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07BC7" w14:textId="46828EE0" w:rsidR="00845415" w:rsidRDefault="00845415">
      <w:pPr>
        <w:spacing w:after="0"/>
        <w:ind w:left="-1440" w:right="10466"/>
      </w:pPr>
    </w:p>
    <w:p w14:paraId="66D0EBA3" w14:textId="15C52C2E" w:rsidR="00F2428D" w:rsidRPr="00797342" w:rsidRDefault="00F2428D" w:rsidP="00CF5089">
      <w:pPr>
        <w:spacing w:after="0" w:line="360" w:lineRule="auto"/>
        <w:ind w:right="10466"/>
        <w:jc w:val="both"/>
        <w:rPr>
          <w:rFonts w:ascii="Source Sans Pro" w:hAnsi="Source Sans Pro" w:cs="Sanskrit Text"/>
          <w:color w:val="595959"/>
          <w:lang w:val="en-US"/>
        </w:rPr>
      </w:pPr>
    </w:p>
    <w:p w14:paraId="5D21BE1B" w14:textId="2FEFE521" w:rsidR="00F2428D" w:rsidRPr="00797342" w:rsidRDefault="00F2428D" w:rsidP="00316C7C">
      <w:pPr>
        <w:autoSpaceDE w:val="0"/>
        <w:autoSpaceDN w:val="0"/>
        <w:adjustRightInd w:val="0"/>
        <w:spacing w:after="0" w:line="360" w:lineRule="auto"/>
        <w:jc w:val="right"/>
        <w:rPr>
          <w:rFonts w:ascii="Source Sans Pro" w:hAnsi="Source Sans Pro" w:cs="Sanskrit Text"/>
          <w:color w:val="595959"/>
          <w:lang w:val="en-US"/>
        </w:rPr>
      </w:pPr>
    </w:p>
    <w:p w14:paraId="40CB25C8" w14:textId="19C8634C" w:rsidR="00F2428D" w:rsidRDefault="00B3301A" w:rsidP="00B3301A">
      <w:pPr>
        <w:autoSpaceDE w:val="0"/>
        <w:autoSpaceDN w:val="0"/>
        <w:adjustRightInd w:val="0"/>
        <w:spacing w:after="0" w:line="360" w:lineRule="auto"/>
        <w:jc w:val="center"/>
        <w:rPr>
          <w:rFonts w:ascii="Source Sans Pro" w:hAnsi="Source Sans Pro" w:cs="Sanskrit Text"/>
          <w:color w:val="595959"/>
          <w:lang w:val="en-US"/>
        </w:rPr>
      </w:pPr>
      <w:r>
        <w:rPr>
          <w:rFonts w:ascii="Source Sans Pro" w:hAnsi="Source Sans Pro" w:cs="Sanskrit Text"/>
          <w:noProof/>
          <w:color w:val="595959"/>
          <w:lang w:val="en-US"/>
        </w:rPr>
        <w:drawing>
          <wp:inline distT="0" distB="0" distL="0" distR="0" wp14:anchorId="437D811C" wp14:editId="4C4DDF33">
            <wp:extent cx="2944495" cy="3663950"/>
            <wp:effectExtent l="0" t="0" r="825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3663950"/>
                    </a:xfrm>
                    <a:prstGeom prst="rect">
                      <a:avLst/>
                    </a:prstGeom>
                    <a:noFill/>
                  </pic:spPr>
                </pic:pic>
              </a:graphicData>
            </a:graphic>
          </wp:inline>
        </w:drawing>
      </w:r>
    </w:p>
    <w:p w14:paraId="37961CB2" w14:textId="77777777" w:rsidR="008B2C63" w:rsidRDefault="008B2C63" w:rsidP="00B3301A">
      <w:pPr>
        <w:autoSpaceDE w:val="0"/>
        <w:autoSpaceDN w:val="0"/>
        <w:adjustRightInd w:val="0"/>
        <w:spacing w:after="0" w:line="360" w:lineRule="auto"/>
        <w:jc w:val="center"/>
        <w:rPr>
          <w:rFonts w:ascii="Source Sans Pro" w:hAnsi="Source Sans Pro" w:cs="Sanskrit Text"/>
          <w:color w:val="595959"/>
          <w:lang w:val="en-US"/>
        </w:rPr>
      </w:pPr>
    </w:p>
    <w:p w14:paraId="3C657D35" w14:textId="1C8129C2" w:rsidR="0023324D" w:rsidRDefault="0023324D" w:rsidP="00B3301A">
      <w:pPr>
        <w:autoSpaceDE w:val="0"/>
        <w:autoSpaceDN w:val="0"/>
        <w:adjustRightInd w:val="0"/>
        <w:spacing w:after="0" w:line="360" w:lineRule="auto"/>
        <w:jc w:val="center"/>
        <w:rPr>
          <w:rFonts w:ascii="Source Sans Pro" w:hAnsi="Source Sans Pro" w:cs="Sanskrit Text"/>
          <w:color w:val="595959"/>
          <w:lang w:val="en-US"/>
        </w:rPr>
      </w:pPr>
    </w:p>
    <w:p w14:paraId="2BE370F1" w14:textId="241BB621" w:rsidR="008B2C63" w:rsidRDefault="0023324D" w:rsidP="00B3301A">
      <w:pPr>
        <w:autoSpaceDE w:val="0"/>
        <w:autoSpaceDN w:val="0"/>
        <w:adjustRightInd w:val="0"/>
        <w:spacing w:after="0" w:line="360" w:lineRule="auto"/>
        <w:jc w:val="center"/>
        <w:rPr>
          <w:rFonts w:ascii="Source Sans Pro" w:hAnsi="Source Sans Pro" w:cs="Sanskrit Text"/>
        </w:rPr>
      </w:pPr>
      <w:r w:rsidRPr="008B2C63">
        <w:rPr>
          <w:rFonts w:ascii="Source Sans Pro" w:hAnsi="Source Sans Pro" w:cs="Sanskrit Text"/>
          <w:sz w:val="56"/>
          <w:szCs w:val="56"/>
        </w:rPr>
        <w:t>Time for Change: Evidence Base</w:t>
      </w:r>
      <w:r w:rsidR="008B2C63">
        <w:rPr>
          <w:rFonts w:ascii="Source Sans Pro" w:hAnsi="Source Sans Pro" w:cs="Sanskrit Text"/>
          <w:sz w:val="56"/>
          <w:szCs w:val="56"/>
        </w:rPr>
        <w:t>d</w:t>
      </w:r>
      <w:r w:rsidRPr="008B2C63">
        <w:rPr>
          <w:rFonts w:ascii="Source Sans Pro" w:hAnsi="Source Sans Pro" w:cs="Sanskrit Text"/>
          <w:sz w:val="56"/>
          <w:szCs w:val="56"/>
        </w:rPr>
        <w:t xml:space="preserve"> </w:t>
      </w:r>
      <w:r w:rsidR="008B2C63">
        <w:rPr>
          <w:rFonts w:ascii="Source Sans Pro" w:hAnsi="Source Sans Pro" w:cs="Sanskrit Text"/>
          <w:sz w:val="56"/>
          <w:szCs w:val="56"/>
        </w:rPr>
        <w:t>R</w:t>
      </w:r>
      <w:r w:rsidRPr="008B2C63">
        <w:rPr>
          <w:rFonts w:ascii="Source Sans Pro" w:hAnsi="Source Sans Pro" w:cs="Sanskrit Text"/>
          <w:sz w:val="56"/>
          <w:szCs w:val="56"/>
        </w:rPr>
        <w:t xml:space="preserve">esearch for </w:t>
      </w:r>
      <w:r w:rsidR="008B2C63">
        <w:rPr>
          <w:rFonts w:ascii="Source Sans Pro" w:hAnsi="Source Sans Pro" w:cs="Sanskrit Text"/>
          <w:sz w:val="56"/>
          <w:szCs w:val="56"/>
        </w:rPr>
        <w:t>N</w:t>
      </w:r>
      <w:r w:rsidRPr="008B2C63">
        <w:rPr>
          <w:rFonts w:ascii="Source Sans Pro" w:hAnsi="Source Sans Pro" w:cs="Sanskrit Text"/>
          <w:sz w:val="56"/>
          <w:szCs w:val="56"/>
        </w:rPr>
        <w:t xml:space="preserve">ew </w:t>
      </w:r>
      <w:r w:rsidR="008B2C63">
        <w:rPr>
          <w:rFonts w:ascii="Source Sans Pro" w:hAnsi="Source Sans Pro" w:cs="Sanskrit Text"/>
          <w:sz w:val="56"/>
          <w:szCs w:val="56"/>
        </w:rPr>
        <w:t>P</w:t>
      </w:r>
      <w:r w:rsidRPr="008B2C63">
        <w:rPr>
          <w:rFonts w:ascii="Source Sans Pro" w:hAnsi="Source Sans Pro" w:cs="Sanskrit Text"/>
          <w:sz w:val="56"/>
          <w:szCs w:val="56"/>
        </w:rPr>
        <w:t xml:space="preserve">ractice </w:t>
      </w:r>
      <w:r w:rsidR="008B2C63">
        <w:rPr>
          <w:rFonts w:ascii="Source Sans Pro" w:hAnsi="Source Sans Pro" w:cs="Sanskrit Text"/>
          <w:sz w:val="56"/>
          <w:szCs w:val="56"/>
        </w:rPr>
        <w:t>A</w:t>
      </w:r>
      <w:r w:rsidRPr="008B2C63">
        <w:rPr>
          <w:rFonts w:ascii="Source Sans Pro" w:hAnsi="Source Sans Pro" w:cs="Sanskrit Text"/>
          <w:sz w:val="56"/>
          <w:szCs w:val="56"/>
        </w:rPr>
        <w:t>pproaches</w:t>
      </w:r>
    </w:p>
    <w:p w14:paraId="2E7F4843" w14:textId="6403FF4A" w:rsidR="008B2C63" w:rsidRDefault="008B2C63" w:rsidP="00B3301A">
      <w:pPr>
        <w:autoSpaceDE w:val="0"/>
        <w:autoSpaceDN w:val="0"/>
        <w:adjustRightInd w:val="0"/>
        <w:spacing w:after="0" w:line="360" w:lineRule="auto"/>
        <w:jc w:val="center"/>
        <w:rPr>
          <w:rFonts w:ascii="Source Sans Pro" w:hAnsi="Source Sans Pro" w:cs="Sanskrit Text"/>
        </w:rPr>
      </w:pPr>
    </w:p>
    <w:p w14:paraId="0865A8A1" w14:textId="3F02EDCC" w:rsidR="008B2C63" w:rsidRDefault="008B2C63" w:rsidP="00B3301A">
      <w:pPr>
        <w:autoSpaceDE w:val="0"/>
        <w:autoSpaceDN w:val="0"/>
        <w:adjustRightInd w:val="0"/>
        <w:spacing w:after="0" w:line="360" w:lineRule="auto"/>
        <w:jc w:val="center"/>
        <w:rPr>
          <w:rFonts w:ascii="Source Sans Pro" w:hAnsi="Source Sans Pro" w:cs="Sanskrit Text"/>
        </w:rPr>
      </w:pPr>
    </w:p>
    <w:p w14:paraId="5AA27E2C" w14:textId="77777777" w:rsidR="008B2C63" w:rsidRPr="00797342" w:rsidRDefault="008B2C63" w:rsidP="00B3301A">
      <w:pPr>
        <w:autoSpaceDE w:val="0"/>
        <w:autoSpaceDN w:val="0"/>
        <w:adjustRightInd w:val="0"/>
        <w:spacing w:after="0" w:line="360" w:lineRule="auto"/>
        <w:jc w:val="center"/>
        <w:rPr>
          <w:rFonts w:ascii="Source Sans Pro" w:hAnsi="Source Sans Pro" w:cs="Sanskrit Text"/>
          <w:color w:val="595959"/>
          <w:lang w:val="en-US"/>
        </w:rPr>
      </w:pPr>
    </w:p>
    <w:p w14:paraId="4A4C2991" w14:textId="0C82D67D" w:rsidR="00F2428D" w:rsidRPr="00797342" w:rsidRDefault="008B2C63" w:rsidP="00CF63B1">
      <w:pPr>
        <w:autoSpaceDE w:val="0"/>
        <w:autoSpaceDN w:val="0"/>
        <w:adjustRightInd w:val="0"/>
        <w:spacing w:after="0" w:line="360" w:lineRule="auto"/>
        <w:jc w:val="both"/>
        <w:rPr>
          <w:rFonts w:ascii="Source Sans Pro" w:hAnsi="Source Sans Pro" w:cs="Sanskrit Text"/>
          <w:lang w:val="en-US"/>
        </w:rPr>
      </w:pPr>
      <w:r>
        <w:rPr>
          <w:rFonts w:ascii="Source Sans Pro" w:hAnsi="Source Sans Pro" w:cs="Sanskrit Text"/>
          <w:noProof/>
          <w:lang w:val="en-US"/>
        </w:rPr>
        <w:drawing>
          <wp:inline distT="0" distB="0" distL="0" distR="0" wp14:anchorId="793B38A7" wp14:editId="71BD76C8">
            <wp:extent cx="6370955" cy="981710"/>
            <wp:effectExtent l="0" t="0" r="0" b="889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0955" cy="981710"/>
                    </a:xfrm>
                    <a:prstGeom prst="rect">
                      <a:avLst/>
                    </a:prstGeom>
                    <a:noFill/>
                  </pic:spPr>
                </pic:pic>
              </a:graphicData>
            </a:graphic>
          </wp:inline>
        </w:drawing>
      </w:r>
    </w:p>
    <w:p w14:paraId="3F915070" w14:textId="44C79F0C" w:rsidR="00F2428D" w:rsidRPr="00797342" w:rsidRDefault="00F2428D" w:rsidP="00CF63B1">
      <w:pPr>
        <w:autoSpaceDE w:val="0"/>
        <w:autoSpaceDN w:val="0"/>
        <w:adjustRightInd w:val="0"/>
        <w:spacing w:after="0" w:line="360" w:lineRule="auto"/>
        <w:jc w:val="both"/>
        <w:rPr>
          <w:rFonts w:ascii="Source Sans Pro" w:hAnsi="Source Sans Pro" w:cs="Sanskrit Text"/>
          <w:lang w:val="en-US"/>
        </w:rPr>
      </w:pPr>
    </w:p>
    <w:p w14:paraId="33F959E6" w14:textId="77777777" w:rsidR="008B2C63" w:rsidRDefault="008B2C63" w:rsidP="00CF63B1">
      <w:pPr>
        <w:autoSpaceDE w:val="0"/>
        <w:autoSpaceDN w:val="0"/>
        <w:adjustRightInd w:val="0"/>
        <w:spacing w:after="0" w:line="360" w:lineRule="auto"/>
        <w:jc w:val="both"/>
        <w:rPr>
          <w:rFonts w:ascii="Source Sans Pro" w:hAnsi="Source Sans Pro" w:cs="Sanskrit Text"/>
        </w:rPr>
      </w:pPr>
    </w:p>
    <w:p w14:paraId="246861A5" w14:textId="77777777" w:rsidR="008B2C63" w:rsidRDefault="008B2C63" w:rsidP="00CF63B1">
      <w:pPr>
        <w:autoSpaceDE w:val="0"/>
        <w:autoSpaceDN w:val="0"/>
        <w:adjustRightInd w:val="0"/>
        <w:spacing w:after="0" w:line="360" w:lineRule="auto"/>
        <w:jc w:val="both"/>
        <w:rPr>
          <w:rFonts w:ascii="Source Sans Pro" w:hAnsi="Source Sans Pro" w:cs="Sanskrit Text"/>
        </w:rPr>
      </w:pPr>
    </w:p>
    <w:p w14:paraId="27B46A48" w14:textId="69D4D125" w:rsidR="00DE564E" w:rsidRPr="00797342" w:rsidRDefault="00DE564E" w:rsidP="00CF63B1">
      <w:pPr>
        <w:autoSpaceDE w:val="0"/>
        <w:autoSpaceDN w:val="0"/>
        <w:adjustRightInd w:val="0"/>
        <w:spacing w:after="0" w:line="360" w:lineRule="auto"/>
        <w:jc w:val="both"/>
        <w:rPr>
          <w:rFonts w:ascii="Source Sans Pro" w:hAnsi="Source Sans Pro" w:cs="Sanskrit Text"/>
          <w:bCs/>
        </w:rPr>
      </w:pPr>
      <w:r w:rsidRPr="00797342">
        <w:rPr>
          <w:rFonts w:ascii="Source Sans Pro" w:hAnsi="Source Sans Pro" w:cs="Sanskrit Text"/>
        </w:rPr>
        <w:t>This report is the result of the 2</w:t>
      </w:r>
      <w:r w:rsidRPr="00797342">
        <w:rPr>
          <w:rFonts w:ascii="Source Sans Pro" w:hAnsi="Source Sans Pro" w:cs="Sanskrit Text"/>
          <w:vertAlign w:val="superscript"/>
        </w:rPr>
        <w:t>nd</w:t>
      </w:r>
      <w:r w:rsidRPr="00797342">
        <w:rPr>
          <w:rFonts w:ascii="Source Sans Pro" w:hAnsi="Source Sans Pro" w:cs="Sanskrit Text"/>
        </w:rPr>
        <w:t xml:space="preserve"> work package “Time for Change: Evidence Bases research for new practice approaches” of the European project " The Other Side of the Story: Perpetrators in Change” (REC-RDAP-GBV-AG-2019 - </w:t>
      </w:r>
      <w:r w:rsidRPr="00797342">
        <w:rPr>
          <w:rFonts w:ascii="Source Sans Pro" w:hAnsi="Source Sans Pro" w:cs="Sanskrit Text"/>
          <w:bCs/>
        </w:rPr>
        <w:t>881684)</w:t>
      </w:r>
    </w:p>
    <w:p w14:paraId="0D3241D2" w14:textId="77777777" w:rsidR="00DE564E" w:rsidRPr="00797342" w:rsidRDefault="00DE564E" w:rsidP="00CF63B1">
      <w:pPr>
        <w:autoSpaceDE w:val="0"/>
        <w:autoSpaceDN w:val="0"/>
        <w:adjustRightInd w:val="0"/>
        <w:spacing w:after="0" w:line="360" w:lineRule="auto"/>
        <w:jc w:val="both"/>
        <w:rPr>
          <w:rFonts w:ascii="Source Sans Pro" w:hAnsi="Source Sans Pro" w:cs="Sanskrit Text"/>
        </w:rPr>
      </w:pPr>
    </w:p>
    <w:p w14:paraId="4F5E125D" w14:textId="77777777" w:rsidR="00DE564E" w:rsidRPr="00797342" w:rsidRDefault="00DE564E" w:rsidP="00CF63B1">
      <w:pPr>
        <w:autoSpaceDE w:val="0"/>
        <w:autoSpaceDN w:val="0"/>
        <w:adjustRightInd w:val="0"/>
        <w:spacing w:after="0" w:line="360" w:lineRule="auto"/>
        <w:jc w:val="both"/>
        <w:rPr>
          <w:rFonts w:ascii="Source Sans Pro" w:hAnsi="Source Sans Pro" w:cs="Sanskrit Text"/>
        </w:rPr>
      </w:pPr>
      <w:r w:rsidRPr="00797342">
        <w:rPr>
          <w:rFonts w:ascii="Source Sans Pro" w:hAnsi="Source Sans Pro" w:cs="Sanskrit Text"/>
        </w:rPr>
        <w:t>This publication has been produced with the financial support of the European Union’s Rights, Equality and Citizenship Programme (2014-2020)</w:t>
      </w:r>
    </w:p>
    <w:p w14:paraId="7F93A727" w14:textId="77777777" w:rsidR="00DE564E" w:rsidRPr="00797342" w:rsidRDefault="00DE564E" w:rsidP="00CF63B1">
      <w:pPr>
        <w:autoSpaceDE w:val="0"/>
        <w:autoSpaceDN w:val="0"/>
        <w:adjustRightInd w:val="0"/>
        <w:spacing w:after="0" w:line="360" w:lineRule="auto"/>
        <w:jc w:val="both"/>
        <w:rPr>
          <w:rFonts w:ascii="Source Sans Pro" w:hAnsi="Source Sans Pro" w:cs="Sanskrit Text"/>
        </w:rPr>
      </w:pPr>
    </w:p>
    <w:p w14:paraId="66F35B31" w14:textId="5C13D307" w:rsidR="00DE564E" w:rsidRPr="00797342" w:rsidRDefault="00DE564E" w:rsidP="00CF63B1">
      <w:pPr>
        <w:autoSpaceDE w:val="0"/>
        <w:autoSpaceDN w:val="0"/>
        <w:adjustRightInd w:val="0"/>
        <w:spacing w:after="0" w:line="360" w:lineRule="auto"/>
        <w:jc w:val="both"/>
        <w:rPr>
          <w:rFonts w:ascii="Source Sans Pro" w:hAnsi="Source Sans Pro" w:cs="Sanskrit Text"/>
        </w:rPr>
      </w:pPr>
      <w:r w:rsidRPr="00797342">
        <w:rPr>
          <w:rFonts w:ascii="Source Sans Pro" w:hAnsi="Source Sans Pro" w:cs="Sanskrit Text"/>
        </w:rPr>
        <w:t>The contents of this publication are the sole responsibility of the OSSPC project team, and can in no way be taken to reflect the views of the European Commission</w:t>
      </w:r>
    </w:p>
    <w:p w14:paraId="20FE45BD" w14:textId="77777777" w:rsidR="00DE564E" w:rsidRPr="00797342" w:rsidRDefault="00DE564E" w:rsidP="00CF63B1">
      <w:pPr>
        <w:autoSpaceDE w:val="0"/>
        <w:autoSpaceDN w:val="0"/>
        <w:adjustRightInd w:val="0"/>
        <w:spacing w:after="0" w:line="360" w:lineRule="auto"/>
        <w:jc w:val="both"/>
        <w:rPr>
          <w:rFonts w:ascii="Source Sans Pro" w:hAnsi="Source Sans Pro" w:cs="Sanskrit Text"/>
        </w:rPr>
      </w:pPr>
    </w:p>
    <w:p w14:paraId="55C61C74" w14:textId="43B8F42A" w:rsidR="00DE564E" w:rsidRDefault="00DE564E" w:rsidP="00CF63B1">
      <w:pPr>
        <w:autoSpaceDE w:val="0"/>
        <w:autoSpaceDN w:val="0"/>
        <w:adjustRightInd w:val="0"/>
        <w:spacing w:after="0" w:line="360" w:lineRule="auto"/>
        <w:jc w:val="both"/>
        <w:rPr>
          <w:rFonts w:ascii="Source Sans Pro" w:hAnsi="Source Sans Pro" w:cs="Sanskrit Text"/>
        </w:rPr>
      </w:pPr>
      <w:r w:rsidRPr="00797342">
        <w:rPr>
          <w:rFonts w:ascii="Source Sans Pro" w:hAnsi="Source Sans Pro" w:cs="Sanskrit Text"/>
        </w:rPr>
        <w:t>Published: 2021</w:t>
      </w:r>
    </w:p>
    <w:p w14:paraId="297BDB15" w14:textId="0F9076B8" w:rsidR="00FD5749" w:rsidRDefault="00FD5749" w:rsidP="00CF63B1">
      <w:pPr>
        <w:autoSpaceDE w:val="0"/>
        <w:autoSpaceDN w:val="0"/>
        <w:adjustRightInd w:val="0"/>
        <w:spacing w:after="0" w:line="360" w:lineRule="auto"/>
        <w:jc w:val="both"/>
        <w:rPr>
          <w:rFonts w:ascii="Source Sans Pro" w:hAnsi="Source Sans Pro" w:cs="Sanskrit Text"/>
        </w:rPr>
      </w:pPr>
    </w:p>
    <w:p w14:paraId="045CF74A" w14:textId="77777777" w:rsidR="00E37BAE" w:rsidRPr="00E37BAE" w:rsidRDefault="00E37BAE" w:rsidP="00E37BAE">
      <w:pPr>
        <w:jc w:val="both"/>
        <w:rPr>
          <w:rFonts w:ascii="Source Sans Pro" w:hAnsi="Source Sans Pro"/>
          <w:i/>
          <w:iCs/>
        </w:rPr>
      </w:pPr>
      <w:r w:rsidRPr="00E37BAE">
        <w:rPr>
          <w:rFonts w:ascii="Source Sans Pro" w:hAnsi="Source Sans Pro"/>
          <w:i/>
          <w:iCs/>
        </w:rPr>
        <w:t>Work Package Coordinators and report authors; Levell, J. Healy, J. Cole, T. Harvey, O. Pritchard, C. (2021)</w:t>
      </w:r>
    </w:p>
    <w:p w14:paraId="34272C43" w14:textId="77777777" w:rsidR="00FD5749" w:rsidRPr="00797342" w:rsidRDefault="00FD5749" w:rsidP="00CF63B1">
      <w:pPr>
        <w:autoSpaceDE w:val="0"/>
        <w:autoSpaceDN w:val="0"/>
        <w:adjustRightInd w:val="0"/>
        <w:spacing w:after="0" w:line="360" w:lineRule="auto"/>
        <w:jc w:val="both"/>
        <w:rPr>
          <w:rFonts w:ascii="Source Sans Pro" w:hAnsi="Source Sans Pro" w:cs="Sanskrit Text"/>
        </w:rPr>
      </w:pPr>
    </w:p>
    <w:p w14:paraId="5DD9E1C0" w14:textId="3851BD88" w:rsidR="00FD5749" w:rsidRPr="00FD5749" w:rsidRDefault="00FD5749" w:rsidP="00FD5749">
      <w:pPr>
        <w:autoSpaceDE w:val="0"/>
        <w:autoSpaceDN w:val="0"/>
        <w:adjustRightInd w:val="0"/>
        <w:spacing w:after="0" w:line="360" w:lineRule="auto"/>
        <w:jc w:val="both"/>
        <w:rPr>
          <w:rFonts w:ascii="Source Sans Pro" w:hAnsi="Source Sans Pro" w:cs="Sanskrit Text"/>
        </w:rPr>
      </w:pPr>
    </w:p>
    <w:p w14:paraId="392D5857" w14:textId="77777777" w:rsidR="00F2428D" w:rsidRPr="00797342" w:rsidRDefault="00F2428D" w:rsidP="00CF63B1">
      <w:pPr>
        <w:autoSpaceDE w:val="0"/>
        <w:autoSpaceDN w:val="0"/>
        <w:adjustRightInd w:val="0"/>
        <w:spacing w:after="0" w:line="360" w:lineRule="auto"/>
        <w:jc w:val="both"/>
        <w:rPr>
          <w:rFonts w:ascii="Source Sans Pro" w:hAnsi="Source Sans Pro" w:cs="Sanskrit Text"/>
          <w:lang w:val="en-US"/>
        </w:rPr>
      </w:pPr>
    </w:p>
    <w:p w14:paraId="133D3307" w14:textId="1CEC0C43" w:rsidR="006C5BF6" w:rsidRPr="00797342" w:rsidRDefault="006C5BF6" w:rsidP="00CF63B1">
      <w:pPr>
        <w:spacing w:line="360" w:lineRule="auto"/>
        <w:jc w:val="both"/>
        <w:rPr>
          <w:rFonts w:ascii="Source Sans Pro" w:hAnsi="Source Sans Pro"/>
        </w:rPr>
      </w:pPr>
      <w:r w:rsidRPr="00797342">
        <w:rPr>
          <w:rFonts w:ascii="Source Sans Pro" w:hAnsi="Source Sans Pro"/>
        </w:rPr>
        <w:br w:type="page"/>
      </w:r>
    </w:p>
    <w:p w14:paraId="269F188B" w14:textId="77777777" w:rsidR="00163D4D" w:rsidRPr="003F62E6" w:rsidRDefault="00163D4D" w:rsidP="00E80E63">
      <w:pPr>
        <w:spacing w:line="360" w:lineRule="auto"/>
        <w:jc w:val="both"/>
        <w:rPr>
          <w:rFonts w:ascii="Source Sans Pro" w:hAnsi="Source Sans Pro"/>
          <w:sz w:val="40"/>
          <w:szCs w:val="40"/>
        </w:rPr>
      </w:pPr>
    </w:p>
    <w:p w14:paraId="4995B250" w14:textId="77777777" w:rsidR="00B247CD" w:rsidRDefault="001549A5" w:rsidP="00E80E63">
      <w:pPr>
        <w:spacing w:line="360" w:lineRule="auto"/>
        <w:jc w:val="both"/>
        <w:rPr>
          <w:rFonts w:ascii="Source Sans Pro" w:hAnsi="Source Sans Pro"/>
          <w:b/>
          <w:bCs/>
          <w:i/>
          <w:iCs/>
          <w:sz w:val="40"/>
          <w:szCs w:val="40"/>
        </w:rPr>
      </w:pPr>
      <w:r w:rsidRPr="001549A5">
        <w:rPr>
          <w:rFonts w:ascii="Source Sans Pro" w:hAnsi="Source Sans Pro"/>
          <w:b/>
          <w:bCs/>
          <w:i/>
          <w:iCs/>
          <w:sz w:val="40"/>
          <w:szCs w:val="40"/>
        </w:rPr>
        <w:t>Time for Change: Evidence base for new practice approaches</w:t>
      </w:r>
      <w:r w:rsidR="00596FFA">
        <w:rPr>
          <w:rFonts w:ascii="Source Sans Pro" w:hAnsi="Source Sans Pro"/>
          <w:b/>
          <w:bCs/>
          <w:i/>
          <w:iCs/>
          <w:sz w:val="40"/>
          <w:szCs w:val="40"/>
        </w:rPr>
        <w:t xml:space="preserve">. </w:t>
      </w:r>
    </w:p>
    <w:p w14:paraId="4DC8A15C" w14:textId="7099711F" w:rsidR="00285C35" w:rsidRPr="003F62E6" w:rsidRDefault="00596FFA" w:rsidP="00E80E63">
      <w:pPr>
        <w:spacing w:line="360" w:lineRule="auto"/>
        <w:jc w:val="both"/>
        <w:rPr>
          <w:rFonts w:ascii="Source Sans Pro" w:hAnsi="Source Sans Pro"/>
          <w:b/>
          <w:bCs/>
          <w:sz w:val="40"/>
          <w:szCs w:val="40"/>
        </w:rPr>
      </w:pPr>
      <w:r>
        <w:rPr>
          <w:rFonts w:ascii="Source Sans Pro" w:hAnsi="Source Sans Pro"/>
          <w:b/>
          <w:bCs/>
          <w:i/>
          <w:iCs/>
          <w:sz w:val="40"/>
          <w:szCs w:val="40"/>
        </w:rPr>
        <w:t xml:space="preserve">The </w:t>
      </w:r>
      <w:r w:rsidR="00285C35" w:rsidRPr="003F62E6">
        <w:rPr>
          <w:rFonts w:ascii="Source Sans Pro" w:hAnsi="Source Sans Pro"/>
          <w:b/>
          <w:bCs/>
          <w:sz w:val="40"/>
          <w:szCs w:val="40"/>
        </w:rPr>
        <w:t>Other Side of the Story: Perpetrators in Change</w:t>
      </w:r>
    </w:p>
    <w:p w14:paraId="4241DD20" w14:textId="77777777" w:rsidR="00285C35" w:rsidRPr="00797342" w:rsidRDefault="00285C35" w:rsidP="00CF63B1">
      <w:pPr>
        <w:spacing w:line="360" w:lineRule="auto"/>
        <w:jc w:val="both"/>
        <w:rPr>
          <w:rFonts w:ascii="Source Sans Pro" w:hAnsi="Source Sans Pro"/>
          <w:b/>
          <w:bCs/>
        </w:rPr>
      </w:pPr>
    </w:p>
    <w:p w14:paraId="4FDBC104" w14:textId="50C575B7" w:rsidR="00163D4D" w:rsidRPr="00797342" w:rsidRDefault="00285C35" w:rsidP="00AF380C">
      <w:pPr>
        <w:spacing w:line="360" w:lineRule="auto"/>
        <w:jc w:val="both"/>
        <w:rPr>
          <w:rFonts w:ascii="Source Sans Pro" w:hAnsi="Source Sans Pro"/>
          <w:b/>
          <w:bCs/>
        </w:rPr>
      </w:pPr>
      <w:r w:rsidRPr="00797342">
        <w:rPr>
          <w:rFonts w:ascii="Source Sans Pro" w:hAnsi="Source Sans Pro"/>
          <w:b/>
          <w:bCs/>
        </w:rPr>
        <w:t>A partnership project between:</w:t>
      </w:r>
    </w:p>
    <w:p w14:paraId="59A602C7" w14:textId="77777777" w:rsidR="00285C35" w:rsidRPr="00797342" w:rsidRDefault="00285C35" w:rsidP="008E0ABE">
      <w:pPr>
        <w:spacing w:line="360" w:lineRule="auto"/>
        <w:jc w:val="both"/>
        <w:rPr>
          <w:rFonts w:ascii="Source Sans Pro" w:hAnsi="Source Sans Pro"/>
          <w:b/>
          <w:bCs/>
        </w:rPr>
      </w:pPr>
    </w:p>
    <w:p w14:paraId="6E1C61AC" w14:textId="0DA3F2C9" w:rsidR="00285C35" w:rsidRPr="00797342" w:rsidRDefault="00285C35" w:rsidP="00596FFA">
      <w:pPr>
        <w:spacing w:line="360" w:lineRule="auto"/>
        <w:jc w:val="both"/>
        <w:rPr>
          <w:rFonts w:ascii="Source Sans Pro" w:hAnsi="Source Sans Pro"/>
          <w:b/>
          <w:bCs/>
        </w:rPr>
      </w:pPr>
      <w:r w:rsidRPr="00797342">
        <w:rPr>
          <w:rFonts w:ascii="Source Sans Pro" w:hAnsi="Source Sans Pro"/>
          <w:b/>
          <w:bCs/>
        </w:rPr>
        <w:t xml:space="preserve">BOURNEMOUTH UNIVERSITY </w:t>
      </w:r>
      <w:r w:rsidR="00CF63B1">
        <w:rPr>
          <w:rFonts w:ascii="Source Sans Pro" w:hAnsi="Source Sans Pro"/>
          <w:b/>
          <w:bCs/>
        </w:rPr>
        <w:t>(</w:t>
      </w:r>
      <w:r w:rsidRPr="00797342">
        <w:rPr>
          <w:rFonts w:ascii="Source Sans Pro" w:hAnsi="Source Sans Pro"/>
          <w:b/>
          <w:bCs/>
        </w:rPr>
        <w:t>BU</w:t>
      </w:r>
      <w:r w:rsidR="00CF63B1">
        <w:rPr>
          <w:rFonts w:ascii="Source Sans Pro" w:hAnsi="Source Sans Pro"/>
          <w:b/>
          <w:bCs/>
        </w:rPr>
        <w:t>)</w:t>
      </w:r>
      <w:r w:rsidRPr="00797342">
        <w:rPr>
          <w:rFonts w:ascii="Source Sans Pro" w:hAnsi="Source Sans Pro"/>
          <w:b/>
          <w:bCs/>
        </w:rPr>
        <w:t xml:space="preserve"> United Kingdom</w:t>
      </w:r>
    </w:p>
    <w:p w14:paraId="7F97B357" w14:textId="77777777" w:rsidR="00285C35" w:rsidRPr="00797342" w:rsidRDefault="00285C35" w:rsidP="00802C15">
      <w:pPr>
        <w:spacing w:line="360" w:lineRule="auto"/>
        <w:jc w:val="both"/>
        <w:rPr>
          <w:rFonts w:ascii="Source Sans Pro" w:hAnsi="Source Sans Pro"/>
          <w:b/>
          <w:bCs/>
        </w:rPr>
      </w:pPr>
    </w:p>
    <w:p w14:paraId="782C5396" w14:textId="5FC4CF25" w:rsidR="000C50EF" w:rsidRPr="00797342" w:rsidRDefault="000C50EF" w:rsidP="00A55DC9">
      <w:pPr>
        <w:spacing w:line="360" w:lineRule="auto"/>
        <w:jc w:val="both"/>
        <w:rPr>
          <w:rFonts w:ascii="Source Sans Pro" w:hAnsi="Source Sans Pro"/>
          <w:b/>
          <w:bCs/>
        </w:rPr>
      </w:pPr>
      <w:r w:rsidRPr="00797342">
        <w:rPr>
          <w:rFonts w:ascii="Source Sans Pro" w:hAnsi="Source Sans Pro"/>
          <w:b/>
          <w:bCs/>
        </w:rPr>
        <w:t>ASSOCIATION FOR THE PREVENTION</w:t>
      </w:r>
      <w:r w:rsidR="00285C35" w:rsidRPr="00797342">
        <w:rPr>
          <w:rFonts w:ascii="Source Sans Pro" w:hAnsi="Source Sans Pro"/>
          <w:b/>
          <w:bCs/>
        </w:rPr>
        <w:t xml:space="preserve"> </w:t>
      </w:r>
      <w:r w:rsidRPr="00797342">
        <w:rPr>
          <w:rFonts w:ascii="Source Sans Pro" w:hAnsi="Source Sans Pro"/>
          <w:b/>
          <w:bCs/>
        </w:rPr>
        <w:t>AND HANDLING OF VIOLENCE IN THE</w:t>
      </w:r>
      <w:r w:rsidR="00285C35" w:rsidRPr="00797342">
        <w:rPr>
          <w:rFonts w:ascii="Source Sans Pro" w:hAnsi="Source Sans Pro"/>
          <w:b/>
          <w:bCs/>
        </w:rPr>
        <w:t xml:space="preserve"> </w:t>
      </w:r>
      <w:r w:rsidRPr="00797342">
        <w:rPr>
          <w:rFonts w:ascii="Source Sans Pro" w:hAnsi="Source Sans Pro"/>
          <w:b/>
          <w:bCs/>
        </w:rPr>
        <w:t>FAMILY</w:t>
      </w:r>
      <w:r w:rsidR="00836BCF" w:rsidRPr="00797342">
        <w:rPr>
          <w:rFonts w:ascii="Source Sans Pro" w:hAnsi="Source Sans Pro"/>
          <w:b/>
          <w:bCs/>
        </w:rPr>
        <w:t xml:space="preserve"> </w:t>
      </w:r>
      <w:r w:rsidRPr="00797342">
        <w:rPr>
          <w:rFonts w:ascii="Source Sans Pro" w:hAnsi="Source Sans Pro"/>
          <w:b/>
          <w:bCs/>
        </w:rPr>
        <w:t>APHVF/SPAVO Cyprus</w:t>
      </w:r>
    </w:p>
    <w:p w14:paraId="3B57E58E" w14:textId="4E898B8B" w:rsidR="000C50EF" w:rsidRPr="00797342" w:rsidRDefault="000C50EF" w:rsidP="00BE2A40">
      <w:pPr>
        <w:spacing w:line="360" w:lineRule="auto"/>
        <w:jc w:val="both"/>
        <w:rPr>
          <w:rFonts w:ascii="Source Sans Pro" w:hAnsi="Source Sans Pro"/>
          <w:b/>
          <w:bCs/>
        </w:rPr>
      </w:pPr>
    </w:p>
    <w:p w14:paraId="1A4378DF" w14:textId="50908A6C" w:rsidR="000C50EF" w:rsidRPr="00797342" w:rsidRDefault="000C50EF" w:rsidP="00390AB4">
      <w:pPr>
        <w:spacing w:line="360" w:lineRule="auto"/>
        <w:jc w:val="both"/>
        <w:rPr>
          <w:rFonts w:ascii="Source Sans Pro" w:hAnsi="Source Sans Pro"/>
          <w:b/>
          <w:bCs/>
        </w:rPr>
      </w:pPr>
      <w:r w:rsidRPr="00797342">
        <w:rPr>
          <w:rFonts w:ascii="Source Sans Pro" w:hAnsi="Source Sans Pro"/>
          <w:b/>
          <w:bCs/>
        </w:rPr>
        <w:t>C.A.M CENTRO DI ASCOLTO UOMINI</w:t>
      </w:r>
      <w:r w:rsidR="00285C35" w:rsidRPr="00797342">
        <w:rPr>
          <w:rFonts w:ascii="Source Sans Pro" w:hAnsi="Source Sans Pro"/>
          <w:b/>
          <w:bCs/>
        </w:rPr>
        <w:t xml:space="preserve"> </w:t>
      </w:r>
      <w:r w:rsidRPr="00797342">
        <w:rPr>
          <w:rFonts w:ascii="Source Sans Pro" w:hAnsi="Source Sans Pro"/>
          <w:b/>
          <w:bCs/>
        </w:rPr>
        <w:t>MALTRATTANTI ONLUS</w:t>
      </w:r>
      <w:r w:rsidR="00285C35" w:rsidRPr="00797342">
        <w:rPr>
          <w:rFonts w:ascii="Source Sans Pro" w:hAnsi="Source Sans Pro"/>
          <w:b/>
          <w:bCs/>
        </w:rPr>
        <w:t xml:space="preserve"> </w:t>
      </w:r>
      <w:r w:rsidRPr="00797342">
        <w:rPr>
          <w:rFonts w:ascii="Source Sans Pro" w:hAnsi="Source Sans Pro"/>
          <w:b/>
          <w:bCs/>
        </w:rPr>
        <w:t>C.A.M Italy</w:t>
      </w:r>
    </w:p>
    <w:p w14:paraId="2980B930" w14:textId="1F3D09C6" w:rsidR="000C50EF" w:rsidRPr="00797342" w:rsidRDefault="000C50EF" w:rsidP="00AE3C3A">
      <w:pPr>
        <w:spacing w:line="360" w:lineRule="auto"/>
        <w:jc w:val="both"/>
        <w:rPr>
          <w:rFonts w:ascii="Source Sans Pro" w:hAnsi="Source Sans Pro"/>
          <w:b/>
          <w:bCs/>
        </w:rPr>
      </w:pPr>
    </w:p>
    <w:p w14:paraId="0093DF09" w14:textId="0AD168BE" w:rsidR="000C50EF" w:rsidRPr="00797342" w:rsidRDefault="00B74491" w:rsidP="00403512">
      <w:pPr>
        <w:spacing w:line="360" w:lineRule="auto"/>
        <w:jc w:val="both"/>
        <w:rPr>
          <w:rFonts w:ascii="Source Sans Pro" w:hAnsi="Source Sans Pro"/>
          <w:b/>
          <w:bCs/>
        </w:rPr>
      </w:pPr>
      <w:r w:rsidRPr="00B74491">
        <w:rPr>
          <w:rFonts w:ascii="Source Sans Pro" w:hAnsi="Source Sans Pro"/>
          <w:b/>
          <w:bCs/>
        </w:rPr>
        <w:t xml:space="preserve">Union of Women Associations of </w:t>
      </w:r>
      <w:proofErr w:type="spellStart"/>
      <w:r w:rsidRPr="00B74491">
        <w:rPr>
          <w:rFonts w:ascii="Source Sans Pro" w:hAnsi="Source Sans Pro"/>
          <w:b/>
          <w:bCs/>
        </w:rPr>
        <w:t>Herakleion</w:t>
      </w:r>
      <w:proofErr w:type="spellEnd"/>
      <w:r w:rsidRPr="00B74491">
        <w:rPr>
          <w:rFonts w:ascii="Source Sans Pro" w:hAnsi="Source Sans Pro"/>
          <w:b/>
          <w:bCs/>
        </w:rPr>
        <w:t xml:space="preserve"> Prefect</w:t>
      </w:r>
      <w:r>
        <w:rPr>
          <w:rFonts w:ascii="Source Sans Pro" w:hAnsi="Source Sans Pro"/>
          <w:b/>
          <w:bCs/>
        </w:rPr>
        <w:t xml:space="preserve">, </w:t>
      </w:r>
      <w:r w:rsidR="000C50EF" w:rsidRPr="00797342">
        <w:rPr>
          <w:rFonts w:ascii="Source Sans Pro" w:hAnsi="Source Sans Pro"/>
          <w:b/>
          <w:bCs/>
        </w:rPr>
        <w:t>Greece</w:t>
      </w:r>
    </w:p>
    <w:p w14:paraId="332F0A65" w14:textId="77777777" w:rsidR="00285C35" w:rsidRPr="00797342" w:rsidRDefault="00285C35" w:rsidP="00AE4D87">
      <w:pPr>
        <w:spacing w:line="360" w:lineRule="auto"/>
        <w:jc w:val="both"/>
        <w:rPr>
          <w:rFonts w:ascii="Source Sans Pro" w:hAnsi="Source Sans Pro"/>
          <w:b/>
          <w:bCs/>
        </w:rPr>
      </w:pPr>
    </w:p>
    <w:p w14:paraId="43E01B6F" w14:textId="5D42435F" w:rsidR="000C50EF" w:rsidRPr="00797342" w:rsidRDefault="000C50EF" w:rsidP="0028174A">
      <w:pPr>
        <w:spacing w:line="360" w:lineRule="auto"/>
        <w:jc w:val="both"/>
        <w:rPr>
          <w:rFonts w:ascii="Source Sans Pro" w:hAnsi="Source Sans Pro"/>
          <w:b/>
          <w:bCs/>
        </w:rPr>
      </w:pPr>
      <w:r w:rsidRPr="00797342">
        <w:rPr>
          <w:rFonts w:ascii="Source Sans Pro" w:hAnsi="Source Sans Pro"/>
          <w:b/>
          <w:bCs/>
        </w:rPr>
        <w:t>SIMEIO EVROPAIKIS GNOSIS AMKE EKS Greece</w:t>
      </w:r>
    </w:p>
    <w:p w14:paraId="07894FE3" w14:textId="521F79A3" w:rsidR="000C50EF" w:rsidRPr="00797342" w:rsidRDefault="000C50EF" w:rsidP="00626440">
      <w:pPr>
        <w:spacing w:line="360" w:lineRule="auto"/>
        <w:jc w:val="both"/>
        <w:rPr>
          <w:rFonts w:ascii="Source Sans Pro" w:hAnsi="Source Sans Pro"/>
          <w:b/>
          <w:bCs/>
        </w:rPr>
      </w:pPr>
    </w:p>
    <w:p w14:paraId="3C8886A0" w14:textId="5845C3B1" w:rsidR="00163D4D" w:rsidRPr="00797342" w:rsidRDefault="000C50EF" w:rsidP="00626440">
      <w:pPr>
        <w:spacing w:line="360" w:lineRule="auto"/>
        <w:jc w:val="both"/>
        <w:rPr>
          <w:rFonts w:ascii="Source Sans Pro" w:hAnsi="Source Sans Pro"/>
          <w:b/>
          <w:bCs/>
        </w:rPr>
      </w:pPr>
      <w:r w:rsidRPr="00797342">
        <w:rPr>
          <w:rFonts w:ascii="Source Sans Pro" w:hAnsi="Source Sans Pro"/>
          <w:b/>
          <w:bCs/>
        </w:rPr>
        <w:t>DIRECTIA DE ASISTENTA SOCIALA SI</w:t>
      </w:r>
      <w:r w:rsidR="00285C35" w:rsidRPr="00797342">
        <w:rPr>
          <w:rFonts w:ascii="Source Sans Pro" w:hAnsi="Source Sans Pro"/>
          <w:b/>
          <w:bCs/>
        </w:rPr>
        <w:t xml:space="preserve"> </w:t>
      </w:r>
      <w:r w:rsidRPr="00797342">
        <w:rPr>
          <w:rFonts w:ascii="Source Sans Pro" w:hAnsi="Source Sans Pro"/>
          <w:b/>
          <w:bCs/>
        </w:rPr>
        <w:t>MEDICALA DASM Romania</w:t>
      </w:r>
    </w:p>
    <w:p w14:paraId="691BF029" w14:textId="68EC5690" w:rsidR="001E4C50" w:rsidRDefault="001E4C50">
      <w:pPr>
        <w:jc w:val="both"/>
        <w:rPr>
          <w:rFonts w:ascii="Source Sans Pro" w:hAnsi="Source Sans Pro"/>
          <w:b/>
          <w:bCs/>
        </w:rPr>
      </w:pPr>
    </w:p>
    <w:p w14:paraId="4DC1CC85" w14:textId="77777777" w:rsidR="00170FEF" w:rsidRDefault="00170FEF">
      <w:pPr>
        <w:jc w:val="both"/>
        <w:rPr>
          <w:rFonts w:ascii="Source Sans Pro" w:hAnsi="Source Sans Pro"/>
          <w:b/>
          <w:bCs/>
        </w:rPr>
      </w:pPr>
    </w:p>
    <w:p w14:paraId="2729A773" w14:textId="77777777" w:rsidR="000C50EF" w:rsidRPr="00797342" w:rsidRDefault="000C50EF">
      <w:pPr>
        <w:spacing w:line="360" w:lineRule="auto"/>
        <w:jc w:val="both"/>
        <w:rPr>
          <w:rFonts w:ascii="Source Sans Pro" w:hAnsi="Source Sans Pro"/>
          <w:b/>
          <w:bCs/>
        </w:rPr>
      </w:pPr>
    </w:p>
    <w:sdt>
      <w:sdtPr>
        <w:rPr>
          <w:rFonts w:ascii="Source Sans Pro" w:eastAsiaTheme="minorHAnsi" w:hAnsi="Source Sans Pro" w:cs="Sanskrit Text"/>
          <w:color w:val="auto"/>
          <w:sz w:val="22"/>
          <w:szCs w:val="22"/>
          <w:lang w:val="en-GB"/>
        </w:rPr>
        <w:id w:val="425088284"/>
        <w:docPartObj>
          <w:docPartGallery w:val="Table of Contents"/>
          <w:docPartUnique/>
        </w:docPartObj>
      </w:sdtPr>
      <w:sdtEndPr>
        <w:rPr>
          <w:b/>
          <w:bCs/>
          <w:noProof/>
        </w:rPr>
      </w:sdtEndPr>
      <w:sdtContent>
        <w:p w14:paraId="466315C5" w14:textId="37F0CD6C" w:rsidR="0046691A" w:rsidRPr="00797342" w:rsidRDefault="0046691A">
          <w:pPr>
            <w:pStyle w:val="TOCHeading"/>
            <w:spacing w:line="360" w:lineRule="auto"/>
            <w:jc w:val="both"/>
            <w:rPr>
              <w:rStyle w:val="Heading1Char"/>
              <w:rFonts w:ascii="Source Sans Pro" w:eastAsiaTheme="minorHAnsi" w:hAnsi="Source Sans Pro"/>
              <w:color w:val="auto"/>
              <w:sz w:val="22"/>
              <w:szCs w:val="22"/>
            </w:rPr>
          </w:pPr>
          <w:r w:rsidRPr="00797342">
            <w:rPr>
              <w:rStyle w:val="Heading1Char"/>
              <w:rFonts w:ascii="Source Sans Pro" w:hAnsi="Source Sans Pro"/>
              <w:sz w:val="22"/>
              <w:szCs w:val="22"/>
            </w:rPr>
            <w:t>Contents</w:t>
          </w:r>
        </w:p>
        <w:p w14:paraId="2C058AEB" w14:textId="77777777" w:rsidR="00230BA0" w:rsidRPr="00797342" w:rsidRDefault="00230BA0">
          <w:pPr>
            <w:spacing w:line="360" w:lineRule="auto"/>
            <w:jc w:val="both"/>
            <w:rPr>
              <w:rFonts w:ascii="Source Sans Pro" w:hAnsi="Source Sans Pro"/>
              <w:lang w:val="en-US"/>
            </w:rPr>
          </w:pPr>
        </w:p>
        <w:p w14:paraId="46393D39" w14:textId="31811571" w:rsidR="00AE3C3A" w:rsidRDefault="0046691A">
          <w:pPr>
            <w:pStyle w:val="TOC1"/>
            <w:tabs>
              <w:tab w:val="right" w:leader="dot" w:pos="9016"/>
            </w:tabs>
            <w:rPr>
              <w:rFonts w:eastAsiaTheme="minorEastAsia"/>
              <w:noProof/>
              <w:lang w:eastAsia="en-GB"/>
            </w:rPr>
          </w:pPr>
          <w:r w:rsidRPr="00797342">
            <w:rPr>
              <w:rFonts w:ascii="Source Sans Pro" w:hAnsi="Source Sans Pro" w:cs="Sanskrit Text"/>
            </w:rPr>
            <w:fldChar w:fldCharType="begin"/>
          </w:r>
          <w:r w:rsidRPr="00797342">
            <w:rPr>
              <w:rFonts w:ascii="Source Sans Pro" w:hAnsi="Source Sans Pro" w:cs="Sanskrit Text"/>
            </w:rPr>
            <w:instrText xml:space="preserve"> TOC \o "1-3" \h \z \u </w:instrText>
          </w:r>
          <w:r w:rsidRPr="00797342">
            <w:rPr>
              <w:rFonts w:ascii="Source Sans Pro" w:hAnsi="Source Sans Pro" w:cs="Sanskrit Text"/>
            </w:rPr>
            <w:fldChar w:fldCharType="separate"/>
          </w:r>
          <w:hyperlink w:anchor="_Toc66108934" w:history="1">
            <w:r w:rsidR="00AE3C3A" w:rsidRPr="00EA4B40">
              <w:rPr>
                <w:rStyle w:val="Hyperlink"/>
                <w:rFonts w:ascii="Source Sans Pro" w:hAnsi="Source Sans Pro" w:cs="Sanskrit Text"/>
                <w:noProof/>
              </w:rPr>
              <w:t>Acknowledgements</w:t>
            </w:r>
            <w:r w:rsidR="00AE3C3A">
              <w:rPr>
                <w:noProof/>
                <w:webHidden/>
              </w:rPr>
              <w:tab/>
            </w:r>
            <w:r w:rsidR="00AE3C3A">
              <w:rPr>
                <w:noProof/>
                <w:webHidden/>
              </w:rPr>
              <w:fldChar w:fldCharType="begin"/>
            </w:r>
            <w:r w:rsidR="00AE3C3A">
              <w:rPr>
                <w:noProof/>
                <w:webHidden/>
              </w:rPr>
              <w:instrText xml:space="preserve"> PAGEREF _Toc66108934 \h </w:instrText>
            </w:r>
            <w:r w:rsidR="00AE3C3A">
              <w:rPr>
                <w:noProof/>
                <w:webHidden/>
              </w:rPr>
            </w:r>
            <w:r w:rsidR="00AE3C3A">
              <w:rPr>
                <w:noProof/>
                <w:webHidden/>
              </w:rPr>
              <w:fldChar w:fldCharType="separate"/>
            </w:r>
            <w:r w:rsidR="001E662B">
              <w:rPr>
                <w:noProof/>
                <w:webHidden/>
              </w:rPr>
              <w:t>7</w:t>
            </w:r>
            <w:r w:rsidR="00AE3C3A">
              <w:rPr>
                <w:noProof/>
                <w:webHidden/>
              </w:rPr>
              <w:fldChar w:fldCharType="end"/>
            </w:r>
          </w:hyperlink>
        </w:p>
        <w:p w14:paraId="1CEE90B2" w14:textId="3E905337" w:rsidR="00AE3C3A" w:rsidRDefault="00D21430">
          <w:pPr>
            <w:pStyle w:val="TOC1"/>
            <w:tabs>
              <w:tab w:val="right" w:leader="dot" w:pos="9016"/>
            </w:tabs>
            <w:rPr>
              <w:rFonts w:eastAsiaTheme="minorEastAsia"/>
              <w:noProof/>
              <w:lang w:eastAsia="en-GB"/>
            </w:rPr>
          </w:pPr>
          <w:hyperlink w:anchor="_Toc66108935" w:history="1">
            <w:r w:rsidR="00AE3C3A" w:rsidRPr="00EA4B40">
              <w:rPr>
                <w:rStyle w:val="Hyperlink"/>
                <w:rFonts w:ascii="Source Sans Pro" w:hAnsi="Source Sans Pro"/>
                <w:noProof/>
              </w:rPr>
              <w:t>Information about the OSSPC Research Partnership</w:t>
            </w:r>
            <w:r w:rsidR="00AE3C3A">
              <w:rPr>
                <w:noProof/>
                <w:webHidden/>
              </w:rPr>
              <w:tab/>
            </w:r>
            <w:r w:rsidR="00AE3C3A">
              <w:rPr>
                <w:noProof/>
                <w:webHidden/>
              </w:rPr>
              <w:fldChar w:fldCharType="begin"/>
            </w:r>
            <w:r w:rsidR="00AE3C3A">
              <w:rPr>
                <w:noProof/>
                <w:webHidden/>
              </w:rPr>
              <w:instrText xml:space="preserve"> PAGEREF _Toc66108935 \h </w:instrText>
            </w:r>
            <w:r w:rsidR="00AE3C3A">
              <w:rPr>
                <w:noProof/>
                <w:webHidden/>
              </w:rPr>
            </w:r>
            <w:r w:rsidR="00AE3C3A">
              <w:rPr>
                <w:noProof/>
                <w:webHidden/>
              </w:rPr>
              <w:fldChar w:fldCharType="separate"/>
            </w:r>
            <w:r w:rsidR="001E662B">
              <w:rPr>
                <w:noProof/>
                <w:webHidden/>
              </w:rPr>
              <w:t>8</w:t>
            </w:r>
            <w:r w:rsidR="00AE3C3A">
              <w:rPr>
                <w:noProof/>
                <w:webHidden/>
              </w:rPr>
              <w:fldChar w:fldCharType="end"/>
            </w:r>
          </w:hyperlink>
        </w:p>
        <w:p w14:paraId="0731CE7D" w14:textId="2EFFB722" w:rsidR="00AE3C3A" w:rsidRDefault="00D21430">
          <w:pPr>
            <w:pStyle w:val="TOC2"/>
            <w:tabs>
              <w:tab w:val="right" w:leader="dot" w:pos="9016"/>
            </w:tabs>
            <w:rPr>
              <w:rFonts w:eastAsiaTheme="minorEastAsia"/>
              <w:noProof/>
              <w:lang w:eastAsia="en-GB"/>
            </w:rPr>
          </w:pPr>
          <w:hyperlink w:anchor="_Toc66108936" w:history="1">
            <w:r w:rsidR="00AE3C3A" w:rsidRPr="00EA4B40">
              <w:rPr>
                <w:rStyle w:val="Hyperlink"/>
                <w:rFonts w:ascii="Source Sans Pro" w:hAnsi="Source Sans Pro"/>
                <w:noProof/>
              </w:rPr>
              <w:t>Aims of the OSSPC Consortium</w:t>
            </w:r>
            <w:r w:rsidR="00AE3C3A">
              <w:rPr>
                <w:noProof/>
                <w:webHidden/>
              </w:rPr>
              <w:tab/>
            </w:r>
            <w:r w:rsidR="00AE3C3A">
              <w:rPr>
                <w:noProof/>
                <w:webHidden/>
              </w:rPr>
              <w:fldChar w:fldCharType="begin"/>
            </w:r>
            <w:r w:rsidR="00AE3C3A">
              <w:rPr>
                <w:noProof/>
                <w:webHidden/>
              </w:rPr>
              <w:instrText xml:space="preserve"> PAGEREF _Toc66108936 \h </w:instrText>
            </w:r>
            <w:r w:rsidR="00AE3C3A">
              <w:rPr>
                <w:noProof/>
                <w:webHidden/>
              </w:rPr>
            </w:r>
            <w:r w:rsidR="00AE3C3A">
              <w:rPr>
                <w:noProof/>
                <w:webHidden/>
              </w:rPr>
              <w:fldChar w:fldCharType="separate"/>
            </w:r>
            <w:r w:rsidR="001E662B">
              <w:rPr>
                <w:noProof/>
                <w:webHidden/>
              </w:rPr>
              <w:t>8</w:t>
            </w:r>
            <w:r w:rsidR="00AE3C3A">
              <w:rPr>
                <w:noProof/>
                <w:webHidden/>
              </w:rPr>
              <w:fldChar w:fldCharType="end"/>
            </w:r>
          </w:hyperlink>
        </w:p>
        <w:p w14:paraId="1CCB5260" w14:textId="50BDACA2" w:rsidR="00AE3C3A" w:rsidRDefault="00D21430">
          <w:pPr>
            <w:pStyle w:val="TOC2"/>
            <w:tabs>
              <w:tab w:val="right" w:leader="dot" w:pos="9016"/>
            </w:tabs>
            <w:rPr>
              <w:rFonts w:eastAsiaTheme="minorEastAsia"/>
              <w:noProof/>
              <w:lang w:eastAsia="en-GB"/>
            </w:rPr>
          </w:pPr>
          <w:hyperlink w:anchor="_Toc66108937" w:history="1">
            <w:r w:rsidR="00AE3C3A" w:rsidRPr="00EA4B40">
              <w:rPr>
                <w:rStyle w:val="Hyperlink"/>
                <w:rFonts w:ascii="Source Sans Pro" w:hAnsi="Source Sans Pro"/>
                <w:noProof/>
              </w:rPr>
              <w:t>Rationale of the International ‘Other Side of the Story: Perpetrators in Change’ (OSSPC) Project</w:t>
            </w:r>
            <w:r w:rsidR="00AE3C3A">
              <w:rPr>
                <w:noProof/>
                <w:webHidden/>
              </w:rPr>
              <w:tab/>
            </w:r>
            <w:r w:rsidR="00AE3C3A">
              <w:rPr>
                <w:noProof/>
                <w:webHidden/>
              </w:rPr>
              <w:fldChar w:fldCharType="begin"/>
            </w:r>
            <w:r w:rsidR="00AE3C3A">
              <w:rPr>
                <w:noProof/>
                <w:webHidden/>
              </w:rPr>
              <w:instrText xml:space="preserve"> PAGEREF _Toc66108937 \h </w:instrText>
            </w:r>
            <w:r w:rsidR="00AE3C3A">
              <w:rPr>
                <w:noProof/>
                <w:webHidden/>
              </w:rPr>
            </w:r>
            <w:r w:rsidR="00AE3C3A">
              <w:rPr>
                <w:noProof/>
                <w:webHidden/>
              </w:rPr>
              <w:fldChar w:fldCharType="separate"/>
            </w:r>
            <w:r w:rsidR="001E662B">
              <w:rPr>
                <w:noProof/>
                <w:webHidden/>
              </w:rPr>
              <w:t>9</w:t>
            </w:r>
            <w:r w:rsidR="00AE3C3A">
              <w:rPr>
                <w:noProof/>
                <w:webHidden/>
              </w:rPr>
              <w:fldChar w:fldCharType="end"/>
            </w:r>
          </w:hyperlink>
        </w:p>
        <w:p w14:paraId="3F23F2DC" w14:textId="3B578375" w:rsidR="00AE3C3A" w:rsidRDefault="00D21430">
          <w:pPr>
            <w:pStyle w:val="TOC2"/>
            <w:tabs>
              <w:tab w:val="right" w:leader="dot" w:pos="9016"/>
            </w:tabs>
            <w:rPr>
              <w:rFonts w:eastAsiaTheme="minorEastAsia"/>
              <w:noProof/>
              <w:lang w:eastAsia="en-GB"/>
            </w:rPr>
          </w:pPr>
          <w:hyperlink w:anchor="_Toc66108938" w:history="1">
            <w:r w:rsidR="00AE3C3A" w:rsidRPr="00EA4B40">
              <w:rPr>
                <w:rStyle w:val="Hyperlink"/>
                <w:rFonts w:ascii="Source Sans Pro" w:hAnsi="Source Sans Pro"/>
                <w:noProof/>
              </w:rPr>
              <w:t>Aims of Work Package 2</w:t>
            </w:r>
            <w:r w:rsidR="00AE3C3A">
              <w:rPr>
                <w:noProof/>
                <w:webHidden/>
              </w:rPr>
              <w:tab/>
            </w:r>
            <w:r w:rsidR="00AE3C3A">
              <w:rPr>
                <w:noProof/>
                <w:webHidden/>
              </w:rPr>
              <w:fldChar w:fldCharType="begin"/>
            </w:r>
            <w:r w:rsidR="00AE3C3A">
              <w:rPr>
                <w:noProof/>
                <w:webHidden/>
              </w:rPr>
              <w:instrText xml:space="preserve"> PAGEREF _Toc66108938 \h </w:instrText>
            </w:r>
            <w:r w:rsidR="00AE3C3A">
              <w:rPr>
                <w:noProof/>
                <w:webHidden/>
              </w:rPr>
            </w:r>
            <w:r w:rsidR="00AE3C3A">
              <w:rPr>
                <w:noProof/>
                <w:webHidden/>
              </w:rPr>
              <w:fldChar w:fldCharType="separate"/>
            </w:r>
            <w:r w:rsidR="001E662B">
              <w:rPr>
                <w:noProof/>
                <w:webHidden/>
              </w:rPr>
              <w:t>10</w:t>
            </w:r>
            <w:r w:rsidR="00AE3C3A">
              <w:rPr>
                <w:noProof/>
                <w:webHidden/>
              </w:rPr>
              <w:fldChar w:fldCharType="end"/>
            </w:r>
          </w:hyperlink>
        </w:p>
        <w:p w14:paraId="6128AE6C" w14:textId="6592D3DE" w:rsidR="00AE3C3A" w:rsidRDefault="00D21430">
          <w:pPr>
            <w:pStyle w:val="TOC1"/>
            <w:tabs>
              <w:tab w:val="right" w:leader="dot" w:pos="9016"/>
            </w:tabs>
            <w:rPr>
              <w:rFonts w:eastAsiaTheme="minorEastAsia"/>
              <w:noProof/>
              <w:lang w:eastAsia="en-GB"/>
            </w:rPr>
          </w:pPr>
          <w:hyperlink w:anchor="_Toc66108939" w:history="1">
            <w:r w:rsidR="00AE3C3A" w:rsidRPr="00EA4B40">
              <w:rPr>
                <w:rStyle w:val="Hyperlink"/>
                <w:rFonts w:ascii="Source Sans Pro" w:hAnsi="Source Sans Pro"/>
                <w:noProof/>
              </w:rPr>
              <w:t>Overview of DVA Prevalence across the OSSPC Partnership Countries</w:t>
            </w:r>
            <w:r w:rsidR="00AE3C3A">
              <w:rPr>
                <w:noProof/>
                <w:webHidden/>
              </w:rPr>
              <w:tab/>
            </w:r>
            <w:r w:rsidR="00AE3C3A">
              <w:rPr>
                <w:noProof/>
                <w:webHidden/>
              </w:rPr>
              <w:fldChar w:fldCharType="begin"/>
            </w:r>
            <w:r w:rsidR="00AE3C3A">
              <w:rPr>
                <w:noProof/>
                <w:webHidden/>
              </w:rPr>
              <w:instrText xml:space="preserve"> PAGEREF _Toc66108939 \h </w:instrText>
            </w:r>
            <w:r w:rsidR="00AE3C3A">
              <w:rPr>
                <w:noProof/>
                <w:webHidden/>
              </w:rPr>
            </w:r>
            <w:r w:rsidR="00AE3C3A">
              <w:rPr>
                <w:noProof/>
                <w:webHidden/>
              </w:rPr>
              <w:fldChar w:fldCharType="separate"/>
            </w:r>
            <w:r w:rsidR="001E662B">
              <w:rPr>
                <w:noProof/>
                <w:webHidden/>
              </w:rPr>
              <w:t>11</w:t>
            </w:r>
            <w:r w:rsidR="00AE3C3A">
              <w:rPr>
                <w:noProof/>
                <w:webHidden/>
              </w:rPr>
              <w:fldChar w:fldCharType="end"/>
            </w:r>
          </w:hyperlink>
        </w:p>
        <w:p w14:paraId="70B85087" w14:textId="67EA0C7E" w:rsidR="00AE3C3A" w:rsidRDefault="00D21430">
          <w:pPr>
            <w:pStyle w:val="TOC2"/>
            <w:tabs>
              <w:tab w:val="right" w:leader="dot" w:pos="9016"/>
            </w:tabs>
            <w:rPr>
              <w:rFonts w:eastAsiaTheme="minorEastAsia"/>
              <w:noProof/>
              <w:lang w:eastAsia="en-GB"/>
            </w:rPr>
          </w:pPr>
          <w:hyperlink w:anchor="_Toc66108940" w:history="1">
            <w:r w:rsidR="00AE3C3A" w:rsidRPr="00EA4B40">
              <w:rPr>
                <w:rStyle w:val="Hyperlink"/>
                <w:rFonts w:ascii="Source Sans Pro" w:hAnsi="Source Sans Pro"/>
                <w:noProof/>
              </w:rPr>
              <w:t>EU Gender Equality Index</w:t>
            </w:r>
            <w:r w:rsidR="00AE3C3A">
              <w:rPr>
                <w:noProof/>
                <w:webHidden/>
              </w:rPr>
              <w:tab/>
            </w:r>
            <w:r w:rsidR="00AE3C3A">
              <w:rPr>
                <w:noProof/>
                <w:webHidden/>
              </w:rPr>
              <w:fldChar w:fldCharType="begin"/>
            </w:r>
            <w:r w:rsidR="00AE3C3A">
              <w:rPr>
                <w:noProof/>
                <w:webHidden/>
              </w:rPr>
              <w:instrText xml:space="preserve"> PAGEREF _Toc66108940 \h </w:instrText>
            </w:r>
            <w:r w:rsidR="00AE3C3A">
              <w:rPr>
                <w:noProof/>
                <w:webHidden/>
              </w:rPr>
            </w:r>
            <w:r w:rsidR="00AE3C3A">
              <w:rPr>
                <w:noProof/>
                <w:webHidden/>
              </w:rPr>
              <w:fldChar w:fldCharType="separate"/>
            </w:r>
            <w:r w:rsidR="001E662B">
              <w:rPr>
                <w:noProof/>
                <w:webHidden/>
              </w:rPr>
              <w:t>11</w:t>
            </w:r>
            <w:r w:rsidR="00AE3C3A">
              <w:rPr>
                <w:noProof/>
                <w:webHidden/>
              </w:rPr>
              <w:fldChar w:fldCharType="end"/>
            </w:r>
          </w:hyperlink>
        </w:p>
        <w:p w14:paraId="69F64F70" w14:textId="033A5A9F" w:rsidR="00AE3C3A" w:rsidRDefault="00D21430">
          <w:pPr>
            <w:pStyle w:val="TOC2"/>
            <w:tabs>
              <w:tab w:val="right" w:leader="dot" w:pos="9016"/>
            </w:tabs>
            <w:rPr>
              <w:rFonts w:eastAsiaTheme="minorEastAsia"/>
              <w:noProof/>
              <w:lang w:eastAsia="en-GB"/>
            </w:rPr>
          </w:pPr>
          <w:hyperlink w:anchor="_Toc66108941" w:history="1">
            <w:r w:rsidR="00AE3C3A" w:rsidRPr="00EA4B40">
              <w:rPr>
                <w:rStyle w:val="Hyperlink"/>
                <w:rFonts w:ascii="Source Sans Pro" w:hAnsi="Source Sans Pro"/>
                <w:noProof/>
              </w:rPr>
              <w:t>DVA Prevalence Statistics across the OSSPC partnership Countries</w:t>
            </w:r>
            <w:r w:rsidR="00AE3C3A">
              <w:rPr>
                <w:noProof/>
                <w:webHidden/>
              </w:rPr>
              <w:tab/>
            </w:r>
            <w:r w:rsidR="00AE3C3A">
              <w:rPr>
                <w:noProof/>
                <w:webHidden/>
              </w:rPr>
              <w:fldChar w:fldCharType="begin"/>
            </w:r>
            <w:r w:rsidR="00AE3C3A">
              <w:rPr>
                <w:noProof/>
                <w:webHidden/>
              </w:rPr>
              <w:instrText xml:space="preserve"> PAGEREF _Toc66108941 \h </w:instrText>
            </w:r>
            <w:r w:rsidR="00AE3C3A">
              <w:rPr>
                <w:noProof/>
                <w:webHidden/>
              </w:rPr>
            </w:r>
            <w:r w:rsidR="00AE3C3A">
              <w:rPr>
                <w:noProof/>
                <w:webHidden/>
              </w:rPr>
              <w:fldChar w:fldCharType="separate"/>
            </w:r>
            <w:r w:rsidR="001E662B">
              <w:rPr>
                <w:noProof/>
                <w:webHidden/>
              </w:rPr>
              <w:t>12</w:t>
            </w:r>
            <w:r w:rsidR="00AE3C3A">
              <w:rPr>
                <w:noProof/>
                <w:webHidden/>
              </w:rPr>
              <w:fldChar w:fldCharType="end"/>
            </w:r>
          </w:hyperlink>
        </w:p>
        <w:p w14:paraId="29527A65" w14:textId="27822102" w:rsidR="00AE3C3A" w:rsidRDefault="00D21430">
          <w:pPr>
            <w:pStyle w:val="TOC2"/>
            <w:tabs>
              <w:tab w:val="right" w:leader="dot" w:pos="9016"/>
            </w:tabs>
            <w:rPr>
              <w:rFonts w:eastAsiaTheme="minorEastAsia"/>
              <w:noProof/>
              <w:lang w:eastAsia="en-GB"/>
            </w:rPr>
          </w:pPr>
          <w:hyperlink w:anchor="_Toc66108942" w:history="1">
            <w:r w:rsidR="00AE3C3A" w:rsidRPr="00EA4B40">
              <w:rPr>
                <w:rStyle w:val="Hyperlink"/>
                <w:rFonts w:ascii="Source Sans Pro" w:hAnsi="Source Sans Pro"/>
                <w:noProof/>
              </w:rPr>
              <w:t>Domestic Violence and Abuse and COVID-19</w:t>
            </w:r>
            <w:r w:rsidR="00AE3C3A">
              <w:rPr>
                <w:noProof/>
                <w:webHidden/>
              </w:rPr>
              <w:tab/>
            </w:r>
            <w:r w:rsidR="00AE3C3A">
              <w:rPr>
                <w:noProof/>
                <w:webHidden/>
              </w:rPr>
              <w:fldChar w:fldCharType="begin"/>
            </w:r>
            <w:r w:rsidR="00AE3C3A">
              <w:rPr>
                <w:noProof/>
                <w:webHidden/>
              </w:rPr>
              <w:instrText xml:space="preserve"> PAGEREF _Toc66108942 \h </w:instrText>
            </w:r>
            <w:r w:rsidR="00AE3C3A">
              <w:rPr>
                <w:noProof/>
                <w:webHidden/>
              </w:rPr>
            </w:r>
            <w:r w:rsidR="00AE3C3A">
              <w:rPr>
                <w:noProof/>
                <w:webHidden/>
              </w:rPr>
              <w:fldChar w:fldCharType="separate"/>
            </w:r>
            <w:r w:rsidR="001E662B">
              <w:rPr>
                <w:noProof/>
                <w:webHidden/>
              </w:rPr>
              <w:t>15</w:t>
            </w:r>
            <w:r w:rsidR="00AE3C3A">
              <w:rPr>
                <w:noProof/>
                <w:webHidden/>
              </w:rPr>
              <w:fldChar w:fldCharType="end"/>
            </w:r>
          </w:hyperlink>
        </w:p>
        <w:p w14:paraId="5C2E2E16" w14:textId="15C9295F" w:rsidR="00AE3C3A" w:rsidRDefault="00D21430">
          <w:pPr>
            <w:pStyle w:val="TOC1"/>
            <w:tabs>
              <w:tab w:val="right" w:leader="dot" w:pos="9016"/>
            </w:tabs>
            <w:rPr>
              <w:rFonts w:eastAsiaTheme="minorEastAsia"/>
              <w:noProof/>
              <w:lang w:eastAsia="en-GB"/>
            </w:rPr>
          </w:pPr>
          <w:hyperlink w:anchor="_Toc66108943" w:history="1">
            <w:r w:rsidR="00AE3C3A" w:rsidRPr="00EA4B40">
              <w:rPr>
                <w:rStyle w:val="Hyperlink"/>
                <w:rFonts w:ascii="Source Sans Pro" w:hAnsi="Source Sans Pro"/>
                <w:noProof/>
              </w:rPr>
              <w:t>Regulatory and Legislative Frameworks Across the OSSPC Consortium</w:t>
            </w:r>
            <w:r w:rsidR="00AE3C3A">
              <w:rPr>
                <w:noProof/>
                <w:webHidden/>
              </w:rPr>
              <w:tab/>
            </w:r>
            <w:r w:rsidR="00AE3C3A">
              <w:rPr>
                <w:noProof/>
                <w:webHidden/>
              </w:rPr>
              <w:fldChar w:fldCharType="begin"/>
            </w:r>
            <w:r w:rsidR="00AE3C3A">
              <w:rPr>
                <w:noProof/>
                <w:webHidden/>
              </w:rPr>
              <w:instrText xml:space="preserve"> PAGEREF _Toc66108943 \h </w:instrText>
            </w:r>
            <w:r w:rsidR="00AE3C3A">
              <w:rPr>
                <w:noProof/>
                <w:webHidden/>
              </w:rPr>
            </w:r>
            <w:r w:rsidR="00AE3C3A">
              <w:rPr>
                <w:noProof/>
                <w:webHidden/>
              </w:rPr>
              <w:fldChar w:fldCharType="separate"/>
            </w:r>
            <w:r w:rsidR="001E662B">
              <w:rPr>
                <w:noProof/>
                <w:webHidden/>
              </w:rPr>
              <w:t>19</w:t>
            </w:r>
            <w:r w:rsidR="00AE3C3A">
              <w:rPr>
                <w:noProof/>
                <w:webHidden/>
              </w:rPr>
              <w:fldChar w:fldCharType="end"/>
            </w:r>
          </w:hyperlink>
        </w:p>
        <w:p w14:paraId="72AAE113" w14:textId="2BF319D2" w:rsidR="00AE3C3A" w:rsidRDefault="00D21430">
          <w:pPr>
            <w:pStyle w:val="TOC2"/>
            <w:tabs>
              <w:tab w:val="right" w:leader="dot" w:pos="9016"/>
            </w:tabs>
            <w:rPr>
              <w:rFonts w:eastAsiaTheme="minorEastAsia"/>
              <w:noProof/>
              <w:lang w:eastAsia="en-GB"/>
            </w:rPr>
          </w:pPr>
          <w:hyperlink w:anchor="_Toc66108944" w:history="1">
            <w:r w:rsidR="00AE3C3A" w:rsidRPr="00EA4B40">
              <w:rPr>
                <w:rStyle w:val="Hyperlink"/>
                <w:rFonts w:ascii="Source Sans Pro" w:hAnsi="Source Sans Pro"/>
                <w:noProof/>
              </w:rPr>
              <w:t>The Istanbul Convention</w:t>
            </w:r>
            <w:r w:rsidR="00AE3C3A">
              <w:rPr>
                <w:noProof/>
                <w:webHidden/>
              </w:rPr>
              <w:tab/>
            </w:r>
            <w:r w:rsidR="00AE3C3A">
              <w:rPr>
                <w:noProof/>
                <w:webHidden/>
              </w:rPr>
              <w:fldChar w:fldCharType="begin"/>
            </w:r>
            <w:r w:rsidR="00AE3C3A">
              <w:rPr>
                <w:noProof/>
                <w:webHidden/>
              </w:rPr>
              <w:instrText xml:space="preserve"> PAGEREF _Toc66108944 \h </w:instrText>
            </w:r>
            <w:r w:rsidR="00AE3C3A">
              <w:rPr>
                <w:noProof/>
                <w:webHidden/>
              </w:rPr>
            </w:r>
            <w:r w:rsidR="00AE3C3A">
              <w:rPr>
                <w:noProof/>
                <w:webHidden/>
              </w:rPr>
              <w:fldChar w:fldCharType="separate"/>
            </w:r>
            <w:r w:rsidR="001E662B">
              <w:rPr>
                <w:noProof/>
                <w:webHidden/>
              </w:rPr>
              <w:t>19</w:t>
            </w:r>
            <w:r w:rsidR="00AE3C3A">
              <w:rPr>
                <w:noProof/>
                <w:webHidden/>
              </w:rPr>
              <w:fldChar w:fldCharType="end"/>
            </w:r>
          </w:hyperlink>
        </w:p>
        <w:p w14:paraId="20898300" w14:textId="2E7D87C0" w:rsidR="00AE3C3A" w:rsidRDefault="00D21430">
          <w:pPr>
            <w:pStyle w:val="TOC1"/>
            <w:tabs>
              <w:tab w:val="right" w:leader="dot" w:pos="9016"/>
            </w:tabs>
            <w:rPr>
              <w:rFonts w:eastAsiaTheme="minorEastAsia"/>
              <w:noProof/>
              <w:lang w:eastAsia="en-GB"/>
            </w:rPr>
          </w:pPr>
          <w:hyperlink w:anchor="_Toc66108945" w:history="1">
            <w:r w:rsidR="00AE3C3A" w:rsidRPr="00EA4B40">
              <w:rPr>
                <w:rStyle w:val="Hyperlink"/>
                <w:rFonts w:ascii="Source Sans Pro" w:hAnsi="Source Sans Pro"/>
                <w:noProof/>
              </w:rPr>
              <w:t>OSSPC Primary Research</w:t>
            </w:r>
            <w:r w:rsidR="00AE3C3A">
              <w:rPr>
                <w:noProof/>
                <w:webHidden/>
              </w:rPr>
              <w:tab/>
            </w:r>
            <w:r w:rsidR="00AE3C3A">
              <w:rPr>
                <w:noProof/>
                <w:webHidden/>
              </w:rPr>
              <w:fldChar w:fldCharType="begin"/>
            </w:r>
            <w:r w:rsidR="00AE3C3A">
              <w:rPr>
                <w:noProof/>
                <w:webHidden/>
              </w:rPr>
              <w:instrText xml:space="preserve"> PAGEREF _Toc66108945 \h </w:instrText>
            </w:r>
            <w:r w:rsidR="00AE3C3A">
              <w:rPr>
                <w:noProof/>
                <w:webHidden/>
              </w:rPr>
            </w:r>
            <w:r w:rsidR="00AE3C3A">
              <w:rPr>
                <w:noProof/>
                <w:webHidden/>
              </w:rPr>
              <w:fldChar w:fldCharType="separate"/>
            </w:r>
            <w:r w:rsidR="001E662B">
              <w:rPr>
                <w:noProof/>
                <w:webHidden/>
              </w:rPr>
              <w:t>23</w:t>
            </w:r>
            <w:r w:rsidR="00AE3C3A">
              <w:rPr>
                <w:noProof/>
                <w:webHidden/>
              </w:rPr>
              <w:fldChar w:fldCharType="end"/>
            </w:r>
          </w:hyperlink>
        </w:p>
        <w:p w14:paraId="56735C75" w14:textId="0C193FE9" w:rsidR="00AE3C3A" w:rsidRDefault="00D21430">
          <w:pPr>
            <w:pStyle w:val="TOC1"/>
            <w:tabs>
              <w:tab w:val="right" w:leader="dot" w:pos="9016"/>
            </w:tabs>
            <w:rPr>
              <w:rFonts w:eastAsiaTheme="minorEastAsia"/>
              <w:noProof/>
              <w:lang w:eastAsia="en-GB"/>
            </w:rPr>
          </w:pPr>
          <w:hyperlink w:anchor="_Toc66108946" w:history="1">
            <w:r w:rsidR="00AE3C3A" w:rsidRPr="00EA4B40">
              <w:rPr>
                <w:rStyle w:val="Hyperlink"/>
                <w:rFonts w:ascii="Source Sans Pro" w:hAnsi="Source Sans Pro"/>
                <w:noProof/>
              </w:rPr>
              <w:t>Methodology</w:t>
            </w:r>
            <w:r w:rsidR="00AE3C3A">
              <w:rPr>
                <w:noProof/>
                <w:webHidden/>
              </w:rPr>
              <w:tab/>
            </w:r>
            <w:r w:rsidR="00AE3C3A">
              <w:rPr>
                <w:noProof/>
                <w:webHidden/>
              </w:rPr>
              <w:fldChar w:fldCharType="begin"/>
            </w:r>
            <w:r w:rsidR="00AE3C3A">
              <w:rPr>
                <w:noProof/>
                <w:webHidden/>
              </w:rPr>
              <w:instrText xml:space="preserve"> PAGEREF _Toc66108946 \h </w:instrText>
            </w:r>
            <w:r w:rsidR="00AE3C3A">
              <w:rPr>
                <w:noProof/>
                <w:webHidden/>
              </w:rPr>
            </w:r>
            <w:r w:rsidR="00AE3C3A">
              <w:rPr>
                <w:noProof/>
                <w:webHidden/>
              </w:rPr>
              <w:fldChar w:fldCharType="separate"/>
            </w:r>
            <w:r w:rsidR="001E662B">
              <w:rPr>
                <w:noProof/>
                <w:webHidden/>
              </w:rPr>
              <w:t>23</w:t>
            </w:r>
            <w:r w:rsidR="00AE3C3A">
              <w:rPr>
                <w:noProof/>
                <w:webHidden/>
              </w:rPr>
              <w:fldChar w:fldCharType="end"/>
            </w:r>
          </w:hyperlink>
        </w:p>
        <w:p w14:paraId="22AEDCF5" w14:textId="33B0F6B5" w:rsidR="00AE3C3A" w:rsidRDefault="00D21430">
          <w:pPr>
            <w:pStyle w:val="TOC2"/>
            <w:tabs>
              <w:tab w:val="right" w:leader="dot" w:pos="9016"/>
            </w:tabs>
            <w:rPr>
              <w:rFonts w:eastAsiaTheme="minorEastAsia"/>
              <w:noProof/>
              <w:lang w:eastAsia="en-GB"/>
            </w:rPr>
          </w:pPr>
          <w:hyperlink w:anchor="_Toc66108947" w:history="1">
            <w:r w:rsidR="00AE3C3A" w:rsidRPr="00EA4B40">
              <w:rPr>
                <w:rStyle w:val="Hyperlink"/>
                <w:rFonts w:ascii="Source Sans Pro" w:hAnsi="Source Sans Pro"/>
                <w:noProof/>
              </w:rPr>
              <w:t>Ethics Procedure</w:t>
            </w:r>
            <w:r w:rsidR="00AE3C3A">
              <w:rPr>
                <w:noProof/>
                <w:webHidden/>
              </w:rPr>
              <w:tab/>
            </w:r>
            <w:r w:rsidR="00AE3C3A">
              <w:rPr>
                <w:noProof/>
                <w:webHidden/>
              </w:rPr>
              <w:fldChar w:fldCharType="begin"/>
            </w:r>
            <w:r w:rsidR="00AE3C3A">
              <w:rPr>
                <w:noProof/>
                <w:webHidden/>
              </w:rPr>
              <w:instrText xml:space="preserve"> PAGEREF _Toc66108947 \h </w:instrText>
            </w:r>
            <w:r w:rsidR="00AE3C3A">
              <w:rPr>
                <w:noProof/>
                <w:webHidden/>
              </w:rPr>
            </w:r>
            <w:r w:rsidR="00AE3C3A">
              <w:rPr>
                <w:noProof/>
                <w:webHidden/>
              </w:rPr>
              <w:fldChar w:fldCharType="separate"/>
            </w:r>
            <w:r w:rsidR="001E662B">
              <w:rPr>
                <w:noProof/>
                <w:webHidden/>
              </w:rPr>
              <w:t>23</w:t>
            </w:r>
            <w:r w:rsidR="00AE3C3A">
              <w:rPr>
                <w:noProof/>
                <w:webHidden/>
              </w:rPr>
              <w:fldChar w:fldCharType="end"/>
            </w:r>
          </w:hyperlink>
        </w:p>
        <w:p w14:paraId="295F5E6C" w14:textId="2B84C708" w:rsidR="00AE3C3A" w:rsidRDefault="00D21430">
          <w:pPr>
            <w:pStyle w:val="TOC2"/>
            <w:tabs>
              <w:tab w:val="right" w:leader="dot" w:pos="9016"/>
            </w:tabs>
            <w:rPr>
              <w:rFonts w:eastAsiaTheme="minorEastAsia"/>
              <w:noProof/>
              <w:lang w:eastAsia="en-GB"/>
            </w:rPr>
          </w:pPr>
          <w:hyperlink w:anchor="_Toc66108948" w:history="1">
            <w:r w:rsidR="00AE3C3A" w:rsidRPr="00EA4B40">
              <w:rPr>
                <w:rStyle w:val="Hyperlink"/>
                <w:rFonts w:ascii="Source Sans Pro" w:hAnsi="Source Sans Pro"/>
                <w:noProof/>
              </w:rPr>
              <w:t>Sampling and data collection</w:t>
            </w:r>
            <w:r w:rsidR="00AE3C3A">
              <w:rPr>
                <w:noProof/>
                <w:webHidden/>
              </w:rPr>
              <w:tab/>
            </w:r>
            <w:r w:rsidR="00AE3C3A">
              <w:rPr>
                <w:noProof/>
                <w:webHidden/>
              </w:rPr>
              <w:fldChar w:fldCharType="begin"/>
            </w:r>
            <w:r w:rsidR="00AE3C3A">
              <w:rPr>
                <w:noProof/>
                <w:webHidden/>
              </w:rPr>
              <w:instrText xml:space="preserve"> PAGEREF _Toc66108948 \h </w:instrText>
            </w:r>
            <w:r w:rsidR="00AE3C3A">
              <w:rPr>
                <w:noProof/>
                <w:webHidden/>
              </w:rPr>
            </w:r>
            <w:r w:rsidR="00AE3C3A">
              <w:rPr>
                <w:noProof/>
                <w:webHidden/>
              </w:rPr>
              <w:fldChar w:fldCharType="separate"/>
            </w:r>
            <w:r w:rsidR="001E662B">
              <w:rPr>
                <w:noProof/>
                <w:webHidden/>
              </w:rPr>
              <w:t>23</w:t>
            </w:r>
            <w:r w:rsidR="00AE3C3A">
              <w:rPr>
                <w:noProof/>
                <w:webHidden/>
              </w:rPr>
              <w:fldChar w:fldCharType="end"/>
            </w:r>
          </w:hyperlink>
        </w:p>
        <w:p w14:paraId="4AB630A6" w14:textId="2F905390" w:rsidR="00AE3C3A" w:rsidRDefault="00D21430">
          <w:pPr>
            <w:pStyle w:val="TOC3"/>
            <w:tabs>
              <w:tab w:val="right" w:leader="dot" w:pos="9016"/>
            </w:tabs>
            <w:rPr>
              <w:rFonts w:eastAsiaTheme="minorEastAsia"/>
              <w:noProof/>
              <w:lang w:eastAsia="en-GB"/>
            </w:rPr>
          </w:pPr>
          <w:hyperlink w:anchor="_Toc66108949" w:history="1">
            <w:r w:rsidR="00AE3C3A" w:rsidRPr="00EA4B40">
              <w:rPr>
                <w:rStyle w:val="Hyperlink"/>
                <w:rFonts w:ascii="Source Sans Pro" w:hAnsi="Source Sans Pro"/>
                <w:noProof/>
              </w:rPr>
              <w:t>Focus Groups</w:t>
            </w:r>
            <w:r w:rsidR="00AE3C3A">
              <w:rPr>
                <w:noProof/>
                <w:webHidden/>
              </w:rPr>
              <w:tab/>
            </w:r>
            <w:r w:rsidR="00AE3C3A">
              <w:rPr>
                <w:noProof/>
                <w:webHidden/>
              </w:rPr>
              <w:fldChar w:fldCharType="begin"/>
            </w:r>
            <w:r w:rsidR="00AE3C3A">
              <w:rPr>
                <w:noProof/>
                <w:webHidden/>
              </w:rPr>
              <w:instrText xml:space="preserve"> PAGEREF _Toc66108949 \h </w:instrText>
            </w:r>
            <w:r w:rsidR="00AE3C3A">
              <w:rPr>
                <w:noProof/>
                <w:webHidden/>
              </w:rPr>
            </w:r>
            <w:r w:rsidR="00AE3C3A">
              <w:rPr>
                <w:noProof/>
                <w:webHidden/>
              </w:rPr>
              <w:fldChar w:fldCharType="separate"/>
            </w:r>
            <w:r w:rsidR="001E662B">
              <w:rPr>
                <w:noProof/>
                <w:webHidden/>
              </w:rPr>
              <w:t>23</w:t>
            </w:r>
            <w:r w:rsidR="00AE3C3A">
              <w:rPr>
                <w:noProof/>
                <w:webHidden/>
              </w:rPr>
              <w:fldChar w:fldCharType="end"/>
            </w:r>
          </w:hyperlink>
        </w:p>
        <w:p w14:paraId="4A751ADC" w14:textId="6102FE92" w:rsidR="00AE3C3A" w:rsidRDefault="00D21430">
          <w:pPr>
            <w:pStyle w:val="TOC3"/>
            <w:tabs>
              <w:tab w:val="right" w:leader="dot" w:pos="9016"/>
            </w:tabs>
            <w:rPr>
              <w:rFonts w:eastAsiaTheme="minorEastAsia"/>
              <w:noProof/>
              <w:lang w:eastAsia="en-GB"/>
            </w:rPr>
          </w:pPr>
          <w:hyperlink w:anchor="_Toc66108950" w:history="1">
            <w:r w:rsidR="00AE3C3A" w:rsidRPr="00EA4B40">
              <w:rPr>
                <w:rStyle w:val="Hyperlink"/>
                <w:rFonts w:ascii="Source Sans Pro" w:hAnsi="Source Sans Pro"/>
                <w:noProof/>
              </w:rPr>
              <w:t>Victims</w:t>
            </w:r>
            <w:r w:rsidR="00AE3C3A">
              <w:rPr>
                <w:noProof/>
                <w:webHidden/>
              </w:rPr>
              <w:tab/>
            </w:r>
            <w:r w:rsidR="00AE3C3A">
              <w:rPr>
                <w:noProof/>
                <w:webHidden/>
              </w:rPr>
              <w:fldChar w:fldCharType="begin"/>
            </w:r>
            <w:r w:rsidR="00AE3C3A">
              <w:rPr>
                <w:noProof/>
                <w:webHidden/>
              </w:rPr>
              <w:instrText xml:space="preserve"> PAGEREF _Toc66108950 \h </w:instrText>
            </w:r>
            <w:r w:rsidR="00AE3C3A">
              <w:rPr>
                <w:noProof/>
                <w:webHidden/>
              </w:rPr>
            </w:r>
            <w:r w:rsidR="00AE3C3A">
              <w:rPr>
                <w:noProof/>
                <w:webHidden/>
              </w:rPr>
              <w:fldChar w:fldCharType="separate"/>
            </w:r>
            <w:r w:rsidR="001E662B">
              <w:rPr>
                <w:noProof/>
                <w:webHidden/>
              </w:rPr>
              <w:t>24</w:t>
            </w:r>
            <w:r w:rsidR="00AE3C3A">
              <w:rPr>
                <w:noProof/>
                <w:webHidden/>
              </w:rPr>
              <w:fldChar w:fldCharType="end"/>
            </w:r>
          </w:hyperlink>
        </w:p>
        <w:p w14:paraId="09943980" w14:textId="01084C42" w:rsidR="00AE3C3A" w:rsidRDefault="00D21430">
          <w:pPr>
            <w:pStyle w:val="TOC3"/>
            <w:tabs>
              <w:tab w:val="right" w:leader="dot" w:pos="9016"/>
            </w:tabs>
            <w:rPr>
              <w:rFonts w:eastAsiaTheme="minorEastAsia"/>
              <w:noProof/>
              <w:lang w:eastAsia="en-GB"/>
            </w:rPr>
          </w:pPr>
          <w:hyperlink w:anchor="_Toc66108951" w:history="1">
            <w:r w:rsidR="00AE3C3A" w:rsidRPr="00EA4B40">
              <w:rPr>
                <w:rStyle w:val="Hyperlink"/>
                <w:rFonts w:ascii="Source Sans Pro" w:hAnsi="Source Sans Pro"/>
                <w:noProof/>
              </w:rPr>
              <w:t>Perpetrator Interviews</w:t>
            </w:r>
            <w:r w:rsidR="00AE3C3A">
              <w:rPr>
                <w:noProof/>
                <w:webHidden/>
              </w:rPr>
              <w:tab/>
            </w:r>
            <w:r w:rsidR="00AE3C3A">
              <w:rPr>
                <w:noProof/>
                <w:webHidden/>
              </w:rPr>
              <w:fldChar w:fldCharType="begin"/>
            </w:r>
            <w:r w:rsidR="00AE3C3A">
              <w:rPr>
                <w:noProof/>
                <w:webHidden/>
              </w:rPr>
              <w:instrText xml:space="preserve"> PAGEREF _Toc66108951 \h </w:instrText>
            </w:r>
            <w:r w:rsidR="00AE3C3A">
              <w:rPr>
                <w:noProof/>
                <w:webHidden/>
              </w:rPr>
            </w:r>
            <w:r w:rsidR="00AE3C3A">
              <w:rPr>
                <w:noProof/>
                <w:webHidden/>
              </w:rPr>
              <w:fldChar w:fldCharType="separate"/>
            </w:r>
            <w:r w:rsidR="001E662B">
              <w:rPr>
                <w:noProof/>
                <w:webHidden/>
              </w:rPr>
              <w:t>25</w:t>
            </w:r>
            <w:r w:rsidR="00AE3C3A">
              <w:rPr>
                <w:noProof/>
                <w:webHidden/>
              </w:rPr>
              <w:fldChar w:fldCharType="end"/>
            </w:r>
          </w:hyperlink>
        </w:p>
        <w:p w14:paraId="166E933B" w14:textId="72622388" w:rsidR="00AE3C3A" w:rsidRDefault="00D21430">
          <w:pPr>
            <w:pStyle w:val="TOC3"/>
            <w:tabs>
              <w:tab w:val="right" w:leader="dot" w:pos="9016"/>
            </w:tabs>
            <w:rPr>
              <w:rFonts w:eastAsiaTheme="minorEastAsia"/>
              <w:noProof/>
              <w:lang w:eastAsia="en-GB"/>
            </w:rPr>
          </w:pPr>
          <w:hyperlink w:anchor="_Toc66108952" w:history="1">
            <w:r w:rsidR="00AE3C3A" w:rsidRPr="00EA4B40">
              <w:rPr>
                <w:rStyle w:val="Hyperlink"/>
                <w:noProof/>
              </w:rPr>
              <w:t>Sample Limitations</w:t>
            </w:r>
            <w:r w:rsidR="00AE3C3A">
              <w:rPr>
                <w:noProof/>
                <w:webHidden/>
              </w:rPr>
              <w:tab/>
            </w:r>
            <w:r w:rsidR="00AE3C3A">
              <w:rPr>
                <w:noProof/>
                <w:webHidden/>
              </w:rPr>
              <w:fldChar w:fldCharType="begin"/>
            </w:r>
            <w:r w:rsidR="00AE3C3A">
              <w:rPr>
                <w:noProof/>
                <w:webHidden/>
              </w:rPr>
              <w:instrText xml:space="preserve"> PAGEREF _Toc66108952 \h </w:instrText>
            </w:r>
            <w:r w:rsidR="00AE3C3A">
              <w:rPr>
                <w:noProof/>
                <w:webHidden/>
              </w:rPr>
            </w:r>
            <w:r w:rsidR="00AE3C3A">
              <w:rPr>
                <w:noProof/>
                <w:webHidden/>
              </w:rPr>
              <w:fldChar w:fldCharType="separate"/>
            </w:r>
            <w:r w:rsidR="001E662B">
              <w:rPr>
                <w:noProof/>
                <w:webHidden/>
              </w:rPr>
              <w:t>25</w:t>
            </w:r>
            <w:r w:rsidR="00AE3C3A">
              <w:rPr>
                <w:noProof/>
                <w:webHidden/>
              </w:rPr>
              <w:fldChar w:fldCharType="end"/>
            </w:r>
          </w:hyperlink>
        </w:p>
        <w:p w14:paraId="2B130CF6" w14:textId="4A470DBA" w:rsidR="00AE3C3A" w:rsidRDefault="00D21430">
          <w:pPr>
            <w:pStyle w:val="TOC2"/>
            <w:tabs>
              <w:tab w:val="right" w:leader="dot" w:pos="9016"/>
            </w:tabs>
            <w:rPr>
              <w:rFonts w:eastAsiaTheme="minorEastAsia"/>
              <w:noProof/>
              <w:lang w:eastAsia="en-GB"/>
            </w:rPr>
          </w:pPr>
          <w:hyperlink w:anchor="_Toc66108953" w:history="1">
            <w:r w:rsidR="00AE3C3A" w:rsidRPr="00EA4B40">
              <w:rPr>
                <w:rStyle w:val="Hyperlink"/>
                <w:rFonts w:ascii="Source Sans Pro" w:hAnsi="Source Sans Pro"/>
                <w:noProof/>
              </w:rPr>
              <w:t>Qualitative Data Analysis Process</w:t>
            </w:r>
            <w:r w:rsidR="00AE3C3A">
              <w:rPr>
                <w:noProof/>
                <w:webHidden/>
              </w:rPr>
              <w:tab/>
            </w:r>
            <w:r w:rsidR="00AE3C3A">
              <w:rPr>
                <w:noProof/>
                <w:webHidden/>
              </w:rPr>
              <w:fldChar w:fldCharType="begin"/>
            </w:r>
            <w:r w:rsidR="00AE3C3A">
              <w:rPr>
                <w:noProof/>
                <w:webHidden/>
              </w:rPr>
              <w:instrText xml:space="preserve"> PAGEREF _Toc66108953 \h </w:instrText>
            </w:r>
            <w:r w:rsidR="00AE3C3A">
              <w:rPr>
                <w:noProof/>
                <w:webHidden/>
              </w:rPr>
            </w:r>
            <w:r w:rsidR="00AE3C3A">
              <w:rPr>
                <w:noProof/>
                <w:webHidden/>
              </w:rPr>
              <w:fldChar w:fldCharType="separate"/>
            </w:r>
            <w:r w:rsidR="001E662B">
              <w:rPr>
                <w:noProof/>
                <w:webHidden/>
              </w:rPr>
              <w:t>26</w:t>
            </w:r>
            <w:r w:rsidR="00AE3C3A">
              <w:rPr>
                <w:noProof/>
                <w:webHidden/>
              </w:rPr>
              <w:fldChar w:fldCharType="end"/>
            </w:r>
          </w:hyperlink>
        </w:p>
        <w:p w14:paraId="14E4FAA2" w14:textId="7DF6955B" w:rsidR="00AE3C3A" w:rsidRDefault="00D21430">
          <w:pPr>
            <w:pStyle w:val="TOC2"/>
            <w:tabs>
              <w:tab w:val="right" w:leader="dot" w:pos="9016"/>
            </w:tabs>
            <w:rPr>
              <w:rFonts w:eastAsiaTheme="minorEastAsia"/>
              <w:noProof/>
              <w:lang w:eastAsia="en-GB"/>
            </w:rPr>
          </w:pPr>
          <w:hyperlink w:anchor="_Toc66108954" w:history="1">
            <w:r w:rsidR="00AE3C3A" w:rsidRPr="00EA4B40">
              <w:rPr>
                <w:rStyle w:val="Hyperlink"/>
                <w:rFonts w:ascii="Source Sans Pro" w:hAnsi="Source Sans Pro"/>
                <w:noProof/>
              </w:rPr>
              <w:t>Quantitative Data Analysis Process</w:t>
            </w:r>
            <w:r w:rsidR="00AE3C3A">
              <w:rPr>
                <w:noProof/>
                <w:webHidden/>
              </w:rPr>
              <w:tab/>
            </w:r>
            <w:r w:rsidR="00AE3C3A">
              <w:rPr>
                <w:noProof/>
                <w:webHidden/>
              </w:rPr>
              <w:fldChar w:fldCharType="begin"/>
            </w:r>
            <w:r w:rsidR="00AE3C3A">
              <w:rPr>
                <w:noProof/>
                <w:webHidden/>
              </w:rPr>
              <w:instrText xml:space="preserve"> PAGEREF _Toc66108954 \h </w:instrText>
            </w:r>
            <w:r w:rsidR="00AE3C3A">
              <w:rPr>
                <w:noProof/>
                <w:webHidden/>
              </w:rPr>
            </w:r>
            <w:r w:rsidR="00AE3C3A">
              <w:rPr>
                <w:noProof/>
                <w:webHidden/>
              </w:rPr>
              <w:fldChar w:fldCharType="separate"/>
            </w:r>
            <w:r w:rsidR="001E662B">
              <w:rPr>
                <w:noProof/>
                <w:webHidden/>
              </w:rPr>
              <w:t>26</w:t>
            </w:r>
            <w:r w:rsidR="00AE3C3A">
              <w:rPr>
                <w:noProof/>
                <w:webHidden/>
              </w:rPr>
              <w:fldChar w:fldCharType="end"/>
            </w:r>
          </w:hyperlink>
        </w:p>
        <w:p w14:paraId="2F6FD459" w14:textId="05447382" w:rsidR="00AE3C3A" w:rsidRDefault="00D21430">
          <w:pPr>
            <w:pStyle w:val="TOC1"/>
            <w:tabs>
              <w:tab w:val="right" w:leader="dot" w:pos="9016"/>
            </w:tabs>
            <w:rPr>
              <w:rFonts w:eastAsiaTheme="minorEastAsia"/>
              <w:noProof/>
              <w:lang w:eastAsia="en-GB"/>
            </w:rPr>
          </w:pPr>
          <w:hyperlink w:anchor="_Toc66108955" w:history="1">
            <w:r w:rsidR="00AE3C3A" w:rsidRPr="00EA4B40">
              <w:rPr>
                <w:rStyle w:val="Hyperlink"/>
                <w:rFonts w:ascii="Source Sans Pro" w:hAnsi="Source Sans Pro"/>
                <w:noProof/>
              </w:rPr>
              <w:t>Fieldwork Findings</w:t>
            </w:r>
            <w:r w:rsidR="00AE3C3A">
              <w:rPr>
                <w:noProof/>
                <w:webHidden/>
              </w:rPr>
              <w:tab/>
            </w:r>
            <w:r w:rsidR="00AE3C3A">
              <w:rPr>
                <w:noProof/>
                <w:webHidden/>
              </w:rPr>
              <w:fldChar w:fldCharType="begin"/>
            </w:r>
            <w:r w:rsidR="00AE3C3A">
              <w:rPr>
                <w:noProof/>
                <w:webHidden/>
              </w:rPr>
              <w:instrText xml:space="preserve"> PAGEREF _Toc66108955 \h </w:instrText>
            </w:r>
            <w:r w:rsidR="00AE3C3A">
              <w:rPr>
                <w:noProof/>
                <w:webHidden/>
              </w:rPr>
            </w:r>
            <w:r w:rsidR="00AE3C3A">
              <w:rPr>
                <w:noProof/>
                <w:webHidden/>
              </w:rPr>
              <w:fldChar w:fldCharType="separate"/>
            </w:r>
            <w:r w:rsidR="001E662B">
              <w:rPr>
                <w:noProof/>
                <w:webHidden/>
              </w:rPr>
              <w:t>27</w:t>
            </w:r>
            <w:r w:rsidR="00AE3C3A">
              <w:rPr>
                <w:noProof/>
                <w:webHidden/>
              </w:rPr>
              <w:fldChar w:fldCharType="end"/>
            </w:r>
          </w:hyperlink>
        </w:p>
        <w:p w14:paraId="70321659" w14:textId="34B0D34E" w:rsidR="00AE3C3A" w:rsidRDefault="00D21430">
          <w:pPr>
            <w:pStyle w:val="TOC2"/>
            <w:tabs>
              <w:tab w:val="right" w:leader="dot" w:pos="9016"/>
            </w:tabs>
            <w:rPr>
              <w:rFonts w:eastAsiaTheme="minorEastAsia"/>
              <w:noProof/>
              <w:lang w:eastAsia="en-GB"/>
            </w:rPr>
          </w:pPr>
          <w:hyperlink w:anchor="_Toc66108956" w:history="1">
            <w:r w:rsidR="00AE3C3A" w:rsidRPr="00EA4B40">
              <w:rPr>
                <w:rStyle w:val="Hyperlink"/>
                <w:rFonts w:ascii="Source Sans Pro" w:hAnsi="Source Sans Pro"/>
                <w:noProof/>
              </w:rPr>
              <w:t>Focus Group Findings</w:t>
            </w:r>
            <w:r w:rsidR="00AE3C3A">
              <w:rPr>
                <w:noProof/>
                <w:webHidden/>
              </w:rPr>
              <w:tab/>
            </w:r>
            <w:r w:rsidR="00AE3C3A">
              <w:rPr>
                <w:noProof/>
                <w:webHidden/>
              </w:rPr>
              <w:fldChar w:fldCharType="begin"/>
            </w:r>
            <w:r w:rsidR="00AE3C3A">
              <w:rPr>
                <w:noProof/>
                <w:webHidden/>
              </w:rPr>
              <w:instrText xml:space="preserve"> PAGEREF _Toc66108956 \h </w:instrText>
            </w:r>
            <w:r w:rsidR="00AE3C3A">
              <w:rPr>
                <w:noProof/>
                <w:webHidden/>
              </w:rPr>
            </w:r>
            <w:r w:rsidR="00AE3C3A">
              <w:rPr>
                <w:noProof/>
                <w:webHidden/>
              </w:rPr>
              <w:fldChar w:fldCharType="separate"/>
            </w:r>
            <w:r w:rsidR="001E662B">
              <w:rPr>
                <w:noProof/>
                <w:webHidden/>
              </w:rPr>
              <w:t>27</w:t>
            </w:r>
            <w:r w:rsidR="00AE3C3A">
              <w:rPr>
                <w:noProof/>
                <w:webHidden/>
              </w:rPr>
              <w:fldChar w:fldCharType="end"/>
            </w:r>
          </w:hyperlink>
        </w:p>
        <w:p w14:paraId="4C904121" w14:textId="6F1C1CC2" w:rsidR="00AE3C3A" w:rsidRDefault="00D21430">
          <w:pPr>
            <w:pStyle w:val="TOC3"/>
            <w:tabs>
              <w:tab w:val="right" w:leader="dot" w:pos="9016"/>
            </w:tabs>
            <w:rPr>
              <w:rFonts w:eastAsiaTheme="minorEastAsia"/>
              <w:noProof/>
              <w:lang w:eastAsia="en-GB"/>
            </w:rPr>
          </w:pPr>
          <w:hyperlink w:anchor="_Toc66108957" w:history="1">
            <w:r w:rsidR="00AE3C3A" w:rsidRPr="00EA4B40">
              <w:rPr>
                <w:rStyle w:val="Hyperlink"/>
                <w:rFonts w:ascii="Source Sans Pro" w:hAnsi="Source Sans Pro"/>
                <w:noProof/>
              </w:rPr>
              <w:t>Greece</w:t>
            </w:r>
            <w:r w:rsidR="00AE3C3A">
              <w:rPr>
                <w:noProof/>
                <w:webHidden/>
              </w:rPr>
              <w:tab/>
            </w:r>
            <w:r w:rsidR="00AE3C3A">
              <w:rPr>
                <w:noProof/>
                <w:webHidden/>
              </w:rPr>
              <w:fldChar w:fldCharType="begin"/>
            </w:r>
            <w:r w:rsidR="00AE3C3A">
              <w:rPr>
                <w:noProof/>
                <w:webHidden/>
              </w:rPr>
              <w:instrText xml:space="preserve"> PAGEREF _Toc66108957 \h </w:instrText>
            </w:r>
            <w:r w:rsidR="00AE3C3A">
              <w:rPr>
                <w:noProof/>
                <w:webHidden/>
              </w:rPr>
            </w:r>
            <w:r w:rsidR="00AE3C3A">
              <w:rPr>
                <w:noProof/>
                <w:webHidden/>
              </w:rPr>
              <w:fldChar w:fldCharType="separate"/>
            </w:r>
            <w:r w:rsidR="001E662B">
              <w:rPr>
                <w:noProof/>
                <w:webHidden/>
              </w:rPr>
              <w:t>27</w:t>
            </w:r>
            <w:r w:rsidR="00AE3C3A">
              <w:rPr>
                <w:noProof/>
                <w:webHidden/>
              </w:rPr>
              <w:fldChar w:fldCharType="end"/>
            </w:r>
          </w:hyperlink>
        </w:p>
        <w:p w14:paraId="551F5EF0" w14:textId="188BF9F6" w:rsidR="00AE3C3A" w:rsidRDefault="00D21430">
          <w:pPr>
            <w:pStyle w:val="TOC3"/>
            <w:tabs>
              <w:tab w:val="right" w:leader="dot" w:pos="9016"/>
            </w:tabs>
            <w:rPr>
              <w:rFonts w:eastAsiaTheme="minorEastAsia"/>
              <w:noProof/>
              <w:lang w:eastAsia="en-GB"/>
            </w:rPr>
          </w:pPr>
          <w:hyperlink w:anchor="_Toc66108958" w:history="1">
            <w:r w:rsidR="00AE3C3A" w:rsidRPr="00EA4B40">
              <w:rPr>
                <w:rStyle w:val="Hyperlink"/>
                <w:rFonts w:ascii="Source Sans Pro" w:hAnsi="Source Sans Pro"/>
                <w:noProof/>
              </w:rPr>
              <w:t>Italy</w:t>
            </w:r>
            <w:r w:rsidR="00AE3C3A">
              <w:rPr>
                <w:noProof/>
                <w:webHidden/>
              </w:rPr>
              <w:tab/>
            </w:r>
            <w:r w:rsidR="00AE3C3A">
              <w:rPr>
                <w:noProof/>
                <w:webHidden/>
              </w:rPr>
              <w:fldChar w:fldCharType="begin"/>
            </w:r>
            <w:r w:rsidR="00AE3C3A">
              <w:rPr>
                <w:noProof/>
                <w:webHidden/>
              </w:rPr>
              <w:instrText xml:space="preserve"> PAGEREF _Toc66108958 \h </w:instrText>
            </w:r>
            <w:r w:rsidR="00AE3C3A">
              <w:rPr>
                <w:noProof/>
                <w:webHidden/>
              </w:rPr>
            </w:r>
            <w:r w:rsidR="00AE3C3A">
              <w:rPr>
                <w:noProof/>
                <w:webHidden/>
              </w:rPr>
              <w:fldChar w:fldCharType="separate"/>
            </w:r>
            <w:r w:rsidR="001E662B">
              <w:rPr>
                <w:noProof/>
                <w:webHidden/>
              </w:rPr>
              <w:t>28</w:t>
            </w:r>
            <w:r w:rsidR="00AE3C3A">
              <w:rPr>
                <w:noProof/>
                <w:webHidden/>
              </w:rPr>
              <w:fldChar w:fldCharType="end"/>
            </w:r>
          </w:hyperlink>
        </w:p>
        <w:p w14:paraId="2F89EFC3" w14:textId="3EEA775E" w:rsidR="00AE3C3A" w:rsidRDefault="00D21430">
          <w:pPr>
            <w:pStyle w:val="TOC3"/>
            <w:tabs>
              <w:tab w:val="right" w:leader="dot" w:pos="9016"/>
            </w:tabs>
            <w:rPr>
              <w:rFonts w:eastAsiaTheme="minorEastAsia"/>
              <w:noProof/>
              <w:lang w:eastAsia="en-GB"/>
            </w:rPr>
          </w:pPr>
          <w:hyperlink w:anchor="_Toc66108959" w:history="1">
            <w:r w:rsidR="00AE3C3A" w:rsidRPr="00EA4B40">
              <w:rPr>
                <w:rStyle w:val="Hyperlink"/>
                <w:rFonts w:ascii="Source Sans Pro" w:hAnsi="Source Sans Pro"/>
                <w:noProof/>
              </w:rPr>
              <w:t>Romania</w:t>
            </w:r>
            <w:r w:rsidR="00AE3C3A">
              <w:rPr>
                <w:noProof/>
                <w:webHidden/>
              </w:rPr>
              <w:tab/>
            </w:r>
            <w:r w:rsidR="00AE3C3A">
              <w:rPr>
                <w:noProof/>
                <w:webHidden/>
              </w:rPr>
              <w:fldChar w:fldCharType="begin"/>
            </w:r>
            <w:r w:rsidR="00AE3C3A">
              <w:rPr>
                <w:noProof/>
                <w:webHidden/>
              </w:rPr>
              <w:instrText xml:space="preserve"> PAGEREF _Toc66108959 \h </w:instrText>
            </w:r>
            <w:r w:rsidR="00AE3C3A">
              <w:rPr>
                <w:noProof/>
                <w:webHidden/>
              </w:rPr>
            </w:r>
            <w:r w:rsidR="00AE3C3A">
              <w:rPr>
                <w:noProof/>
                <w:webHidden/>
              </w:rPr>
              <w:fldChar w:fldCharType="separate"/>
            </w:r>
            <w:r w:rsidR="001E662B">
              <w:rPr>
                <w:noProof/>
                <w:webHidden/>
              </w:rPr>
              <w:t>28</w:t>
            </w:r>
            <w:r w:rsidR="00AE3C3A">
              <w:rPr>
                <w:noProof/>
                <w:webHidden/>
              </w:rPr>
              <w:fldChar w:fldCharType="end"/>
            </w:r>
          </w:hyperlink>
        </w:p>
        <w:p w14:paraId="59BFC5C2" w14:textId="3E144A50" w:rsidR="00AE3C3A" w:rsidRDefault="00D21430">
          <w:pPr>
            <w:pStyle w:val="TOC3"/>
            <w:tabs>
              <w:tab w:val="right" w:leader="dot" w:pos="9016"/>
            </w:tabs>
            <w:rPr>
              <w:rFonts w:eastAsiaTheme="minorEastAsia"/>
              <w:noProof/>
              <w:lang w:eastAsia="en-GB"/>
            </w:rPr>
          </w:pPr>
          <w:hyperlink w:anchor="_Toc66108960" w:history="1">
            <w:r w:rsidR="00AE3C3A" w:rsidRPr="00EA4B40">
              <w:rPr>
                <w:rStyle w:val="Hyperlink"/>
                <w:rFonts w:ascii="Source Sans Pro" w:hAnsi="Source Sans Pro"/>
                <w:noProof/>
              </w:rPr>
              <w:t>Cyprus</w:t>
            </w:r>
            <w:r w:rsidR="00AE3C3A">
              <w:rPr>
                <w:noProof/>
                <w:webHidden/>
              </w:rPr>
              <w:tab/>
            </w:r>
            <w:r w:rsidR="00AE3C3A">
              <w:rPr>
                <w:noProof/>
                <w:webHidden/>
              </w:rPr>
              <w:fldChar w:fldCharType="begin"/>
            </w:r>
            <w:r w:rsidR="00AE3C3A">
              <w:rPr>
                <w:noProof/>
                <w:webHidden/>
              </w:rPr>
              <w:instrText xml:space="preserve"> PAGEREF _Toc66108960 \h </w:instrText>
            </w:r>
            <w:r w:rsidR="00AE3C3A">
              <w:rPr>
                <w:noProof/>
                <w:webHidden/>
              </w:rPr>
            </w:r>
            <w:r w:rsidR="00AE3C3A">
              <w:rPr>
                <w:noProof/>
                <w:webHidden/>
              </w:rPr>
              <w:fldChar w:fldCharType="separate"/>
            </w:r>
            <w:r w:rsidR="001E662B">
              <w:rPr>
                <w:noProof/>
                <w:webHidden/>
              </w:rPr>
              <w:t>29</w:t>
            </w:r>
            <w:r w:rsidR="00AE3C3A">
              <w:rPr>
                <w:noProof/>
                <w:webHidden/>
              </w:rPr>
              <w:fldChar w:fldCharType="end"/>
            </w:r>
          </w:hyperlink>
        </w:p>
        <w:p w14:paraId="2D128CFA" w14:textId="116F68C2" w:rsidR="00AE3C3A" w:rsidRDefault="00D21430">
          <w:pPr>
            <w:pStyle w:val="TOC3"/>
            <w:tabs>
              <w:tab w:val="right" w:leader="dot" w:pos="9016"/>
            </w:tabs>
            <w:rPr>
              <w:rFonts w:eastAsiaTheme="minorEastAsia"/>
              <w:noProof/>
              <w:lang w:eastAsia="en-GB"/>
            </w:rPr>
          </w:pPr>
          <w:hyperlink w:anchor="_Toc66108961" w:history="1">
            <w:r w:rsidR="00AE3C3A" w:rsidRPr="00EA4B40">
              <w:rPr>
                <w:rStyle w:val="Hyperlink"/>
                <w:rFonts w:ascii="Source Sans Pro" w:hAnsi="Source Sans Pro"/>
                <w:noProof/>
              </w:rPr>
              <w:t>United Kingdom of GB &amp; NI (UK)</w:t>
            </w:r>
            <w:r w:rsidR="00AE3C3A">
              <w:rPr>
                <w:noProof/>
                <w:webHidden/>
              </w:rPr>
              <w:tab/>
            </w:r>
            <w:r w:rsidR="00AE3C3A">
              <w:rPr>
                <w:noProof/>
                <w:webHidden/>
              </w:rPr>
              <w:fldChar w:fldCharType="begin"/>
            </w:r>
            <w:r w:rsidR="00AE3C3A">
              <w:rPr>
                <w:noProof/>
                <w:webHidden/>
              </w:rPr>
              <w:instrText xml:space="preserve"> PAGEREF _Toc66108961 \h </w:instrText>
            </w:r>
            <w:r w:rsidR="00AE3C3A">
              <w:rPr>
                <w:noProof/>
                <w:webHidden/>
              </w:rPr>
            </w:r>
            <w:r w:rsidR="00AE3C3A">
              <w:rPr>
                <w:noProof/>
                <w:webHidden/>
              </w:rPr>
              <w:fldChar w:fldCharType="separate"/>
            </w:r>
            <w:r w:rsidR="001E662B">
              <w:rPr>
                <w:noProof/>
                <w:webHidden/>
              </w:rPr>
              <w:t>29</w:t>
            </w:r>
            <w:r w:rsidR="00AE3C3A">
              <w:rPr>
                <w:noProof/>
                <w:webHidden/>
              </w:rPr>
              <w:fldChar w:fldCharType="end"/>
            </w:r>
          </w:hyperlink>
        </w:p>
        <w:p w14:paraId="3BB72312" w14:textId="349A7E4A" w:rsidR="00AE3C3A" w:rsidRDefault="00D21430">
          <w:pPr>
            <w:pStyle w:val="TOC3"/>
            <w:tabs>
              <w:tab w:val="right" w:leader="dot" w:pos="9016"/>
            </w:tabs>
            <w:rPr>
              <w:rFonts w:eastAsiaTheme="minorEastAsia"/>
              <w:noProof/>
              <w:lang w:eastAsia="en-GB"/>
            </w:rPr>
          </w:pPr>
          <w:hyperlink w:anchor="_Toc66108962" w:history="1">
            <w:r w:rsidR="00AE3C3A" w:rsidRPr="00EA4B40">
              <w:rPr>
                <w:rStyle w:val="Hyperlink"/>
                <w:rFonts w:ascii="Source Sans Pro" w:hAnsi="Source Sans Pro"/>
                <w:noProof/>
              </w:rPr>
              <w:t>Common themes and concerns across the  five nations</w:t>
            </w:r>
            <w:r w:rsidR="00AE3C3A">
              <w:rPr>
                <w:noProof/>
                <w:webHidden/>
              </w:rPr>
              <w:tab/>
            </w:r>
            <w:r w:rsidR="00AE3C3A">
              <w:rPr>
                <w:noProof/>
                <w:webHidden/>
              </w:rPr>
              <w:fldChar w:fldCharType="begin"/>
            </w:r>
            <w:r w:rsidR="00AE3C3A">
              <w:rPr>
                <w:noProof/>
                <w:webHidden/>
              </w:rPr>
              <w:instrText xml:space="preserve"> PAGEREF _Toc66108962 \h </w:instrText>
            </w:r>
            <w:r w:rsidR="00AE3C3A">
              <w:rPr>
                <w:noProof/>
                <w:webHidden/>
              </w:rPr>
            </w:r>
            <w:r w:rsidR="00AE3C3A">
              <w:rPr>
                <w:noProof/>
                <w:webHidden/>
              </w:rPr>
              <w:fldChar w:fldCharType="separate"/>
            </w:r>
            <w:r w:rsidR="001E662B">
              <w:rPr>
                <w:noProof/>
                <w:webHidden/>
              </w:rPr>
              <w:t>30</w:t>
            </w:r>
            <w:r w:rsidR="00AE3C3A">
              <w:rPr>
                <w:noProof/>
                <w:webHidden/>
              </w:rPr>
              <w:fldChar w:fldCharType="end"/>
            </w:r>
          </w:hyperlink>
        </w:p>
        <w:p w14:paraId="7BC9319E" w14:textId="5BB44C92" w:rsidR="00AE3C3A" w:rsidRDefault="00D21430">
          <w:pPr>
            <w:pStyle w:val="TOC2"/>
            <w:tabs>
              <w:tab w:val="right" w:leader="dot" w:pos="9016"/>
            </w:tabs>
            <w:rPr>
              <w:rFonts w:eastAsiaTheme="minorEastAsia"/>
              <w:noProof/>
              <w:lang w:eastAsia="en-GB"/>
            </w:rPr>
          </w:pPr>
          <w:hyperlink w:anchor="_Toc66108963" w:history="1">
            <w:r w:rsidR="00AE3C3A" w:rsidRPr="00EA4B40">
              <w:rPr>
                <w:rStyle w:val="Hyperlink"/>
                <w:rFonts w:ascii="Source Sans Pro" w:hAnsi="Source Sans Pro"/>
                <w:noProof/>
                <w:lang w:val="en-US"/>
              </w:rPr>
              <w:t>Perpetrator Interview Findings</w:t>
            </w:r>
            <w:r w:rsidR="00AE3C3A">
              <w:rPr>
                <w:noProof/>
                <w:webHidden/>
              </w:rPr>
              <w:tab/>
            </w:r>
            <w:r w:rsidR="00AE3C3A">
              <w:rPr>
                <w:noProof/>
                <w:webHidden/>
              </w:rPr>
              <w:fldChar w:fldCharType="begin"/>
            </w:r>
            <w:r w:rsidR="00AE3C3A">
              <w:rPr>
                <w:noProof/>
                <w:webHidden/>
              </w:rPr>
              <w:instrText xml:space="preserve"> PAGEREF _Toc66108963 \h </w:instrText>
            </w:r>
            <w:r w:rsidR="00AE3C3A">
              <w:rPr>
                <w:noProof/>
                <w:webHidden/>
              </w:rPr>
            </w:r>
            <w:r w:rsidR="00AE3C3A">
              <w:rPr>
                <w:noProof/>
                <w:webHidden/>
              </w:rPr>
              <w:fldChar w:fldCharType="separate"/>
            </w:r>
            <w:r w:rsidR="001E662B">
              <w:rPr>
                <w:noProof/>
                <w:webHidden/>
              </w:rPr>
              <w:t>33</w:t>
            </w:r>
            <w:r w:rsidR="00AE3C3A">
              <w:rPr>
                <w:noProof/>
                <w:webHidden/>
              </w:rPr>
              <w:fldChar w:fldCharType="end"/>
            </w:r>
          </w:hyperlink>
        </w:p>
        <w:p w14:paraId="7081708F" w14:textId="72BCDD3F" w:rsidR="00AE3C3A" w:rsidRDefault="00D21430">
          <w:pPr>
            <w:pStyle w:val="TOC3"/>
            <w:tabs>
              <w:tab w:val="right" w:leader="dot" w:pos="9016"/>
            </w:tabs>
            <w:rPr>
              <w:rFonts w:eastAsiaTheme="minorEastAsia"/>
              <w:noProof/>
              <w:lang w:eastAsia="en-GB"/>
            </w:rPr>
          </w:pPr>
          <w:hyperlink w:anchor="_Toc66108964" w:history="1">
            <w:r w:rsidR="00AE3C3A" w:rsidRPr="00EA4B40">
              <w:rPr>
                <w:rStyle w:val="Hyperlink"/>
                <w:rFonts w:ascii="Source Sans Pro" w:hAnsi="Source Sans Pro"/>
                <w:noProof/>
              </w:rPr>
              <w:t>Greece</w:t>
            </w:r>
            <w:r w:rsidR="00AE3C3A">
              <w:rPr>
                <w:noProof/>
                <w:webHidden/>
              </w:rPr>
              <w:tab/>
            </w:r>
            <w:r w:rsidR="00AE3C3A">
              <w:rPr>
                <w:noProof/>
                <w:webHidden/>
              </w:rPr>
              <w:fldChar w:fldCharType="begin"/>
            </w:r>
            <w:r w:rsidR="00AE3C3A">
              <w:rPr>
                <w:noProof/>
                <w:webHidden/>
              </w:rPr>
              <w:instrText xml:space="preserve"> PAGEREF _Toc66108964 \h </w:instrText>
            </w:r>
            <w:r w:rsidR="00AE3C3A">
              <w:rPr>
                <w:noProof/>
                <w:webHidden/>
              </w:rPr>
            </w:r>
            <w:r w:rsidR="00AE3C3A">
              <w:rPr>
                <w:noProof/>
                <w:webHidden/>
              </w:rPr>
              <w:fldChar w:fldCharType="separate"/>
            </w:r>
            <w:r w:rsidR="001E662B">
              <w:rPr>
                <w:noProof/>
                <w:webHidden/>
              </w:rPr>
              <w:t>33</w:t>
            </w:r>
            <w:r w:rsidR="00AE3C3A">
              <w:rPr>
                <w:noProof/>
                <w:webHidden/>
              </w:rPr>
              <w:fldChar w:fldCharType="end"/>
            </w:r>
          </w:hyperlink>
        </w:p>
        <w:p w14:paraId="30C80906" w14:textId="2F41D82C" w:rsidR="00AE3C3A" w:rsidRDefault="00D21430">
          <w:pPr>
            <w:pStyle w:val="TOC3"/>
            <w:tabs>
              <w:tab w:val="right" w:leader="dot" w:pos="9016"/>
            </w:tabs>
            <w:rPr>
              <w:rFonts w:eastAsiaTheme="minorEastAsia"/>
              <w:noProof/>
              <w:lang w:eastAsia="en-GB"/>
            </w:rPr>
          </w:pPr>
          <w:hyperlink w:anchor="_Toc66108965" w:history="1">
            <w:r w:rsidR="00AE3C3A" w:rsidRPr="00EA4B40">
              <w:rPr>
                <w:rStyle w:val="Hyperlink"/>
                <w:rFonts w:ascii="Source Sans Pro" w:hAnsi="Source Sans Pro"/>
                <w:noProof/>
              </w:rPr>
              <w:t>Italy</w:t>
            </w:r>
            <w:r w:rsidR="00AE3C3A">
              <w:rPr>
                <w:noProof/>
                <w:webHidden/>
              </w:rPr>
              <w:tab/>
            </w:r>
            <w:r w:rsidR="00AE3C3A">
              <w:rPr>
                <w:noProof/>
                <w:webHidden/>
              </w:rPr>
              <w:fldChar w:fldCharType="begin"/>
            </w:r>
            <w:r w:rsidR="00AE3C3A">
              <w:rPr>
                <w:noProof/>
                <w:webHidden/>
              </w:rPr>
              <w:instrText xml:space="preserve"> PAGEREF _Toc66108965 \h </w:instrText>
            </w:r>
            <w:r w:rsidR="00AE3C3A">
              <w:rPr>
                <w:noProof/>
                <w:webHidden/>
              </w:rPr>
            </w:r>
            <w:r w:rsidR="00AE3C3A">
              <w:rPr>
                <w:noProof/>
                <w:webHidden/>
              </w:rPr>
              <w:fldChar w:fldCharType="separate"/>
            </w:r>
            <w:r w:rsidR="001E662B">
              <w:rPr>
                <w:noProof/>
                <w:webHidden/>
              </w:rPr>
              <w:t>34</w:t>
            </w:r>
            <w:r w:rsidR="00AE3C3A">
              <w:rPr>
                <w:noProof/>
                <w:webHidden/>
              </w:rPr>
              <w:fldChar w:fldCharType="end"/>
            </w:r>
          </w:hyperlink>
        </w:p>
        <w:p w14:paraId="050EF463" w14:textId="32893CB2" w:rsidR="00AE3C3A" w:rsidRDefault="00D21430">
          <w:pPr>
            <w:pStyle w:val="TOC3"/>
            <w:tabs>
              <w:tab w:val="right" w:leader="dot" w:pos="9016"/>
            </w:tabs>
            <w:rPr>
              <w:rFonts w:eastAsiaTheme="minorEastAsia"/>
              <w:noProof/>
              <w:lang w:eastAsia="en-GB"/>
            </w:rPr>
          </w:pPr>
          <w:hyperlink w:anchor="_Toc66108966" w:history="1">
            <w:r w:rsidR="00AE3C3A" w:rsidRPr="00EA4B40">
              <w:rPr>
                <w:rStyle w:val="Hyperlink"/>
                <w:rFonts w:ascii="Source Sans Pro" w:hAnsi="Source Sans Pro"/>
                <w:noProof/>
              </w:rPr>
              <w:t>Romania</w:t>
            </w:r>
            <w:r w:rsidR="00AE3C3A">
              <w:rPr>
                <w:noProof/>
                <w:webHidden/>
              </w:rPr>
              <w:tab/>
            </w:r>
            <w:r w:rsidR="00AE3C3A">
              <w:rPr>
                <w:noProof/>
                <w:webHidden/>
              </w:rPr>
              <w:fldChar w:fldCharType="begin"/>
            </w:r>
            <w:r w:rsidR="00AE3C3A">
              <w:rPr>
                <w:noProof/>
                <w:webHidden/>
              </w:rPr>
              <w:instrText xml:space="preserve"> PAGEREF _Toc66108966 \h </w:instrText>
            </w:r>
            <w:r w:rsidR="00AE3C3A">
              <w:rPr>
                <w:noProof/>
                <w:webHidden/>
              </w:rPr>
            </w:r>
            <w:r w:rsidR="00AE3C3A">
              <w:rPr>
                <w:noProof/>
                <w:webHidden/>
              </w:rPr>
              <w:fldChar w:fldCharType="separate"/>
            </w:r>
            <w:r w:rsidR="001E662B">
              <w:rPr>
                <w:noProof/>
                <w:webHidden/>
              </w:rPr>
              <w:t>34</w:t>
            </w:r>
            <w:r w:rsidR="00AE3C3A">
              <w:rPr>
                <w:noProof/>
                <w:webHidden/>
              </w:rPr>
              <w:fldChar w:fldCharType="end"/>
            </w:r>
          </w:hyperlink>
        </w:p>
        <w:p w14:paraId="29C23F33" w14:textId="1A0FC92B" w:rsidR="00AE3C3A" w:rsidRDefault="00D21430">
          <w:pPr>
            <w:pStyle w:val="TOC3"/>
            <w:tabs>
              <w:tab w:val="right" w:leader="dot" w:pos="9016"/>
            </w:tabs>
            <w:rPr>
              <w:rFonts w:eastAsiaTheme="minorEastAsia"/>
              <w:noProof/>
              <w:lang w:eastAsia="en-GB"/>
            </w:rPr>
          </w:pPr>
          <w:hyperlink w:anchor="_Toc66108967" w:history="1">
            <w:r w:rsidR="00AE3C3A" w:rsidRPr="00EA4B40">
              <w:rPr>
                <w:rStyle w:val="Hyperlink"/>
                <w:rFonts w:ascii="Source Sans Pro" w:hAnsi="Source Sans Pro"/>
                <w:noProof/>
              </w:rPr>
              <w:t>Cyprus</w:t>
            </w:r>
            <w:r w:rsidR="00AE3C3A">
              <w:rPr>
                <w:noProof/>
                <w:webHidden/>
              </w:rPr>
              <w:tab/>
            </w:r>
            <w:r w:rsidR="00AE3C3A">
              <w:rPr>
                <w:noProof/>
                <w:webHidden/>
              </w:rPr>
              <w:fldChar w:fldCharType="begin"/>
            </w:r>
            <w:r w:rsidR="00AE3C3A">
              <w:rPr>
                <w:noProof/>
                <w:webHidden/>
              </w:rPr>
              <w:instrText xml:space="preserve"> PAGEREF _Toc66108967 \h </w:instrText>
            </w:r>
            <w:r w:rsidR="00AE3C3A">
              <w:rPr>
                <w:noProof/>
                <w:webHidden/>
              </w:rPr>
            </w:r>
            <w:r w:rsidR="00AE3C3A">
              <w:rPr>
                <w:noProof/>
                <w:webHidden/>
              </w:rPr>
              <w:fldChar w:fldCharType="separate"/>
            </w:r>
            <w:r w:rsidR="001E662B">
              <w:rPr>
                <w:noProof/>
                <w:webHidden/>
              </w:rPr>
              <w:t>35</w:t>
            </w:r>
            <w:r w:rsidR="00AE3C3A">
              <w:rPr>
                <w:noProof/>
                <w:webHidden/>
              </w:rPr>
              <w:fldChar w:fldCharType="end"/>
            </w:r>
          </w:hyperlink>
        </w:p>
        <w:p w14:paraId="1BFF5B13" w14:textId="5C867BAD" w:rsidR="00AE3C3A" w:rsidRDefault="00D21430">
          <w:pPr>
            <w:pStyle w:val="TOC3"/>
            <w:tabs>
              <w:tab w:val="right" w:leader="dot" w:pos="9016"/>
            </w:tabs>
            <w:rPr>
              <w:rFonts w:eastAsiaTheme="minorEastAsia"/>
              <w:noProof/>
              <w:lang w:eastAsia="en-GB"/>
            </w:rPr>
          </w:pPr>
          <w:hyperlink w:anchor="_Toc66108968" w:history="1">
            <w:r w:rsidR="00AE3C3A" w:rsidRPr="00EA4B40">
              <w:rPr>
                <w:rStyle w:val="Hyperlink"/>
                <w:rFonts w:ascii="Source Sans Pro" w:hAnsi="Source Sans Pro"/>
                <w:noProof/>
              </w:rPr>
              <w:t>United Kingdom of GB &amp; NI (UK)</w:t>
            </w:r>
            <w:r w:rsidR="00AE3C3A">
              <w:rPr>
                <w:noProof/>
                <w:webHidden/>
              </w:rPr>
              <w:tab/>
            </w:r>
            <w:r w:rsidR="00AE3C3A">
              <w:rPr>
                <w:noProof/>
                <w:webHidden/>
              </w:rPr>
              <w:fldChar w:fldCharType="begin"/>
            </w:r>
            <w:r w:rsidR="00AE3C3A">
              <w:rPr>
                <w:noProof/>
                <w:webHidden/>
              </w:rPr>
              <w:instrText xml:space="preserve"> PAGEREF _Toc66108968 \h </w:instrText>
            </w:r>
            <w:r w:rsidR="00AE3C3A">
              <w:rPr>
                <w:noProof/>
                <w:webHidden/>
              </w:rPr>
            </w:r>
            <w:r w:rsidR="00AE3C3A">
              <w:rPr>
                <w:noProof/>
                <w:webHidden/>
              </w:rPr>
              <w:fldChar w:fldCharType="separate"/>
            </w:r>
            <w:r w:rsidR="001E662B">
              <w:rPr>
                <w:noProof/>
                <w:webHidden/>
              </w:rPr>
              <w:t>35</w:t>
            </w:r>
            <w:r w:rsidR="00AE3C3A">
              <w:rPr>
                <w:noProof/>
                <w:webHidden/>
              </w:rPr>
              <w:fldChar w:fldCharType="end"/>
            </w:r>
          </w:hyperlink>
        </w:p>
        <w:p w14:paraId="2E55AFAF" w14:textId="6F53F818" w:rsidR="00AE3C3A" w:rsidRDefault="00D21430">
          <w:pPr>
            <w:pStyle w:val="TOC3"/>
            <w:tabs>
              <w:tab w:val="right" w:leader="dot" w:pos="9016"/>
            </w:tabs>
            <w:rPr>
              <w:rFonts w:eastAsiaTheme="minorEastAsia"/>
              <w:noProof/>
              <w:lang w:eastAsia="en-GB"/>
            </w:rPr>
          </w:pPr>
          <w:hyperlink w:anchor="_Toc66108969" w:history="1">
            <w:r w:rsidR="00AE3C3A" w:rsidRPr="00EA4B40">
              <w:rPr>
                <w:rStyle w:val="Hyperlink"/>
                <w:rFonts w:ascii="Source Sans Pro" w:hAnsi="Source Sans Pro"/>
                <w:noProof/>
              </w:rPr>
              <w:t>Overall findings from perpetrator interviews</w:t>
            </w:r>
            <w:r w:rsidR="00AE3C3A">
              <w:rPr>
                <w:noProof/>
                <w:webHidden/>
              </w:rPr>
              <w:tab/>
            </w:r>
            <w:r w:rsidR="00AE3C3A">
              <w:rPr>
                <w:noProof/>
                <w:webHidden/>
              </w:rPr>
              <w:fldChar w:fldCharType="begin"/>
            </w:r>
            <w:r w:rsidR="00AE3C3A">
              <w:rPr>
                <w:noProof/>
                <w:webHidden/>
              </w:rPr>
              <w:instrText xml:space="preserve"> PAGEREF _Toc66108969 \h </w:instrText>
            </w:r>
            <w:r w:rsidR="00AE3C3A">
              <w:rPr>
                <w:noProof/>
                <w:webHidden/>
              </w:rPr>
            </w:r>
            <w:r w:rsidR="00AE3C3A">
              <w:rPr>
                <w:noProof/>
                <w:webHidden/>
              </w:rPr>
              <w:fldChar w:fldCharType="separate"/>
            </w:r>
            <w:r w:rsidR="001E662B">
              <w:rPr>
                <w:noProof/>
                <w:webHidden/>
              </w:rPr>
              <w:t>36</w:t>
            </w:r>
            <w:r w:rsidR="00AE3C3A">
              <w:rPr>
                <w:noProof/>
                <w:webHidden/>
              </w:rPr>
              <w:fldChar w:fldCharType="end"/>
            </w:r>
          </w:hyperlink>
        </w:p>
        <w:p w14:paraId="2841A6DD" w14:textId="559C41C1" w:rsidR="00AE3C3A" w:rsidRDefault="00D21430">
          <w:pPr>
            <w:pStyle w:val="TOC3"/>
            <w:tabs>
              <w:tab w:val="right" w:leader="dot" w:pos="9016"/>
            </w:tabs>
            <w:rPr>
              <w:rFonts w:eastAsiaTheme="minorEastAsia"/>
              <w:noProof/>
              <w:lang w:eastAsia="en-GB"/>
            </w:rPr>
          </w:pPr>
          <w:hyperlink w:anchor="_Toc66108970" w:history="1">
            <w:r w:rsidR="00AE3C3A" w:rsidRPr="00EA4B40">
              <w:rPr>
                <w:rStyle w:val="Hyperlink"/>
                <w:rFonts w:ascii="Source Sans Pro" w:hAnsi="Source Sans Pro"/>
                <w:noProof/>
              </w:rPr>
              <w:t>Common themes and concerns across the five nations</w:t>
            </w:r>
            <w:r w:rsidR="00AE3C3A">
              <w:rPr>
                <w:noProof/>
                <w:webHidden/>
              </w:rPr>
              <w:tab/>
            </w:r>
            <w:r w:rsidR="00AE3C3A">
              <w:rPr>
                <w:noProof/>
                <w:webHidden/>
              </w:rPr>
              <w:fldChar w:fldCharType="begin"/>
            </w:r>
            <w:r w:rsidR="00AE3C3A">
              <w:rPr>
                <w:noProof/>
                <w:webHidden/>
              </w:rPr>
              <w:instrText xml:space="preserve"> PAGEREF _Toc66108970 \h </w:instrText>
            </w:r>
            <w:r w:rsidR="00AE3C3A">
              <w:rPr>
                <w:noProof/>
                <w:webHidden/>
              </w:rPr>
            </w:r>
            <w:r w:rsidR="00AE3C3A">
              <w:rPr>
                <w:noProof/>
                <w:webHidden/>
              </w:rPr>
              <w:fldChar w:fldCharType="separate"/>
            </w:r>
            <w:r w:rsidR="001E662B">
              <w:rPr>
                <w:noProof/>
                <w:webHidden/>
              </w:rPr>
              <w:t>36</w:t>
            </w:r>
            <w:r w:rsidR="00AE3C3A">
              <w:rPr>
                <w:noProof/>
                <w:webHidden/>
              </w:rPr>
              <w:fldChar w:fldCharType="end"/>
            </w:r>
          </w:hyperlink>
        </w:p>
        <w:p w14:paraId="79AB4167" w14:textId="404D908B" w:rsidR="00AE3C3A" w:rsidRDefault="00D21430">
          <w:pPr>
            <w:pStyle w:val="TOC2"/>
            <w:tabs>
              <w:tab w:val="right" w:leader="dot" w:pos="9016"/>
            </w:tabs>
            <w:rPr>
              <w:rFonts w:eastAsiaTheme="minorEastAsia"/>
              <w:noProof/>
              <w:lang w:eastAsia="en-GB"/>
            </w:rPr>
          </w:pPr>
          <w:hyperlink w:anchor="_Toc66108971" w:history="1">
            <w:r w:rsidR="00AE3C3A" w:rsidRPr="00EA4B40">
              <w:rPr>
                <w:rStyle w:val="Hyperlink"/>
                <w:rFonts w:ascii="Source Sans Pro" w:hAnsi="Source Sans Pro"/>
                <w:noProof/>
                <w:lang w:val="en-US"/>
              </w:rPr>
              <w:t>Victim Survey Findings</w:t>
            </w:r>
            <w:r w:rsidR="00AE3C3A">
              <w:rPr>
                <w:noProof/>
                <w:webHidden/>
              </w:rPr>
              <w:tab/>
            </w:r>
            <w:r w:rsidR="00AE3C3A">
              <w:rPr>
                <w:noProof/>
                <w:webHidden/>
              </w:rPr>
              <w:fldChar w:fldCharType="begin"/>
            </w:r>
            <w:r w:rsidR="00AE3C3A">
              <w:rPr>
                <w:noProof/>
                <w:webHidden/>
              </w:rPr>
              <w:instrText xml:space="preserve"> PAGEREF _Toc66108971 \h </w:instrText>
            </w:r>
            <w:r w:rsidR="00AE3C3A">
              <w:rPr>
                <w:noProof/>
                <w:webHidden/>
              </w:rPr>
            </w:r>
            <w:r w:rsidR="00AE3C3A">
              <w:rPr>
                <w:noProof/>
                <w:webHidden/>
              </w:rPr>
              <w:fldChar w:fldCharType="separate"/>
            </w:r>
            <w:r w:rsidR="001E662B">
              <w:rPr>
                <w:noProof/>
                <w:webHidden/>
              </w:rPr>
              <w:t>38</w:t>
            </w:r>
            <w:r w:rsidR="00AE3C3A">
              <w:rPr>
                <w:noProof/>
                <w:webHidden/>
              </w:rPr>
              <w:fldChar w:fldCharType="end"/>
            </w:r>
          </w:hyperlink>
        </w:p>
        <w:p w14:paraId="39F8F372" w14:textId="27994CD2" w:rsidR="00AE3C3A" w:rsidRDefault="00D21430">
          <w:pPr>
            <w:pStyle w:val="TOC1"/>
            <w:tabs>
              <w:tab w:val="right" w:leader="dot" w:pos="9016"/>
            </w:tabs>
            <w:rPr>
              <w:rFonts w:eastAsiaTheme="minorEastAsia"/>
              <w:noProof/>
              <w:lang w:eastAsia="en-GB"/>
            </w:rPr>
          </w:pPr>
          <w:hyperlink w:anchor="_Toc66108972" w:history="1">
            <w:r w:rsidR="00AE3C3A" w:rsidRPr="00EA4B40">
              <w:rPr>
                <w:rStyle w:val="Hyperlink"/>
                <w:rFonts w:ascii="Source Sans Pro" w:hAnsi="Source Sans Pro"/>
                <w:noProof/>
              </w:rPr>
              <w:t>Findings: Victim/Survivors’ Survey</w:t>
            </w:r>
            <w:r w:rsidR="00AE3C3A">
              <w:rPr>
                <w:noProof/>
                <w:webHidden/>
              </w:rPr>
              <w:tab/>
            </w:r>
            <w:r w:rsidR="00AE3C3A">
              <w:rPr>
                <w:noProof/>
                <w:webHidden/>
              </w:rPr>
              <w:fldChar w:fldCharType="begin"/>
            </w:r>
            <w:r w:rsidR="00AE3C3A">
              <w:rPr>
                <w:noProof/>
                <w:webHidden/>
              </w:rPr>
              <w:instrText xml:space="preserve"> PAGEREF _Toc66108972 \h </w:instrText>
            </w:r>
            <w:r w:rsidR="00AE3C3A">
              <w:rPr>
                <w:noProof/>
                <w:webHidden/>
              </w:rPr>
            </w:r>
            <w:r w:rsidR="00AE3C3A">
              <w:rPr>
                <w:noProof/>
                <w:webHidden/>
              </w:rPr>
              <w:fldChar w:fldCharType="separate"/>
            </w:r>
            <w:r w:rsidR="001E662B">
              <w:rPr>
                <w:noProof/>
                <w:webHidden/>
              </w:rPr>
              <w:t>38</w:t>
            </w:r>
            <w:r w:rsidR="00AE3C3A">
              <w:rPr>
                <w:noProof/>
                <w:webHidden/>
              </w:rPr>
              <w:fldChar w:fldCharType="end"/>
            </w:r>
          </w:hyperlink>
        </w:p>
        <w:p w14:paraId="1EA02CF7" w14:textId="02AE6942" w:rsidR="00AE3C3A" w:rsidRDefault="00D21430">
          <w:pPr>
            <w:pStyle w:val="TOC2"/>
            <w:tabs>
              <w:tab w:val="right" w:leader="dot" w:pos="9016"/>
            </w:tabs>
            <w:rPr>
              <w:rFonts w:eastAsiaTheme="minorEastAsia"/>
              <w:noProof/>
              <w:lang w:eastAsia="en-GB"/>
            </w:rPr>
          </w:pPr>
          <w:hyperlink w:anchor="_Toc66108973" w:history="1">
            <w:r w:rsidR="00AE3C3A" w:rsidRPr="00EA4B40">
              <w:rPr>
                <w:rStyle w:val="Hyperlink"/>
                <w:rFonts w:ascii="Source Sans Pro" w:hAnsi="Source Sans Pro"/>
                <w:noProof/>
              </w:rPr>
              <w:t>Introduction</w:t>
            </w:r>
            <w:r w:rsidR="00AE3C3A">
              <w:rPr>
                <w:noProof/>
                <w:webHidden/>
              </w:rPr>
              <w:tab/>
            </w:r>
            <w:r w:rsidR="00AE3C3A">
              <w:rPr>
                <w:noProof/>
                <w:webHidden/>
              </w:rPr>
              <w:fldChar w:fldCharType="begin"/>
            </w:r>
            <w:r w:rsidR="00AE3C3A">
              <w:rPr>
                <w:noProof/>
                <w:webHidden/>
              </w:rPr>
              <w:instrText xml:space="preserve"> PAGEREF _Toc66108973 \h </w:instrText>
            </w:r>
            <w:r w:rsidR="00AE3C3A">
              <w:rPr>
                <w:noProof/>
                <w:webHidden/>
              </w:rPr>
            </w:r>
            <w:r w:rsidR="00AE3C3A">
              <w:rPr>
                <w:noProof/>
                <w:webHidden/>
              </w:rPr>
              <w:fldChar w:fldCharType="separate"/>
            </w:r>
            <w:r w:rsidR="001E662B">
              <w:rPr>
                <w:noProof/>
                <w:webHidden/>
              </w:rPr>
              <w:t>38</w:t>
            </w:r>
            <w:r w:rsidR="00AE3C3A">
              <w:rPr>
                <w:noProof/>
                <w:webHidden/>
              </w:rPr>
              <w:fldChar w:fldCharType="end"/>
            </w:r>
          </w:hyperlink>
        </w:p>
        <w:p w14:paraId="01E9BD53" w14:textId="7F6F5FA0" w:rsidR="00AE3C3A" w:rsidRDefault="00D21430">
          <w:pPr>
            <w:pStyle w:val="TOC2"/>
            <w:tabs>
              <w:tab w:val="right" w:leader="dot" w:pos="9016"/>
            </w:tabs>
            <w:rPr>
              <w:rFonts w:eastAsiaTheme="minorEastAsia"/>
              <w:noProof/>
              <w:lang w:eastAsia="en-GB"/>
            </w:rPr>
          </w:pPr>
          <w:hyperlink w:anchor="_Toc66108974" w:history="1">
            <w:r w:rsidR="00AE3C3A" w:rsidRPr="00EA4B40">
              <w:rPr>
                <w:rStyle w:val="Hyperlink"/>
                <w:rFonts w:ascii="Source Sans Pro" w:hAnsi="Source Sans Pro"/>
                <w:noProof/>
              </w:rPr>
              <w:t>Demographics</w:t>
            </w:r>
            <w:r w:rsidR="00AE3C3A">
              <w:rPr>
                <w:noProof/>
                <w:webHidden/>
              </w:rPr>
              <w:tab/>
            </w:r>
            <w:r w:rsidR="00AE3C3A">
              <w:rPr>
                <w:noProof/>
                <w:webHidden/>
              </w:rPr>
              <w:fldChar w:fldCharType="begin"/>
            </w:r>
            <w:r w:rsidR="00AE3C3A">
              <w:rPr>
                <w:noProof/>
                <w:webHidden/>
              </w:rPr>
              <w:instrText xml:space="preserve"> PAGEREF _Toc66108974 \h </w:instrText>
            </w:r>
            <w:r w:rsidR="00AE3C3A">
              <w:rPr>
                <w:noProof/>
                <w:webHidden/>
              </w:rPr>
            </w:r>
            <w:r w:rsidR="00AE3C3A">
              <w:rPr>
                <w:noProof/>
                <w:webHidden/>
              </w:rPr>
              <w:fldChar w:fldCharType="separate"/>
            </w:r>
            <w:r w:rsidR="001E662B">
              <w:rPr>
                <w:noProof/>
                <w:webHidden/>
              </w:rPr>
              <w:t>40</w:t>
            </w:r>
            <w:r w:rsidR="00AE3C3A">
              <w:rPr>
                <w:noProof/>
                <w:webHidden/>
              </w:rPr>
              <w:fldChar w:fldCharType="end"/>
            </w:r>
          </w:hyperlink>
        </w:p>
        <w:p w14:paraId="7F10D877" w14:textId="1D4FD03B" w:rsidR="00AE3C3A" w:rsidRDefault="00D21430">
          <w:pPr>
            <w:pStyle w:val="TOC2"/>
            <w:tabs>
              <w:tab w:val="right" w:leader="dot" w:pos="9016"/>
            </w:tabs>
            <w:rPr>
              <w:rFonts w:eastAsiaTheme="minorEastAsia"/>
              <w:noProof/>
              <w:lang w:eastAsia="en-GB"/>
            </w:rPr>
          </w:pPr>
          <w:hyperlink w:anchor="_Toc66108975" w:history="1">
            <w:r w:rsidR="00AE3C3A" w:rsidRPr="00EA4B40">
              <w:rPr>
                <w:rStyle w:val="Hyperlink"/>
                <w:rFonts w:ascii="Source Sans Pro" w:hAnsi="Source Sans Pro"/>
                <w:noProof/>
              </w:rPr>
              <w:t>Themes from the Victims/Survivors’ Questionnaires</w:t>
            </w:r>
            <w:r w:rsidR="00AE3C3A">
              <w:rPr>
                <w:noProof/>
                <w:webHidden/>
              </w:rPr>
              <w:tab/>
            </w:r>
            <w:r w:rsidR="00AE3C3A">
              <w:rPr>
                <w:noProof/>
                <w:webHidden/>
              </w:rPr>
              <w:fldChar w:fldCharType="begin"/>
            </w:r>
            <w:r w:rsidR="00AE3C3A">
              <w:rPr>
                <w:noProof/>
                <w:webHidden/>
              </w:rPr>
              <w:instrText xml:space="preserve"> PAGEREF _Toc66108975 \h </w:instrText>
            </w:r>
            <w:r w:rsidR="00AE3C3A">
              <w:rPr>
                <w:noProof/>
                <w:webHidden/>
              </w:rPr>
            </w:r>
            <w:r w:rsidR="00AE3C3A">
              <w:rPr>
                <w:noProof/>
                <w:webHidden/>
              </w:rPr>
              <w:fldChar w:fldCharType="separate"/>
            </w:r>
            <w:r w:rsidR="001E662B">
              <w:rPr>
                <w:noProof/>
                <w:webHidden/>
              </w:rPr>
              <w:t>41</w:t>
            </w:r>
            <w:r w:rsidR="00AE3C3A">
              <w:rPr>
                <w:noProof/>
                <w:webHidden/>
              </w:rPr>
              <w:fldChar w:fldCharType="end"/>
            </w:r>
          </w:hyperlink>
        </w:p>
        <w:p w14:paraId="444D39BB" w14:textId="468519A0" w:rsidR="00AE3C3A" w:rsidRDefault="00D21430">
          <w:pPr>
            <w:pStyle w:val="TOC2"/>
            <w:tabs>
              <w:tab w:val="right" w:leader="dot" w:pos="9016"/>
            </w:tabs>
            <w:rPr>
              <w:rFonts w:eastAsiaTheme="minorEastAsia"/>
              <w:noProof/>
              <w:lang w:eastAsia="en-GB"/>
            </w:rPr>
          </w:pPr>
          <w:hyperlink w:anchor="_Toc66108976" w:history="1">
            <w:r w:rsidR="00AE3C3A" w:rsidRPr="00EA4B40">
              <w:rPr>
                <w:rStyle w:val="Hyperlink"/>
                <w:rFonts w:ascii="Source Sans Pro" w:hAnsi="Source Sans Pro"/>
                <w:noProof/>
              </w:rPr>
              <w:t>Barriers to Accessing Support</w:t>
            </w:r>
            <w:r w:rsidR="00AE3C3A">
              <w:rPr>
                <w:noProof/>
                <w:webHidden/>
              </w:rPr>
              <w:tab/>
            </w:r>
            <w:r w:rsidR="00AE3C3A">
              <w:rPr>
                <w:noProof/>
                <w:webHidden/>
              </w:rPr>
              <w:fldChar w:fldCharType="begin"/>
            </w:r>
            <w:r w:rsidR="00AE3C3A">
              <w:rPr>
                <w:noProof/>
                <w:webHidden/>
              </w:rPr>
              <w:instrText xml:space="preserve"> PAGEREF _Toc66108976 \h </w:instrText>
            </w:r>
            <w:r w:rsidR="00AE3C3A">
              <w:rPr>
                <w:noProof/>
                <w:webHidden/>
              </w:rPr>
            </w:r>
            <w:r w:rsidR="00AE3C3A">
              <w:rPr>
                <w:noProof/>
                <w:webHidden/>
              </w:rPr>
              <w:fldChar w:fldCharType="separate"/>
            </w:r>
            <w:r w:rsidR="001E662B">
              <w:rPr>
                <w:noProof/>
                <w:webHidden/>
              </w:rPr>
              <w:t>41</w:t>
            </w:r>
            <w:r w:rsidR="00AE3C3A">
              <w:rPr>
                <w:noProof/>
                <w:webHidden/>
              </w:rPr>
              <w:fldChar w:fldCharType="end"/>
            </w:r>
          </w:hyperlink>
        </w:p>
        <w:p w14:paraId="61AC8616" w14:textId="36B4EA98" w:rsidR="00AE3C3A" w:rsidRDefault="00D21430">
          <w:pPr>
            <w:pStyle w:val="TOC3"/>
            <w:tabs>
              <w:tab w:val="right" w:leader="dot" w:pos="9016"/>
            </w:tabs>
            <w:rPr>
              <w:rFonts w:eastAsiaTheme="minorEastAsia"/>
              <w:noProof/>
              <w:lang w:eastAsia="en-GB"/>
            </w:rPr>
          </w:pPr>
          <w:hyperlink w:anchor="_Toc66108977" w:history="1">
            <w:r w:rsidR="00AE3C3A" w:rsidRPr="00EA4B40">
              <w:rPr>
                <w:rStyle w:val="Hyperlink"/>
                <w:rFonts w:ascii="Source Sans Pro" w:hAnsi="Source Sans Pro"/>
                <w:noProof/>
              </w:rPr>
              <w:t>Ineffective Health Responses</w:t>
            </w:r>
            <w:r w:rsidR="00AE3C3A">
              <w:rPr>
                <w:noProof/>
                <w:webHidden/>
              </w:rPr>
              <w:tab/>
            </w:r>
            <w:r w:rsidR="00AE3C3A">
              <w:rPr>
                <w:noProof/>
                <w:webHidden/>
              </w:rPr>
              <w:fldChar w:fldCharType="begin"/>
            </w:r>
            <w:r w:rsidR="00AE3C3A">
              <w:rPr>
                <w:noProof/>
                <w:webHidden/>
              </w:rPr>
              <w:instrText xml:space="preserve"> PAGEREF _Toc66108977 \h </w:instrText>
            </w:r>
            <w:r w:rsidR="00AE3C3A">
              <w:rPr>
                <w:noProof/>
                <w:webHidden/>
              </w:rPr>
            </w:r>
            <w:r w:rsidR="00AE3C3A">
              <w:rPr>
                <w:noProof/>
                <w:webHidden/>
              </w:rPr>
              <w:fldChar w:fldCharType="separate"/>
            </w:r>
            <w:r w:rsidR="001E662B">
              <w:rPr>
                <w:noProof/>
                <w:webHidden/>
              </w:rPr>
              <w:t>44</w:t>
            </w:r>
            <w:r w:rsidR="00AE3C3A">
              <w:rPr>
                <w:noProof/>
                <w:webHidden/>
              </w:rPr>
              <w:fldChar w:fldCharType="end"/>
            </w:r>
          </w:hyperlink>
        </w:p>
        <w:p w14:paraId="32A0DAF3" w14:textId="5B63CBBE" w:rsidR="00AE3C3A" w:rsidRDefault="00D21430">
          <w:pPr>
            <w:pStyle w:val="TOC3"/>
            <w:tabs>
              <w:tab w:val="right" w:leader="dot" w:pos="9016"/>
            </w:tabs>
            <w:rPr>
              <w:rFonts w:eastAsiaTheme="minorEastAsia"/>
              <w:noProof/>
              <w:lang w:eastAsia="en-GB"/>
            </w:rPr>
          </w:pPr>
          <w:hyperlink w:anchor="_Toc66108978" w:history="1">
            <w:r w:rsidR="00AE3C3A" w:rsidRPr="00EA4B40">
              <w:rPr>
                <w:rStyle w:val="Hyperlink"/>
                <w:rFonts w:ascii="Source Sans Pro" w:hAnsi="Source Sans Pro"/>
                <w:noProof/>
              </w:rPr>
              <w:t>Victim Blaming and Patriarchal Value Judgements</w:t>
            </w:r>
            <w:r w:rsidR="00AE3C3A">
              <w:rPr>
                <w:noProof/>
                <w:webHidden/>
              </w:rPr>
              <w:tab/>
            </w:r>
            <w:r w:rsidR="00AE3C3A">
              <w:rPr>
                <w:noProof/>
                <w:webHidden/>
              </w:rPr>
              <w:fldChar w:fldCharType="begin"/>
            </w:r>
            <w:r w:rsidR="00AE3C3A">
              <w:rPr>
                <w:noProof/>
                <w:webHidden/>
              </w:rPr>
              <w:instrText xml:space="preserve"> PAGEREF _Toc66108978 \h </w:instrText>
            </w:r>
            <w:r w:rsidR="00AE3C3A">
              <w:rPr>
                <w:noProof/>
                <w:webHidden/>
              </w:rPr>
            </w:r>
            <w:r w:rsidR="00AE3C3A">
              <w:rPr>
                <w:noProof/>
                <w:webHidden/>
              </w:rPr>
              <w:fldChar w:fldCharType="separate"/>
            </w:r>
            <w:r w:rsidR="001E662B">
              <w:rPr>
                <w:noProof/>
                <w:webHidden/>
              </w:rPr>
              <w:t>44</w:t>
            </w:r>
            <w:r w:rsidR="00AE3C3A">
              <w:rPr>
                <w:noProof/>
                <w:webHidden/>
              </w:rPr>
              <w:fldChar w:fldCharType="end"/>
            </w:r>
          </w:hyperlink>
        </w:p>
        <w:p w14:paraId="5FFC77C3" w14:textId="7E905D36" w:rsidR="00AE3C3A" w:rsidRDefault="00D21430">
          <w:pPr>
            <w:pStyle w:val="TOC3"/>
            <w:tabs>
              <w:tab w:val="right" w:leader="dot" w:pos="9016"/>
            </w:tabs>
            <w:rPr>
              <w:rFonts w:eastAsiaTheme="minorEastAsia"/>
              <w:noProof/>
              <w:lang w:eastAsia="en-GB"/>
            </w:rPr>
          </w:pPr>
          <w:hyperlink w:anchor="_Toc66108979" w:history="1">
            <w:r w:rsidR="00AE3C3A" w:rsidRPr="00EA4B40">
              <w:rPr>
                <w:rStyle w:val="Hyperlink"/>
                <w:rFonts w:ascii="Source Sans Pro" w:hAnsi="Source Sans Pro"/>
                <w:noProof/>
              </w:rPr>
              <w:t>Criminal Justice System Interventions</w:t>
            </w:r>
            <w:r w:rsidR="00AE3C3A">
              <w:rPr>
                <w:noProof/>
                <w:webHidden/>
              </w:rPr>
              <w:tab/>
            </w:r>
            <w:r w:rsidR="00AE3C3A">
              <w:rPr>
                <w:noProof/>
                <w:webHidden/>
              </w:rPr>
              <w:fldChar w:fldCharType="begin"/>
            </w:r>
            <w:r w:rsidR="00AE3C3A">
              <w:rPr>
                <w:noProof/>
                <w:webHidden/>
              </w:rPr>
              <w:instrText xml:space="preserve"> PAGEREF _Toc66108979 \h </w:instrText>
            </w:r>
            <w:r w:rsidR="00AE3C3A">
              <w:rPr>
                <w:noProof/>
                <w:webHidden/>
              </w:rPr>
            </w:r>
            <w:r w:rsidR="00AE3C3A">
              <w:rPr>
                <w:noProof/>
                <w:webHidden/>
              </w:rPr>
              <w:fldChar w:fldCharType="separate"/>
            </w:r>
            <w:r w:rsidR="001E662B">
              <w:rPr>
                <w:noProof/>
                <w:webHidden/>
              </w:rPr>
              <w:t>45</w:t>
            </w:r>
            <w:r w:rsidR="00AE3C3A">
              <w:rPr>
                <w:noProof/>
                <w:webHidden/>
              </w:rPr>
              <w:fldChar w:fldCharType="end"/>
            </w:r>
          </w:hyperlink>
        </w:p>
        <w:p w14:paraId="738B6BB9" w14:textId="6B6C9C95" w:rsidR="00AE3C3A" w:rsidRDefault="00D21430">
          <w:pPr>
            <w:pStyle w:val="TOC2"/>
            <w:tabs>
              <w:tab w:val="right" w:leader="dot" w:pos="9016"/>
            </w:tabs>
            <w:rPr>
              <w:rFonts w:eastAsiaTheme="minorEastAsia"/>
              <w:noProof/>
              <w:lang w:eastAsia="en-GB"/>
            </w:rPr>
          </w:pPr>
          <w:hyperlink w:anchor="_Toc66108980" w:history="1">
            <w:r w:rsidR="00AE3C3A" w:rsidRPr="00EA4B40">
              <w:rPr>
                <w:rStyle w:val="Hyperlink"/>
                <w:rFonts w:ascii="Source Sans Pro" w:hAnsi="Source Sans Pro"/>
                <w:noProof/>
              </w:rPr>
              <w:t>Effective Support</w:t>
            </w:r>
            <w:r w:rsidR="00AE3C3A">
              <w:rPr>
                <w:noProof/>
                <w:webHidden/>
              </w:rPr>
              <w:tab/>
            </w:r>
            <w:r w:rsidR="00AE3C3A">
              <w:rPr>
                <w:noProof/>
                <w:webHidden/>
              </w:rPr>
              <w:fldChar w:fldCharType="begin"/>
            </w:r>
            <w:r w:rsidR="00AE3C3A">
              <w:rPr>
                <w:noProof/>
                <w:webHidden/>
              </w:rPr>
              <w:instrText xml:space="preserve"> PAGEREF _Toc66108980 \h </w:instrText>
            </w:r>
            <w:r w:rsidR="00AE3C3A">
              <w:rPr>
                <w:noProof/>
                <w:webHidden/>
              </w:rPr>
            </w:r>
            <w:r w:rsidR="00AE3C3A">
              <w:rPr>
                <w:noProof/>
                <w:webHidden/>
              </w:rPr>
              <w:fldChar w:fldCharType="separate"/>
            </w:r>
            <w:r w:rsidR="001E662B">
              <w:rPr>
                <w:noProof/>
                <w:webHidden/>
              </w:rPr>
              <w:t>47</w:t>
            </w:r>
            <w:r w:rsidR="00AE3C3A">
              <w:rPr>
                <w:noProof/>
                <w:webHidden/>
              </w:rPr>
              <w:fldChar w:fldCharType="end"/>
            </w:r>
          </w:hyperlink>
        </w:p>
        <w:p w14:paraId="46B08A06" w14:textId="20D6C5C3" w:rsidR="00AE3C3A" w:rsidRDefault="00D21430">
          <w:pPr>
            <w:pStyle w:val="TOC2"/>
            <w:tabs>
              <w:tab w:val="right" w:leader="dot" w:pos="9016"/>
            </w:tabs>
            <w:rPr>
              <w:rFonts w:eastAsiaTheme="minorEastAsia"/>
              <w:noProof/>
              <w:lang w:eastAsia="en-GB"/>
            </w:rPr>
          </w:pPr>
          <w:hyperlink w:anchor="_Toc66108981" w:history="1">
            <w:r w:rsidR="00AE3C3A" w:rsidRPr="00EA4B40">
              <w:rPr>
                <w:rStyle w:val="Hyperlink"/>
                <w:rFonts w:ascii="Source Sans Pro" w:hAnsi="Source Sans Pro"/>
                <w:noProof/>
              </w:rPr>
              <w:t>Attitudes to Perpetrator Interventions</w:t>
            </w:r>
            <w:r w:rsidR="00AE3C3A">
              <w:rPr>
                <w:noProof/>
                <w:webHidden/>
              </w:rPr>
              <w:tab/>
            </w:r>
            <w:r w:rsidR="00AE3C3A">
              <w:rPr>
                <w:noProof/>
                <w:webHidden/>
              </w:rPr>
              <w:fldChar w:fldCharType="begin"/>
            </w:r>
            <w:r w:rsidR="00AE3C3A">
              <w:rPr>
                <w:noProof/>
                <w:webHidden/>
              </w:rPr>
              <w:instrText xml:space="preserve"> PAGEREF _Toc66108981 \h </w:instrText>
            </w:r>
            <w:r w:rsidR="00AE3C3A">
              <w:rPr>
                <w:noProof/>
                <w:webHidden/>
              </w:rPr>
            </w:r>
            <w:r w:rsidR="00AE3C3A">
              <w:rPr>
                <w:noProof/>
                <w:webHidden/>
              </w:rPr>
              <w:fldChar w:fldCharType="separate"/>
            </w:r>
            <w:r w:rsidR="001E662B">
              <w:rPr>
                <w:noProof/>
                <w:webHidden/>
              </w:rPr>
              <w:t>48</w:t>
            </w:r>
            <w:r w:rsidR="00AE3C3A">
              <w:rPr>
                <w:noProof/>
                <w:webHidden/>
              </w:rPr>
              <w:fldChar w:fldCharType="end"/>
            </w:r>
          </w:hyperlink>
        </w:p>
        <w:p w14:paraId="7DABDEB8" w14:textId="05A9BB63" w:rsidR="00AE3C3A" w:rsidRDefault="00D21430">
          <w:pPr>
            <w:pStyle w:val="TOC2"/>
            <w:tabs>
              <w:tab w:val="right" w:leader="dot" w:pos="9016"/>
            </w:tabs>
            <w:rPr>
              <w:rFonts w:eastAsiaTheme="minorEastAsia"/>
              <w:noProof/>
              <w:lang w:eastAsia="en-GB"/>
            </w:rPr>
          </w:pPr>
          <w:hyperlink w:anchor="_Toc66108982" w:history="1">
            <w:r w:rsidR="00AE3C3A" w:rsidRPr="00EA4B40">
              <w:rPr>
                <w:rStyle w:val="Hyperlink"/>
                <w:rFonts w:ascii="Source Sans Pro" w:hAnsi="Source Sans Pro"/>
                <w:noProof/>
              </w:rPr>
              <w:t>Limitations</w:t>
            </w:r>
            <w:r w:rsidR="00AE3C3A">
              <w:rPr>
                <w:noProof/>
                <w:webHidden/>
              </w:rPr>
              <w:tab/>
            </w:r>
            <w:r w:rsidR="00AE3C3A">
              <w:rPr>
                <w:noProof/>
                <w:webHidden/>
              </w:rPr>
              <w:fldChar w:fldCharType="begin"/>
            </w:r>
            <w:r w:rsidR="00AE3C3A">
              <w:rPr>
                <w:noProof/>
                <w:webHidden/>
              </w:rPr>
              <w:instrText xml:space="preserve"> PAGEREF _Toc66108982 \h </w:instrText>
            </w:r>
            <w:r w:rsidR="00AE3C3A">
              <w:rPr>
                <w:noProof/>
                <w:webHidden/>
              </w:rPr>
            </w:r>
            <w:r w:rsidR="00AE3C3A">
              <w:rPr>
                <w:noProof/>
                <w:webHidden/>
              </w:rPr>
              <w:fldChar w:fldCharType="separate"/>
            </w:r>
            <w:r w:rsidR="001E662B">
              <w:rPr>
                <w:noProof/>
                <w:webHidden/>
              </w:rPr>
              <w:t>50</w:t>
            </w:r>
            <w:r w:rsidR="00AE3C3A">
              <w:rPr>
                <w:noProof/>
                <w:webHidden/>
              </w:rPr>
              <w:fldChar w:fldCharType="end"/>
            </w:r>
          </w:hyperlink>
        </w:p>
        <w:p w14:paraId="458C312E" w14:textId="4F3D8A71" w:rsidR="00AE3C3A" w:rsidRDefault="00D21430">
          <w:pPr>
            <w:pStyle w:val="TOC2"/>
            <w:tabs>
              <w:tab w:val="right" w:leader="dot" w:pos="9016"/>
            </w:tabs>
            <w:rPr>
              <w:rFonts w:eastAsiaTheme="minorEastAsia"/>
              <w:noProof/>
              <w:lang w:eastAsia="en-GB"/>
            </w:rPr>
          </w:pPr>
          <w:hyperlink w:anchor="_Toc66108983" w:history="1">
            <w:r w:rsidR="00AE3C3A" w:rsidRPr="00EA4B40">
              <w:rPr>
                <w:rStyle w:val="Hyperlink"/>
                <w:rFonts w:ascii="Source Sans Pro" w:hAnsi="Source Sans Pro"/>
                <w:noProof/>
              </w:rPr>
              <w:t>Conclusion: Victim Surveys</w:t>
            </w:r>
            <w:r w:rsidR="00AE3C3A">
              <w:rPr>
                <w:noProof/>
                <w:webHidden/>
              </w:rPr>
              <w:tab/>
            </w:r>
            <w:r w:rsidR="00AE3C3A">
              <w:rPr>
                <w:noProof/>
                <w:webHidden/>
              </w:rPr>
              <w:fldChar w:fldCharType="begin"/>
            </w:r>
            <w:r w:rsidR="00AE3C3A">
              <w:rPr>
                <w:noProof/>
                <w:webHidden/>
              </w:rPr>
              <w:instrText xml:space="preserve"> PAGEREF _Toc66108983 \h </w:instrText>
            </w:r>
            <w:r w:rsidR="00AE3C3A">
              <w:rPr>
                <w:noProof/>
                <w:webHidden/>
              </w:rPr>
            </w:r>
            <w:r w:rsidR="00AE3C3A">
              <w:rPr>
                <w:noProof/>
                <w:webHidden/>
              </w:rPr>
              <w:fldChar w:fldCharType="separate"/>
            </w:r>
            <w:r w:rsidR="001E662B">
              <w:rPr>
                <w:noProof/>
                <w:webHidden/>
              </w:rPr>
              <w:t>50</w:t>
            </w:r>
            <w:r w:rsidR="00AE3C3A">
              <w:rPr>
                <w:noProof/>
                <w:webHidden/>
              </w:rPr>
              <w:fldChar w:fldCharType="end"/>
            </w:r>
          </w:hyperlink>
        </w:p>
        <w:p w14:paraId="2E4780C3" w14:textId="7B31F206" w:rsidR="00AE3C3A" w:rsidRDefault="00D21430">
          <w:pPr>
            <w:pStyle w:val="TOC1"/>
            <w:tabs>
              <w:tab w:val="right" w:leader="dot" w:pos="9016"/>
            </w:tabs>
            <w:rPr>
              <w:rFonts w:eastAsiaTheme="minorEastAsia"/>
              <w:noProof/>
              <w:lang w:eastAsia="en-GB"/>
            </w:rPr>
          </w:pPr>
          <w:hyperlink w:anchor="_Toc66108984" w:history="1">
            <w:r w:rsidR="00AE3C3A" w:rsidRPr="00EA4B40">
              <w:rPr>
                <w:rStyle w:val="Hyperlink"/>
                <w:rFonts w:ascii="Source Sans Pro" w:hAnsi="Source Sans Pro"/>
                <w:noProof/>
              </w:rPr>
              <w:t>The Gaps and Needs in Relation to Perpetrator Work Across the Consortium</w:t>
            </w:r>
            <w:r w:rsidR="00AE3C3A">
              <w:rPr>
                <w:noProof/>
                <w:webHidden/>
              </w:rPr>
              <w:tab/>
            </w:r>
            <w:r w:rsidR="00AE3C3A">
              <w:rPr>
                <w:noProof/>
                <w:webHidden/>
              </w:rPr>
              <w:fldChar w:fldCharType="begin"/>
            </w:r>
            <w:r w:rsidR="00AE3C3A">
              <w:rPr>
                <w:noProof/>
                <w:webHidden/>
              </w:rPr>
              <w:instrText xml:space="preserve"> PAGEREF _Toc66108984 \h </w:instrText>
            </w:r>
            <w:r w:rsidR="00AE3C3A">
              <w:rPr>
                <w:noProof/>
                <w:webHidden/>
              </w:rPr>
            </w:r>
            <w:r w:rsidR="00AE3C3A">
              <w:rPr>
                <w:noProof/>
                <w:webHidden/>
              </w:rPr>
              <w:fldChar w:fldCharType="separate"/>
            </w:r>
            <w:r w:rsidR="001E662B">
              <w:rPr>
                <w:noProof/>
                <w:webHidden/>
              </w:rPr>
              <w:t>51</w:t>
            </w:r>
            <w:r w:rsidR="00AE3C3A">
              <w:rPr>
                <w:noProof/>
                <w:webHidden/>
              </w:rPr>
              <w:fldChar w:fldCharType="end"/>
            </w:r>
          </w:hyperlink>
        </w:p>
        <w:p w14:paraId="08238485" w14:textId="2860A396" w:rsidR="00AE3C3A" w:rsidRDefault="00D21430">
          <w:pPr>
            <w:pStyle w:val="TOC3"/>
            <w:tabs>
              <w:tab w:val="left" w:pos="880"/>
              <w:tab w:val="right" w:leader="dot" w:pos="9016"/>
            </w:tabs>
            <w:rPr>
              <w:rFonts w:eastAsiaTheme="minorEastAsia"/>
              <w:noProof/>
              <w:lang w:eastAsia="en-GB"/>
            </w:rPr>
          </w:pPr>
          <w:hyperlink w:anchor="_Toc66108985" w:history="1">
            <w:r w:rsidR="00AE3C3A" w:rsidRPr="00EA4B40">
              <w:rPr>
                <w:rStyle w:val="Hyperlink"/>
                <w:rFonts w:ascii="Source Sans Pro" w:hAnsi="Source Sans Pro"/>
                <w:noProof/>
              </w:rPr>
              <w:t>1.</w:t>
            </w:r>
            <w:r w:rsidR="00AE3C3A">
              <w:rPr>
                <w:rFonts w:eastAsiaTheme="minorEastAsia"/>
                <w:noProof/>
                <w:lang w:eastAsia="en-GB"/>
              </w:rPr>
              <w:tab/>
            </w:r>
            <w:r w:rsidR="00AE3C3A" w:rsidRPr="00EA4B40">
              <w:rPr>
                <w:rStyle w:val="Hyperlink"/>
                <w:rFonts w:ascii="Source Sans Pro" w:hAnsi="Source Sans Pro"/>
                <w:noProof/>
              </w:rPr>
              <w:t>The Importance of a Coordinated Community Response Approach</w:t>
            </w:r>
            <w:r w:rsidR="00AE3C3A">
              <w:rPr>
                <w:noProof/>
                <w:webHidden/>
              </w:rPr>
              <w:tab/>
            </w:r>
            <w:r w:rsidR="00AE3C3A">
              <w:rPr>
                <w:noProof/>
                <w:webHidden/>
              </w:rPr>
              <w:fldChar w:fldCharType="begin"/>
            </w:r>
            <w:r w:rsidR="00AE3C3A">
              <w:rPr>
                <w:noProof/>
                <w:webHidden/>
              </w:rPr>
              <w:instrText xml:space="preserve"> PAGEREF _Toc66108985 \h </w:instrText>
            </w:r>
            <w:r w:rsidR="00AE3C3A">
              <w:rPr>
                <w:noProof/>
                <w:webHidden/>
              </w:rPr>
            </w:r>
            <w:r w:rsidR="00AE3C3A">
              <w:rPr>
                <w:noProof/>
                <w:webHidden/>
              </w:rPr>
              <w:fldChar w:fldCharType="separate"/>
            </w:r>
            <w:r w:rsidR="001E662B">
              <w:rPr>
                <w:noProof/>
                <w:webHidden/>
              </w:rPr>
              <w:t>52</w:t>
            </w:r>
            <w:r w:rsidR="00AE3C3A">
              <w:rPr>
                <w:noProof/>
                <w:webHidden/>
              </w:rPr>
              <w:fldChar w:fldCharType="end"/>
            </w:r>
          </w:hyperlink>
        </w:p>
        <w:p w14:paraId="559FA753" w14:textId="5DCC36FD" w:rsidR="00AE3C3A" w:rsidRDefault="00D21430">
          <w:pPr>
            <w:pStyle w:val="TOC3"/>
            <w:tabs>
              <w:tab w:val="left" w:pos="880"/>
              <w:tab w:val="right" w:leader="dot" w:pos="9016"/>
            </w:tabs>
            <w:rPr>
              <w:rFonts w:eastAsiaTheme="minorEastAsia"/>
              <w:noProof/>
              <w:lang w:eastAsia="en-GB"/>
            </w:rPr>
          </w:pPr>
          <w:hyperlink w:anchor="_Toc66108986" w:history="1">
            <w:r w:rsidR="00AE3C3A" w:rsidRPr="00EA4B40">
              <w:rPr>
                <w:rStyle w:val="Hyperlink"/>
                <w:rFonts w:ascii="Source Sans Pro" w:hAnsi="Source Sans Pro" w:cstheme="minorHAnsi"/>
                <w:noProof/>
              </w:rPr>
              <w:t>2.</w:t>
            </w:r>
            <w:r w:rsidR="00AE3C3A">
              <w:rPr>
                <w:rFonts w:eastAsiaTheme="minorEastAsia"/>
                <w:noProof/>
                <w:lang w:eastAsia="en-GB"/>
              </w:rPr>
              <w:tab/>
            </w:r>
            <w:r w:rsidR="00AE3C3A" w:rsidRPr="00EA4B40">
              <w:rPr>
                <w:rStyle w:val="Hyperlink"/>
                <w:rFonts w:ascii="Source Sans Pro" w:hAnsi="Source Sans Pro" w:cstheme="minorHAnsi"/>
                <w:noProof/>
              </w:rPr>
              <w:t>Resourcing Pressures</w:t>
            </w:r>
            <w:r w:rsidR="00AE3C3A">
              <w:rPr>
                <w:noProof/>
                <w:webHidden/>
              </w:rPr>
              <w:tab/>
            </w:r>
            <w:r w:rsidR="00AE3C3A">
              <w:rPr>
                <w:noProof/>
                <w:webHidden/>
              </w:rPr>
              <w:fldChar w:fldCharType="begin"/>
            </w:r>
            <w:r w:rsidR="00AE3C3A">
              <w:rPr>
                <w:noProof/>
                <w:webHidden/>
              </w:rPr>
              <w:instrText xml:space="preserve"> PAGEREF _Toc66108986 \h </w:instrText>
            </w:r>
            <w:r w:rsidR="00AE3C3A">
              <w:rPr>
                <w:noProof/>
                <w:webHidden/>
              </w:rPr>
            </w:r>
            <w:r w:rsidR="00AE3C3A">
              <w:rPr>
                <w:noProof/>
                <w:webHidden/>
              </w:rPr>
              <w:fldChar w:fldCharType="separate"/>
            </w:r>
            <w:r w:rsidR="001E662B">
              <w:rPr>
                <w:noProof/>
                <w:webHidden/>
              </w:rPr>
              <w:t>57</w:t>
            </w:r>
            <w:r w:rsidR="00AE3C3A">
              <w:rPr>
                <w:noProof/>
                <w:webHidden/>
              </w:rPr>
              <w:fldChar w:fldCharType="end"/>
            </w:r>
          </w:hyperlink>
        </w:p>
        <w:p w14:paraId="68E30027" w14:textId="3D867D75" w:rsidR="00AE3C3A" w:rsidRDefault="00D21430">
          <w:pPr>
            <w:pStyle w:val="TOC3"/>
            <w:tabs>
              <w:tab w:val="left" w:pos="880"/>
              <w:tab w:val="right" w:leader="dot" w:pos="9016"/>
            </w:tabs>
            <w:rPr>
              <w:rFonts w:eastAsiaTheme="minorEastAsia"/>
              <w:noProof/>
              <w:lang w:eastAsia="en-GB"/>
            </w:rPr>
          </w:pPr>
          <w:hyperlink w:anchor="_Toc66108987" w:history="1">
            <w:r w:rsidR="00AE3C3A" w:rsidRPr="00EA4B40">
              <w:rPr>
                <w:rStyle w:val="Hyperlink"/>
                <w:rFonts w:ascii="Source Sans Pro" w:hAnsi="Source Sans Pro"/>
                <w:noProof/>
              </w:rPr>
              <w:t>3.</w:t>
            </w:r>
            <w:r w:rsidR="00AE3C3A">
              <w:rPr>
                <w:rFonts w:eastAsiaTheme="minorEastAsia"/>
                <w:noProof/>
                <w:lang w:eastAsia="en-GB"/>
              </w:rPr>
              <w:tab/>
            </w:r>
            <w:r w:rsidR="00AE3C3A" w:rsidRPr="00EA4B40">
              <w:rPr>
                <w:rStyle w:val="Hyperlink"/>
                <w:rFonts w:ascii="Source Sans Pro" w:hAnsi="Source Sans Pro"/>
                <w:noProof/>
              </w:rPr>
              <w:t>Community Training: The need to train professionals in managing perpetrator disclosure and risk</w:t>
            </w:r>
            <w:r w:rsidR="00AE3C3A">
              <w:rPr>
                <w:noProof/>
                <w:webHidden/>
              </w:rPr>
              <w:tab/>
            </w:r>
            <w:r w:rsidR="00AE3C3A">
              <w:rPr>
                <w:noProof/>
                <w:webHidden/>
              </w:rPr>
              <w:fldChar w:fldCharType="begin"/>
            </w:r>
            <w:r w:rsidR="00AE3C3A">
              <w:rPr>
                <w:noProof/>
                <w:webHidden/>
              </w:rPr>
              <w:instrText xml:space="preserve"> PAGEREF _Toc66108987 \h </w:instrText>
            </w:r>
            <w:r w:rsidR="00AE3C3A">
              <w:rPr>
                <w:noProof/>
                <w:webHidden/>
              </w:rPr>
            </w:r>
            <w:r w:rsidR="00AE3C3A">
              <w:rPr>
                <w:noProof/>
                <w:webHidden/>
              </w:rPr>
              <w:fldChar w:fldCharType="separate"/>
            </w:r>
            <w:r w:rsidR="001E662B">
              <w:rPr>
                <w:noProof/>
                <w:webHidden/>
              </w:rPr>
              <w:t>58</w:t>
            </w:r>
            <w:r w:rsidR="00AE3C3A">
              <w:rPr>
                <w:noProof/>
                <w:webHidden/>
              </w:rPr>
              <w:fldChar w:fldCharType="end"/>
            </w:r>
          </w:hyperlink>
        </w:p>
        <w:p w14:paraId="6789D2AC" w14:textId="557F2A65" w:rsidR="00AE3C3A" w:rsidRDefault="00D21430">
          <w:pPr>
            <w:pStyle w:val="TOC3"/>
            <w:tabs>
              <w:tab w:val="left" w:pos="880"/>
              <w:tab w:val="right" w:leader="dot" w:pos="9016"/>
            </w:tabs>
            <w:rPr>
              <w:rFonts w:eastAsiaTheme="minorEastAsia"/>
              <w:noProof/>
              <w:lang w:eastAsia="en-GB"/>
            </w:rPr>
          </w:pPr>
          <w:hyperlink w:anchor="_Toc66108988" w:history="1">
            <w:r w:rsidR="00AE3C3A" w:rsidRPr="00EA4B40">
              <w:rPr>
                <w:rStyle w:val="Hyperlink"/>
                <w:rFonts w:ascii="Source Sans Pro" w:hAnsi="Source Sans Pro"/>
                <w:noProof/>
              </w:rPr>
              <w:t>4.</w:t>
            </w:r>
            <w:r w:rsidR="00AE3C3A">
              <w:rPr>
                <w:rFonts w:eastAsiaTheme="minorEastAsia"/>
                <w:noProof/>
                <w:lang w:eastAsia="en-GB"/>
              </w:rPr>
              <w:tab/>
            </w:r>
            <w:r w:rsidR="00AE3C3A" w:rsidRPr="00EA4B40">
              <w:rPr>
                <w:rStyle w:val="Hyperlink"/>
                <w:rFonts w:ascii="Source Sans Pro" w:hAnsi="Source Sans Pro"/>
                <w:noProof/>
              </w:rPr>
              <w:t>Publicity: Increased public awareness of perpetrator programmes</w:t>
            </w:r>
            <w:r w:rsidR="00AE3C3A">
              <w:rPr>
                <w:noProof/>
                <w:webHidden/>
              </w:rPr>
              <w:tab/>
            </w:r>
            <w:r w:rsidR="00AE3C3A">
              <w:rPr>
                <w:noProof/>
                <w:webHidden/>
              </w:rPr>
              <w:fldChar w:fldCharType="begin"/>
            </w:r>
            <w:r w:rsidR="00AE3C3A">
              <w:rPr>
                <w:noProof/>
                <w:webHidden/>
              </w:rPr>
              <w:instrText xml:space="preserve"> PAGEREF _Toc66108988 \h </w:instrText>
            </w:r>
            <w:r w:rsidR="00AE3C3A">
              <w:rPr>
                <w:noProof/>
                <w:webHidden/>
              </w:rPr>
            </w:r>
            <w:r w:rsidR="00AE3C3A">
              <w:rPr>
                <w:noProof/>
                <w:webHidden/>
              </w:rPr>
              <w:fldChar w:fldCharType="separate"/>
            </w:r>
            <w:r w:rsidR="001E662B">
              <w:rPr>
                <w:noProof/>
                <w:webHidden/>
              </w:rPr>
              <w:t>60</w:t>
            </w:r>
            <w:r w:rsidR="00AE3C3A">
              <w:rPr>
                <w:noProof/>
                <w:webHidden/>
              </w:rPr>
              <w:fldChar w:fldCharType="end"/>
            </w:r>
          </w:hyperlink>
        </w:p>
        <w:p w14:paraId="2D641004" w14:textId="778496EF" w:rsidR="00AE3C3A" w:rsidRDefault="00D21430">
          <w:pPr>
            <w:pStyle w:val="TOC3"/>
            <w:tabs>
              <w:tab w:val="left" w:pos="880"/>
              <w:tab w:val="right" w:leader="dot" w:pos="9016"/>
            </w:tabs>
            <w:rPr>
              <w:rFonts w:eastAsiaTheme="minorEastAsia"/>
              <w:noProof/>
              <w:lang w:eastAsia="en-GB"/>
            </w:rPr>
          </w:pPr>
          <w:hyperlink w:anchor="_Toc66108989" w:history="1">
            <w:r w:rsidR="00AE3C3A" w:rsidRPr="00EA4B40">
              <w:rPr>
                <w:rStyle w:val="Hyperlink"/>
                <w:rFonts w:ascii="Source Sans Pro" w:hAnsi="Source Sans Pro"/>
                <w:noProof/>
              </w:rPr>
              <w:t>5.</w:t>
            </w:r>
            <w:r w:rsidR="00AE3C3A">
              <w:rPr>
                <w:rFonts w:eastAsiaTheme="minorEastAsia"/>
                <w:noProof/>
                <w:lang w:eastAsia="en-GB"/>
              </w:rPr>
              <w:tab/>
            </w:r>
            <w:r w:rsidR="00AE3C3A" w:rsidRPr="00EA4B40">
              <w:rPr>
                <w:rStyle w:val="Hyperlink"/>
                <w:rFonts w:ascii="Source Sans Pro" w:hAnsi="Source Sans Pro"/>
                <w:noProof/>
              </w:rPr>
              <w:t>Stigma: Contentious points on the language of ‘Perpetrator’</w:t>
            </w:r>
            <w:r w:rsidR="00AE3C3A">
              <w:rPr>
                <w:noProof/>
                <w:webHidden/>
              </w:rPr>
              <w:tab/>
            </w:r>
            <w:r w:rsidR="00AE3C3A">
              <w:rPr>
                <w:noProof/>
                <w:webHidden/>
              </w:rPr>
              <w:fldChar w:fldCharType="begin"/>
            </w:r>
            <w:r w:rsidR="00AE3C3A">
              <w:rPr>
                <w:noProof/>
                <w:webHidden/>
              </w:rPr>
              <w:instrText xml:space="preserve"> PAGEREF _Toc66108989 \h </w:instrText>
            </w:r>
            <w:r w:rsidR="00AE3C3A">
              <w:rPr>
                <w:noProof/>
                <w:webHidden/>
              </w:rPr>
            </w:r>
            <w:r w:rsidR="00AE3C3A">
              <w:rPr>
                <w:noProof/>
                <w:webHidden/>
              </w:rPr>
              <w:fldChar w:fldCharType="separate"/>
            </w:r>
            <w:r w:rsidR="001E662B">
              <w:rPr>
                <w:noProof/>
                <w:webHidden/>
              </w:rPr>
              <w:t>61</w:t>
            </w:r>
            <w:r w:rsidR="00AE3C3A">
              <w:rPr>
                <w:noProof/>
                <w:webHidden/>
              </w:rPr>
              <w:fldChar w:fldCharType="end"/>
            </w:r>
          </w:hyperlink>
        </w:p>
        <w:p w14:paraId="72C722C5" w14:textId="5C8569DC" w:rsidR="00AE3C3A" w:rsidRDefault="00D21430">
          <w:pPr>
            <w:pStyle w:val="TOC1"/>
            <w:tabs>
              <w:tab w:val="right" w:leader="dot" w:pos="9016"/>
            </w:tabs>
            <w:rPr>
              <w:rFonts w:eastAsiaTheme="minorEastAsia"/>
              <w:noProof/>
              <w:lang w:eastAsia="en-GB"/>
            </w:rPr>
          </w:pPr>
          <w:hyperlink w:anchor="_Toc66108990" w:history="1">
            <w:r w:rsidR="00AE3C3A" w:rsidRPr="00EA4B40">
              <w:rPr>
                <w:rStyle w:val="Hyperlink"/>
                <w:rFonts w:ascii="Source Sans Pro" w:hAnsi="Source Sans Pro"/>
                <w:noProof/>
                <w:lang w:val="en-US"/>
              </w:rPr>
              <w:t>Conclusion</w:t>
            </w:r>
            <w:r w:rsidR="00AE3C3A">
              <w:rPr>
                <w:noProof/>
                <w:webHidden/>
              </w:rPr>
              <w:tab/>
            </w:r>
            <w:r w:rsidR="00AE3C3A">
              <w:rPr>
                <w:noProof/>
                <w:webHidden/>
              </w:rPr>
              <w:fldChar w:fldCharType="begin"/>
            </w:r>
            <w:r w:rsidR="00AE3C3A">
              <w:rPr>
                <w:noProof/>
                <w:webHidden/>
              </w:rPr>
              <w:instrText xml:space="preserve"> PAGEREF _Toc66108990 \h </w:instrText>
            </w:r>
            <w:r w:rsidR="00AE3C3A">
              <w:rPr>
                <w:noProof/>
                <w:webHidden/>
              </w:rPr>
            </w:r>
            <w:r w:rsidR="00AE3C3A">
              <w:rPr>
                <w:noProof/>
                <w:webHidden/>
              </w:rPr>
              <w:fldChar w:fldCharType="separate"/>
            </w:r>
            <w:r w:rsidR="001E662B">
              <w:rPr>
                <w:noProof/>
                <w:webHidden/>
              </w:rPr>
              <w:t>62</w:t>
            </w:r>
            <w:r w:rsidR="00AE3C3A">
              <w:rPr>
                <w:noProof/>
                <w:webHidden/>
              </w:rPr>
              <w:fldChar w:fldCharType="end"/>
            </w:r>
          </w:hyperlink>
        </w:p>
        <w:p w14:paraId="5C8DDE0B" w14:textId="456F221A" w:rsidR="00AE3C3A" w:rsidRDefault="00D21430">
          <w:pPr>
            <w:pStyle w:val="TOC1"/>
            <w:tabs>
              <w:tab w:val="right" w:leader="dot" w:pos="9016"/>
            </w:tabs>
            <w:rPr>
              <w:rFonts w:eastAsiaTheme="minorEastAsia"/>
              <w:noProof/>
              <w:lang w:eastAsia="en-GB"/>
            </w:rPr>
          </w:pPr>
          <w:hyperlink w:anchor="_Toc66108991" w:history="1">
            <w:r w:rsidR="00AE3C3A" w:rsidRPr="00EA4B40">
              <w:rPr>
                <w:rStyle w:val="Hyperlink"/>
                <w:rFonts w:ascii="Source Sans Pro" w:hAnsi="Source Sans Pro"/>
                <w:noProof/>
                <w:lang w:val="en-US"/>
              </w:rPr>
              <w:t>References</w:t>
            </w:r>
            <w:r w:rsidR="00AE3C3A">
              <w:rPr>
                <w:noProof/>
                <w:webHidden/>
              </w:rPr>
              <w:tab/>
            </w:r>
            <w:r w:rsidR="00AE3C3A">
              <w:rPr>
                <w:noProof/>
                <w:webHidden/>
              </w:rPr>
              <w:fldChar w:fldCharType="begin"/>
            </w:r>
            <w:r w:rsidR="00AE3C3A">
              <w:rPr>
                <w:noProof/>
                <w:webHidden/>
              </w:rPr>
              <w:instrText xml:space="preserve"> PAGEREF _Toc66108991 \h </w:instrText>
            </w:r>
            <w:r w:rsidR="00AE3C3A">
              <w:rPr>
                <w:noProof/>
                <w:webHidden/>
              </w:rPr>
            </w:r>
            <w:r w:rsidR="00AE3C3A">
              <w:rPr>
                <w:noProof/>
                <w:webHidden/>
              </w:rPr>
              <w:fldChar w:fldCharType="separate"/>
            </w:r>
            <w:r w:rsidR="001E662B">
              <w:rPr>
                <w:noProof/>
                <w:webHidden/>
              </w:rPr>
              <w:t>64</w:t>
            </w:r>
            <w:r w:rsidR="00AE3C3A">
              <w:rPr>
                <w:noProof/>
                <w:webHidden/>
              </w:rPr>
              <w:fldChar w:fldCharType="end"/>
            </w:r>
          </w:hyperlink>
        </w:p>
        <w:p w14:paraId="498C3D36" w14:textId="5B5E71A1" w:rsidR="00AE3C3A" w:rsidRDefault="00D21430">
          <w:pPr>
            <w:pStyle w:val="TOC1"/>
            <w:tabs>
              <w:tab w:val="right" w:leader="dot" w:pos="9016"/>
            </w:tabs>
            <w:rPr>
              <w:rFonts w:eastAsiaTheme="minorEastAsia"/>
              <w:noProof/>
              <w:lang w:eastAsia="en-GB"/>
            </w:rPr>
          </w:pPr>
          <w:hyperlink w:anchor="_Toc66108992" w:history="1">
            <w:r w:rsidR="00AE3C3A" w:rsidRPr="00EA4B40">
              <w:rPr>
                <w:rStyle w:val="Hyperlink"/>
                <w:rFonts w:ascii="Source Sans Pro" w:hAnsi="Source Sans Pro"/>
                <w:noProof/>
                <w:lang w:val="en-US"/>
              </w:rPr>
              <w:t>Appendices</w:t>
            </w:r>
            <w:r w:rsidR="00AE3C3A">
              <w:rPr>
                <w:noProof/>
                <w:webHidden/>
              </w:rPr>
              <w:tab/>
            </w:r>
            <w:r w:rsidR="00AE3C3A">
              <w:rPr>
                <w:noProof/>
                <w:webHidden/>
              </w:rPr>
              <w:fldChar w:fldCharType="begin"/>
            </w:r>
            <w:r w:rsidR="00AE3C3A">
              <w:rPr>
                <w:noProof/>
                <w:webHidden/>
              </w:rPr>
              <w:instrText xml:space="preserve"> PAGEREF _Toc66108992 \h </w:instrText>
            </w:r>
            <w:r w:rsidR="00AE3C3A">
              <w:rPr>
                <w:noProof/>
                <w:webHidden/>
              </w:rPr>
            </w:r>
            <w:r w:rsidR="00AE3C3A">
              <w:rPr>
                <w:noProof/>
                <w:webHidden/>
              </w:rPr>
              <w:fldChar w:fldCharType="separate"/>
            </w:r>
            <w:r w:rsidR="001E662B">
              <w:rPr>
                <w:noProof/>
                <w:webHidden/>
              </w:rPr>
              <w:t>67</w:t>
            </w:r>
            <w:r w:rsidR="00AE3C3A">
              <w:rPr>
                <w:noProof/>
                <w:webHidden/>
              </w:rPr>
              <w:fldChar w:fldCharType="end"/>
            </w:r>
          </w:hyperlink>
        </w:p>
        <w:p w14:paraId="24152C11" w14:textId="3C573ABF" w:rsidR="00AE3C3A" w:rsidRDefault="00D21430">
          <w:pPr>
            <w:pStyle w:val="TOC2"/>
            <w:tabs>
              <w:tab w:val="right" w:leader="dot" w:pos="9016"/>
            </w:tabs>
            <w:rPr>
              <w:rFonts w:eastAsiaTheme="minorEastAsia"/>
              <w:noProof/>
              <w:lang w:eastAsia="en-GB"/>
            </w:rPr>
          </w:pPr>
          <w:hyperlink w:anchor="_Toc66108993" w:history="1">
            <w:r w:rsidR="00AE3C3A" w:rsidRPr="00EA4B40">
              <w:rPr>
                <w:rStyle w:val="Hyperlink"/>
                <w:rFonts w:ascii="Source Sans Pro" w:hAnsi="Source Sans Pro"/>
                <w:noProof/>
                <w:lang w:val="en-US"/>
              </w:rPr>
              <w:t>Appendix 1: Focus Group Vignettes</w:t>
            </w:r>
            <w:r w:rsidR="00AE3C3A">
              <w:rPr>
                <w:noProof/>
                <w:webHidden/>
              </w:rPr>
              <w:tab/>
            </w:r>
            <w:r w:rsidR="00AE3C3A">
              <w:rPr>
                <w:noProof/>
                <w:webHidden/>
              </w:rPr>
              <w:fldChar w:fldCharType="begin"/>
            </w:r>
            <w:r w:rsidR="00AE3C3A">
              <w:rPr>
                <w:noProof/>
                <w:webHidden/>
              </w:rPr>
              <w:instrText xml:space="preserve"> PAGEREF _Toc66108993 \h </w:instrText>
            </w:r>
            <w:r w:rsidR="00AE3C3A">
              <w:rPr>
                <w:noProof/>
                <w:webHidden/>
              </w:rPr>
            </w:r>
            <w:r w:rsidR="00AE3C3A">
              <w:rPr>
                <w:noProof/>
                <w:webHidden/>
              </w:rPr>
              <w:fldChar w:fldCharType="separate"/>
            </w:r>
            <w:r w:rsidR="001E662B">
              <w:rPr>
                <w:noProof/>
                <w:webHidden/>
              </w:rPr>
              <w:t>68</w:t>
            </w:r>
            <w:r w:rsidR="00AE3C3A">
              <w:rPr>
                <w:noProof/>
                <w:webHidden/>
              </w:rPr>
              <w:fldChar w:fldCharType="end"/>
            </w:r>
          </w:hyperlink>
        </w:p>
        <w:p w14:paraId="5B484DC8" w14:textId="2B9C3691" w:rsidR="00AE3C3A" w:rsidRDefault="00D21430">
          <w:pPr>
            <w:pStyle w:val="TOC2"/>
            <w:tabs>
              <w:tab w:val="right" w:leader="dot" w:pos="9016"/>
            </w:tabs>
            <w:rPr>
              <w:rFonts w:eastAsiaTheme="minorEastAsia"/>
              <w:noProof/>
              <w:lang w:eastAsia="en-GB"/>
            </w:rPr>
          </w:pPr>
          <w:hyperlink w:anchor="_Toc66108994" w:history="1">
            <w:r w:rsidR="00AE3C3A" w:rsidRPr="00EA4B40">
              <w:rPr>
                <w:rStyle w:val="Hyperlink"/>
                <w:rFonts w:ascii="Source Sans Pro" w:hAnsi="Source Sans Pro"/>
                <w:noProof/>
              </w:rPr>
              <w:t>Appendix 2: Key Worker Focus Group Questions</w:t>
            </w:r>
            <w:r w:rsidR="00AE3C3A">
              <w:rPr>
                <w:noProof/>
                <w:webHidden/>
              </w:rPr>
              <w:tab/>
            </w:r>
            <w:r w:rsidR="00AE3C3A">
              <w:rPr>
                <w:noProof/>
                <w:webHidden/>
              </w:rPr>
              <w:fldChar w:fldCharType="begin"/>
            </w:r>
            <w:r w:rsidR="00AE3C3A">
              <w:rPr>
                <w:noProof/>
                <w:webHidden/>
              </w:rPr>
              <w:instrText xml:space="preserve"> PAGEREF _Toc66108994 \h </w:instrText>
            </w:r>
            <w:r w:rsidR="00AE3C3A">
              <w:rPr>
                <w:noProof/>
                <w:webHidden/>
              </w:rPr>
            </w:r>
            <w:r w:rsidR="00AE3C3A">
              <w:rPr>
                <w:noProof/>
                <w:webHidden/>
              </w:rPr>
              <w:fldChar w:fldCharType="separate"/>
            </w:r>
            <w:r w:rsidR="001E662B">
              <w:rPr>
                <w:noProof/>
                <w:webHidden/>
              </w:rPr>
              <w:t>72</w:t>
            </w:r>
            <w:r w:rsidR="00AE3C3A">
              <w:rPr>
                <w:noProof/>
                <w:webHidden/>
              </w:rPr>
              <w:fldChar w:fldCharType="end"/>
            </w:r>
          </w:hyperlink>
        </w:p>
        <w:p w14:paraId="7FDCE80A" w14:textId="7010B2F5" w:rsidR="00AE3C3A" w:rsidRDefault="00D21430">
          <w:pPr>
            <w:pStyle w:val="TOC2"/>
            <w:tabs>
              <w:tab w:val="right" w:leader="dot" w:pos="9016"/>
            </w:tabs>
            <w:rPr>
              <w:rFonts w:eastAsiaTheme="minorEastAsia"/>
              <w:noProof/>
              <w:lang w:eastAsia="en-GB"/>
            </w:rPr>
          </w:pPr>
          <w:hyperlink w:anchor="_Toc66108995" w:history="1">
            <w:r w:rsidR="00AE3C3A" w:rsidRPr="00EA4B40">
              <w:rPr>
                <w:rStyle w:val="Hyperlink"/>
                <w:rFonts w:ascii="Source Sans Pro" w:hAnsi="Source Sans Pro"/>
                <w:noProof/>
              </w:rPr>
              <w:t>Appendix 3: Victim Surveys</w:t>
            </w:r>
            <w:r w:rsidR="00AE3C3A">
              <w:rPr>
                <w:noProof/>
                <w:webHidden/>
              </w:rPr>
              <w:tab/>
            </w:r>
            <w:r w:rsidR="00AE3C3A">
              <w:rPr>
                <w:noProof/>
                <w:webHidden/>
              </w:rPr>
              <w:fldChar w:fldCharType="begin"/>
            </w:r>
            <w:r w:rsidR="00AE3C3A">
              <w:rPr>
                <w:noProof/>
                <w:webHidden/>
              </w:rPr>
              <w:instrText xml:space="preserve"> PAGEREF _Toc66108995 \h </w:instrText>
            </w:r>
            <w:r w:rsidR="00AE3C3A">
              <w:rPr>
                <w:noProof/>
                <w:webHidden/>
              </w:rPr>
            </w:r>
            <w:r w:rsidR="00AE3C3A">
              <w:rPr>
                <w:noProof/>
                <w:webHidden/>
              </w:rPr>
              <w:fldChar w:fldCharType="separate"/>
            </w:r>
            <w:r w:rsidR="001E662B">
              <w:rPr>
                <w:noProof/>
                <w:webHidden/>
              </w:rPr>
              <w:t>74</w:t>
            </w:r>
            <w:r w:rsidR="00AE3C3A">
              <w:rPr>
                <w:noProof/>
                <w:webHidden/>
              </w:rPr>
              <w:fldChar w:fldCharType="end"/>
            </w:r>
          </w:hyperlink>
        </w:p>
        <w:p w14:paraId="58BEC789" w14:textId="77D4AE0A" w:rsidR="00AE3C3A" w:rsidRDefault="00D21430">
          <w:pPr>
            <w:pStyle w:val="TOC2"/>
            <w:tabs>
              <w:tab w:val="right" w:leader="dot" w:pos="9016"/>
            </w:tabs>
            <w:rPr>
              <w:rFonts w:eastAsiaTheme="minorEastAsia"/>
              <w:noProof/>
              <w:lang w:eastAsia="en-GB"/>
            </w:rPr>
          </w:pPr>
          <w:hyperlink w:anchor="_Toc66108996" w:history="1">
            <w:r w:rsidR="00AE3C3A" w:rsidRPr="00EA4B40">
              <w:rPr>
                <w:rStyle w:val="Hyperlink"/>
                <w:rFonts w:ascii="Source Sans Pro" w:eastAsia="Times New Roman" w:hAnsi="Source Sans Pro" w:cstheme="minorHAnsi"/>
                <w:b/>
                <w:bCs/>
                <w:i/>
                <w:iCs/>
                <w:noProof/>
                <w:lang w:eastAsia="en-GB"/>
              </w:rPr>
              <w:t>If you have had more than one abusive partner, please tell us how many in the box below, and what gender(s) they were/are?</w:t>
            </w:r>
            <w:r w:rsidR="00AE3C3A">
              <w:rPr>
                <w:noProof/>
                <w:webHidden/>
              </w:rPr>
              <w:tab/>
            </w:r>
            <w:r w:rsidR="00AE3C3A">
              <w:rPr>
                <w:noProof/>
                <w:webHidden/>
              </w:rPr>
              <w:fldChar w:fldCharType="begin"/>
            </w:r>
            <w:r w:rsidR="00AE3C3A">
              <w:rPr>
                <w:noProof/>
                <w:webHidden/>
              </w:rPr>
              <w:instrText xml:space="preserve"> PAGEREF _Toc66108996 \h </w:instrText>
            </w:r>
            <w:r w:rsidR="00AE3C3A">
              <w:rPr>
                <w:noProof/>
                <w:webHidden/>
              </w:rPr>
            </w:r>
            <w:r w:rsidR="00AE3C3A">
              <w:rPr>
                <w:noProof/>
                <w:webHidden/>
              </w:rPr>
              <w:fldChar w:fldCharType="separate"/>
            </w:r>
            <w:r w:rsidR="001E662B">
              <w:rPr>
                <w:noProof/>
                <w:webHidden/>
              </w:rPr>
              <w:t>79</w:t>
            </w:r>
            <w:r w:rsidR="00AE3C3A">
              <w:rPr>
                <w:noProof/>
                <w:webHidden/>
              </w:rPr>
              <w:fldChar w:fldCharType="end"/>
            </w:r>
          </w:hyperlink>
        </w:p>
        <w:p w14:paraId="29F9AF02" w14:textId="7F5C6B7D" w:rsidR="00AE3C3A" w:rsidRDefault="00D21430">
          <w:pPr>
            <w:pStyle w:val="TOC2"/>
            <w:tabs>
              <w:tab w:val="right" w:leader="dot" w:pos="9016"/>
            </w:tabs>
            <w:rPr>
              <w:rFonts w:eastAsiaTheme="minorEastAsia"/>
              <w:noProof/>
              <w:lang w:eastAsia="en-GB"/>
            </w:rPr>
          </w:pPr>
          <w:hyperlink w:anchor="_Toc66108997" w:history="1">
            <w:r w:rsidR="00AE3C3A" w:rsidRPr="00EA4B40">
              <w:rPr>
                <w:rStyle w:val="Hyperlink"/>
                <w:rFonts w:ascii="Source Sans Pro" w:hAnsi="Source Sans Pro"/>
                <w:noProof/>
              </w:rPr>
              <w:t>Appendix 4: Perpetrator Interview Schedule</w:t>
            </w:r>
            <w:r w:rsidR="00AE3C3A">
              <w:rPr>
                <w:noProof/>
                <w:webHidden/>
              </w:rPr>
              <w:tab/>
            </w:r>
            <w:r w:rsidR="00AE3C3A">
              <w:rPr>
                <w:noProof/>
                <w:webHidden/>
              </w:rPr>
              <w:fldChar w:fldCharType="begin"/>
            </w:r>
            <w:r w:rsidR="00AE3C3A">
              <w:rPr>
                <w:noProof/>
                <w:webHidden/>
              </w:rPr>
              <w:instrText xml:space="preserve"> PAGEREF _Toc66108997 \h </w:instrText>
            </w:r>
            <w:r w:rsidR="00AE3C3A">
              <w:rPr>
                <w:noProof/>
                <w:webHidden/>
              </w:rPr>
            </w:r>
            <w:r w:rsidR="00AE3C3A">
              <w:rPr>
                <w:noProof/>
                <w:webHidden/>
              </w:rPr>
              <w:fldChar w:fldCharType="separate"/>
            </w:r>
            <w:r w:rsidR="001E662B">
              <w:rPr>
                <w:noProof/>
                <w:webHidden/>
              </w:rPr>
              <w:t>81</w:t>
            </w:r>
            <w:r w:rsidR="00AE3C3A">
              <w:rPr>
                <w:noProof/>
                <w:webHidden/>
              </w:rPr>
              <w:fldChar w:fldCharType="end"/>
            </w:r>
          </w:hyperlink>
        </w:p>
        <w:p w14:paraId="6ABBAA34" w14:textId="392D7FAE" w:rsidR="00AE3C3A" w:rsidRDefault="00D21430">
          <w:pPr>
            <w:pStyle w:val="TOC2"/>
            <w:tabs>
              <w:tab w:val="right" w:leader="dot" w:pos="9016"/>
            </w:tabs>
            <w:rPr>
              <w:rFonts w:eastAsiaTheme="minorEastAsia"/>
              <w:noProof/>
              <w:lang w:eastAsia="en-GB"/>
            </w:rPr>
          </w:pPr>
          <w:hyperlink w:anchor="_Toc66108998" w:history="1">
            <w:r w:rsidR="00AE3C3A" w:rsidRPr="00EA4B40">
              <w:rPr>
                <w:rStyle w:val="Hyperlink"/>
                <w:rFonts w:ascii="Source Sans Pro" w:hAnsi="Source Sans Pro"/>
                <w:noProof/>
                <w:lang w:val="en-US"/>
              </w:rPr>
              <w:t>Appendix 5: Coding Frame</w:t>
            </w:r>
            <w:r w:rsidR="00AE3C3A">
              <w:rPr>
                <w:noProof/>
                <w:webHidden/>
              </w:rPr>
              <w:tab/>
            </w:r>
            <w:r w:rsidR="00AE3C3A">
              <w:rPr>
                <w:noProof/>
                <w:webHidden/>
              </w:rPr>
              <w:fldChar w:fldCharType="begin"/>
            </w:r>
            <w:r w:rsidR="00AE3C3A">
              <w:rPr>
                <w:noProof/>
                <w:webHidden/>
              </w:rPr>
              <w:instrText xml:space="preserve"> PAGEREF _Toc66108998 \h </w:instrText>
            </w:r>
            <w:r w:rsidR="00AE3C3A">
              <w:rPr>
                <w:noProof/>
                <w:webHidden/>
              </w:rPr>
            </w:r>
            <w:r w:rsidR="00AE3C3A">
              <w:rPr>
                <w:noProof/>
                <w:webHidden/>
              </w:rPr>
              <w:fldChar w:fldCharType="separate"/>
            </w:r>
            <w:r w:rsidR="001E662B">
              <w:rPr>
                <w:noProof/>
                <w:webHidden/>
              </w:rPr>
              <w:t>82</w:t>
            </w:r>
            <w:r w:rsidR="00AE3C3A">
              <w:rPr>
                <w:noProof/>
                <w:webHidden/>
              </w:rPr>
              <w:fldChar w:fldCharType="end"/>
            </w:r>
          </w:hyperlink>
        </w:p>
        <w:p w14:paraId="34AC9688" w14:textId="02CC75FF" w:rsidR="00C90666" w:rsidRPr="00797342" w:rsidRDefault="0046691A" w:rsidP="00AE3C3A">
          <w:pPr>
            <w:spacing w:line="360" w:lineRule="auto"/>
            <w:jc w:val="both"/>
            <w:rPr>
              <w:rFonts w:ascii="Source Sans Pro" w:hAnsi="Source Sans Pro" w:cs="Sanskrit Text"/>
              <w:b/>
              <w:bCs/>
              <w:noProof/>
            </w:rPr>
          </w:pPr>
          <w:r w:rsidRPr="00797342">
            <w:rPr>
              <w:rFonts w:ascii="Source Sans Pro" w:hAnsi="Source Sans Pro" w:cs="Sanskrit Text"/>
              <w:b/>
              <w:bCs/>
              <w:noProof/>
            </w:rPr>
            <w:fldChar w:fldCharType="end"/>
          </w:r>
        </w:p>
        <w:p w14:paraId="624701D4" w14:textId="32C0FDD3" w:rsidR="0046691A" w:rsidRDefault="00D21430" w:rsidP="00AE3C3A">
          <w:pPr>
            <w:spacing w:line="360" w:lineRule="auto"/>
            <w:jc w:val="both"/>
            <w:rPr>
              <w:rFonts w:ascii="Source Sans Pro" w:hAnsi="Source Sans Pro" w:cs="Sanskrit Text"/>
              <w:b/>
              <w:bCs/>
              <w:noProof/>
            </w:rPr>
          </w:pPr>
        </w:p>
      </w:sdtContent>
    </w:sdt>
    <w:p w14:paraId="30D643AC" w14:textId="7DA147CF" w:rsidR="00AE3C3A" w:rsidRPr="00E80E63" w:rsidRDefault="00AE3C3A" w:rsidP="00E80E63">
      <w:pPr>
        <w:rPr>
          <w:b/>
          <w:bCs/>
          <w:sz w:val="28"/>
          <w:szCs w:val="28"/>
        </w:rPr>
      </w:pPr>
      <w:r w:rsidRPr="00E80E63">
        <w:rPr>
          <w:b/>
          <w:bCs/>
          <w:noProof/>
          <w:sz w:val="28"/>
          <w:szCs w:val="28"/>
        </w:rPr>
        <w:t>List of Tables and Figures</w:t>
      </w:r>
    </w:p>
    <w:p w14:paraId="21E2CF4B" w14:textId="20783E65" w:rsidR="00AE3C3A" w:rsidRDefault="00AE3C3A">
      <w:pPr>
        <w:pStyle w:val="TableofFigures"/>
        <w:tabs>
          <w:tab w:val="right" w:leader="dot" w:pos="9016"/>
        </w:tabs>
        <w:rPr>
          <w:rFonts w:eastAsiaTheme="minorEastAsia"/>
          <w:noProof/>
          <w:lang w:eastAsia="en-GB"/>
        </w:rPr>
      </w:pPr>
      <w:r>
        <w:rPr>
          <w:rFonts w:ascii="Source Sans Pro" w:hAnsi="Source Sans Pro" w:cs="Sanskrit Text"/>
        </w:rPr>
        <w:fldChar w:fldCharType="begin"/>
      </w:r>
      <w:r>
        <w:rPr>
          <w:rFonts w:ascii="Source Sans Pro" w:hAnsi="Source Sans Pro" w:cs="Sanskrit Text"/>
        </w:rPr>
        <w:instrText xml:space="preserve"> TOC \h \z \c "Table" </w:instrText>
      </w:r>
      <w:r>
        <w:rPr>
          <w:rFonts w:ascii="Source Sans Pro" w:hAnsi="Source Sans Pro" w:cs="Sanskrit Text"/>
        </w:rPr>
        <w:fldChar w:fldCharType="separate"/>
      </w:r>
      <w:hyperlink w:anchor="_Toc66109005" w:history="1">
        <w:r w:rsidRPr="00C54E84">
          <w:rPr>
            <w:rStyle w:val="Hyperlink"/>
            <w:noProof/>
          </w:rPr>
          <w:t>Table 1 Gender Equality Index 2017 results for violence across the OSSPC Partner Countries</w:t>
        </w:r>
        <w:r>
          <w:rPr>
            <w:noProof/>
            <w:webHidden/>
          </w:rPr>
          <w:tab/>
        </w:r>
        <w:r>
          <w:rPr>
            <w:noProof/>
            <w:webHidden/>
          </w:rPr>
          <w:fldChar w:fldCharType="begin"/>
        </w:r>
        <w:r>
          <w:rPr>
            <w:noProof/>
            <w:webHidden/>
          </w:rPr>
          <w:instrText xml:space="preserve"> PAGEREF _Toc66109005 \h </w:instrText>
        </w:r>
        <w:r>
          <w:rPr>
            <w:noProof/>
            <w:webHidden/>
          </w:rPr>
        </w:r>
        <w:r>
          <w:rPr>
            <w:noProof/>
            <w:webHidden/>
          </w:rPr>
          <w:fldChar w:fldCharType="separate"/>
        </w:r>
        <w:r w:rsidR="001E662B">
          <w:rPr>
            <w:b/>
            <w:bCs/>
            <w:noProof/>
            <w:webHidden/>
            <w:lang w:val="en-US"/>
          </w:rPr>
          <w:t>Error! Bookmark not defined.</w:t>
        </w:r>
        <w:r>
          <w:rPr>
            <w:noProof/>
            <w:webHidden/>
          </w:rPr>
          <w:fldChar w:fldCharType="end"/>
        </w:r>
      </w:hyperlink>
    </w:p>
    <w:p w14:paraId="15372560" w14:textId="1BFD50FA" w:rsidR="00AE3C3A" w:rsidRDefault="00D21430">
      <w:pPr>
        <w:pStyle w:val="TableofFigures"/>
        <w:tabs>
          <w:tab w:val="right" w:leader="dot" w:pos="9016"/>
        </w:tabs>
        <w:rPr>
          <w:rFonts w:eastAsiaTheme="minorEastAsia"/>
          <w:noProof/>
          <w:lang w:eastAsia="en-GB"/>
        </w:rPr>
      </w:pPr>
      <w:hyperlink w:anchor="_Toc66109006" w:history="1">
        <w:r w:rsidR="00AE3C3A" w:rsidRPr="00C54E84">
          <w:rPr>
            <w:rStyle w:val="Hyperlink"/>
            <w:rFonts w:ascii="Source Sans Pro" w:hAnsi="Source Sans Pro"/>
            <w:noProof/>
          </w:rPr>
          <w:t>Table 2: Women who have experienced physical and/or sexual violence by current and/or previous partner, or by any other person since the age of 15 (%). Source: (FRA, 2014)</w:t>
        </w:r>
        <w:r w:rsidR="00AE3C3A">
          <w:rPr>
            <w:noProof/>
            <w:webHidden/>
          </w:rPr>
          <w:tab/>
        </w:r>
        <w:r w:rsidR="00AE3C3A">
          <w:rPr>
            <w:noProof/>
            <w:webHidden/>
          </w:rPr>
          <w:fldChar w:fldCharType="begin"/>
        </w:r>
        <w:r w:rsidR="00AE3C3A">
          <w:rPr>
            <w:noProof/>
            <w:webHidden/>
          </w:rPr>
          <w:instrText xml:space="preserve"> PAGEREF _Toc66109006 \h </w:instrText>
        </w:r>
        <w:r w:rsidR="00AE3C3A">
          <w:rPr>
            <w:noProof/>
            <w:webHidden/>
          </w:rPr>
        </w:r>
        <w:r w:rsidR="00AE3C3A">
          <w:rPr>
            <w:noProof/>
            <w:webHidden/>
          </w:rPr>
          <w:fldChar w:fldCharType="separate"/>
        </w:r>
        <w:r w:rsidR="001E662B">
          <w:rPr>
            <w:noProof/>
            <w:webHidden/>
          </w:rPr>
          <w:t>12</w:t>
        </w:r>
        <w:r w:rsidR="00AE3C3A">
          <w:rPr>
            <w:noProof/>
            <w:webHidden/>
          </w:rPr>
          <w:fldChar w:fldCharType="end"/>
        </w:r>
      </w:hyperlink>
    </w:p>
    <w:p w14:paraId="7FA17F08" w14:textId="1EB78DCE" w:rsidR="00AE3C3A" w:rsidRDefault="00D21430">
      <w:pPr>
        <w:pStyle w:val="TableofFigures"/>
        <w:tabs>
          <w:tab w:val="right" w:leader="dot" w:pos="9016"/>
        </w:tabs>
        <w:rPr>
          <w:rFonts w:eastAsiaTheme="minorEastAsia"/>
          <w:noProof/>
          <w:lang w:eastAsia="en-GB"/>
        </w:rPr>
      </w:pPr>
      <w:hyperlink w:anchor="_Toc66109007" w:history="1">
        <w:r w:rsidR="00AE3C3A" w:rsidRPr="00C54E84">
          <w:rPr>
            <w:rStyle w:val="Hyperlink"/>
            <w:rFonts w:ascii="Source Sans Pro" w:hAnsi="Source Sans Pro"/>
            <w:noProof/>
          </w:rPr>
          <w:t>Table 3: Women who have experienced physical and/or sexual violence in the 12 months before the interview, by type of perpetrator and EU Member State (%)</w:t>
        </w:r>
        <w:r w:rsidR="00AE3C3A">
          <w:rPr>
            <w:noProof/>
            <w:webHidden/>
          </w:rPr>
          <w:tab/>
        </w:r>
        <w:r w:rsidR="00AE3C3A">
          <w:rPr>
            <w:noProof/>
            <w:webHidden/>
          </w:rPr>
          <w:fldChar w:fldCharType="begin"/>
        </w:r>
        <w:r w:rsidR="00AE3C3A">
          <w:rPr>
            <w:noProof/>
            <w:webHidden/>
          </w:rPr>
          <w:instrText xml:space="preserve"> PAGEREF _Toc66109007 \h </w:instrText>
        </w:r>
        <w:r w:rsidR="00AE3C3A">
          <w:rPr>
            <w:noProof/>
            <w:webHidden/>
          </w:rPr>
        </w:r>
        <w:r w:rsidR="00AE3C3A">
          <w:rPr>
            <w:noProof/>
            <w:webHidden/>
          </w:rPr>
          <w:fldChar w:fldCharType="separate"/>
        </w:r>
        <w:r w:rsidR="001E662B">
          <w:rPr>
            <w:noProof/>
            <w:webHidden/>
          </w:rPr>
          <w:t>13</w:t>
        </w:r>
        <w:r w:rsidR="00AE3C3A">
          <w:rPr>
            <w:noProof/>
            <w:webHidden/>
          </w:rPr>
          <w:fldChar w:fldCharType="end"/>
        </w:r>
      </w:hyperlink>
    </w:p>
    <w:p w14:paraId="719347B8" w14:textId="4A8F7707" w:rsidR="00AE3C3A" w:rsidRDefault="00D21430">
      <w:pPr>
        <w:pStyle w:val="TableofFigures"/>
        <w:tabs>
          <w:tab w:val="right" w:leader="dot" w:pos="9016"/>
        </w:tabs>
        <w:rPr>
          <w:rFonts w:eastAsiaTheme="minorEastAsia"/>
          <w:noProof/>
          <w:lang w:eastAsia="en-GB"/>
        </w:rPr>
      </w:pPr>
      <w:hyperlink w:anchor="_Toc66109008" w:history="1">
        <w:r w:rsidR="00AE3C3A" w:rsidRPr="00C54E84">
          <w:rPr>
            <w:rStyle w:val="Hyperlink"/>
            <w:rFonts w:ascii="Source Sans Pro" w:hAnsi="Source Sans Pro"/>
            <w:noProof/>
          </w:rPr>
          <w:t>Table 4: Women who indicate that the most serious incident of violence came to the attention of the police, by type of perpetrator (%)</w:t>
        </w:r>
        <w:r w:rsidR="00AE3C3A">
          <w:rPr>
            <w:noProof/>
            <w:webHidden/>
          </w:rPr>
          <w:tab/>
        </w:r>
        <w:r w:rsidR="00AE3C3A">
          <w:rPr>
            <w:noProof/>
            <w:webHidden/>
          </w:rPr>
          <w:fldChar w:fldCharType="begin"/>
        </w:r>
        <w:r w:rsidR="00AE3C3A">
          <w:rPr>
            <w:noProof/>
            <w:webHidden/>
          </w:rPr>
          <w:instrText xml:space="preserve"> PAGEREF _Toc66109008 \h </w:instrText>
        </w:r>
        <w:r w:rsidR="00AE3C3A">
          <w:rPr>
            <w:noProof/>
            <w:webHidden/>
          </w:rPr>
        </w:r>
        <w:r w:rsidR="00AE3C3A">
          <w:rPr>
            <w:noProof/>
            <w:webHidden/>
          </w:rPr>
          <w:fldChar w:fldCharType="separate"/>
        </w:r>
        <w:r w:rsidR="001E662B">
          <w:rPr>
            <w:noProof/>
            <w:webHidden/>
          </w:rPr>
          <w:t>13</w:t>
        </w:r>
        <w:r w:rsidR="00AE3C3A">
          <w:rPr>
            <w:noProof/>
            <w:webHidden/>
          </w:rPr>
          <w:fldChar w:fldCharType="end"/>
        </w:r>
      </w:hyperlink>
    </w:p>
    <w:p w14:paraId="3A335AC0" w14:textId="40F350F0" w:rsidR="00AE3C3A" w:rsidRDefault="00D21430">
      <w:pPr>
        <w:pStyle w:val="TableofFigures"/>
        <w:tabs>
          <w:tab w:val="right" w:leader="dot" w:pos="9016"/>
        </w:tabs>
        <w:rPr>
          <w:rFonts w:eastAsiaTheme="minorEastAsia"/>
          <w:noProof/>
          <w:lang w:eastAsia="en-GB"/>
        </w:rPr>
      </w:pPr>
      <w:hyperlink w:anchor="_Toc66109009" w:history="1">
        <w:r w:rsidR="00AE3C3A" w:rsidRPr="00C54E84">
          <w:rPr>
            <w:rStyle w:val="Hyperlink"/>
            <w:rFonts w:ascii="Source Sans Pro" w:hAnsi="Source Sans Pro"/>
            <w:noProof/>
          </w:rPr>
          <w:t>Table 5: Women who have experienced psychological violence during the relationship, by type of perpetrator and EU Member State (%)</w:t>
        </w:r>
        <w:r w:rsidR="00AE3C3A">
          <w:rPr>
            <w:noProof/>
            <w:webHidden/>
          </w:rPr>
          <w:tab/>
        </w:r>
        <w:r w:rsidR="00AE3C3A">
          <w:rPr>
            <w:noProof/>
            <w:webHidden/>
          </w:rPr>
          <w:fldChar w:fldCharType="begin"/>
        </w:r>
        <w:r w:rsidR="00AE3C3A">
          <w:rPr>
            <w:noProof/>
            <w:webHidden/>
          </w:rPr>
          <w:instrText xml:space="preserve"> PAGEREF _Toc66109009 \h </w:instrText>
        </w:r>
        <w:r w:rsidR="00AE3C3A">
          <w:rPr>
            <w:noProof/>
            <w:webHidden/>
          </w:rPr>
        </w:r>
        <w:r w:rsidR="00AE3C3A">
          <w:rPr>
            <w:noProof/>
            <w:webHidden/>
          </w:rPr>
          <w:fldChar w:fldCharType="separate"/>
        </w:r>
        <w:r w:rsidR="001E662B">
          <w:rPr>
            <w:noProof/>
            <w:webHidden/>
          </w:rPr>
          <w:t>14</w:t>
        </w:r>
        <w:r w:rsidR="00AE3C3A">
          <w:rPr>
            <w:noProof/>
            <w:webHidden/>
          </w:rPr>
          <w:fldChar w:fldCharType="end"/>
        </w:r>
      </w:hyperlink>
    </w:p>
    <w:p w14:paraId="5F2D49CB" w14:textId="097137AC" w:rsidR="00AE3C3A" w:rsidRDefault="00D21430">
      <w:pPr>
        <w:pStyle w:val="TableofFigures"/>
        <w:tabs>
          <w:tab w:val="right" w:leader="dot" w:pos="9016"/>
        </w:tabs>
        <w:rPr>
          <w:rFonts w:eastAsiaTheme="minorEastAsia"/>
          <w:noProof/>
          <w:lang w:eastAsia="en-GB"/>
        </w:rPr>
      </w:pPr>
      <w:hyperlink w:anchor="_Toc66109010" w:history="1">
        <w:r w:rsidR="00AE3C3A" w:rsidRPr="00C54E84">
          <w:rPr>
            <w:rStyle w:val="Hyperlink"/>
            <w:rFonts w:ascii="Source Sans Pro" w:hAnsi="Source Sans Pro"/>
            <w:noProof/>
          </w:rPr>
          <w:t>Table 6: Having seen or heard campaigns against violence against women (%)</w:t>
        </w:r>
        <w:r w:rsidR="00AE3C3A">
          <w:rPr>
            <w:noProof/>
            <w:webHidden/>
          </w:rPr>
          <w:tab/>
        </w:r>
        <w:r w:rsidR="00AE3C3A">
          <w:rPr>
            <w:noProof/>
            <w:webHidden/>
          </w:rPr>
          <w:fldChar w:fldCharType="begin"/>
        </w:r>
        <w:r w:rsidR="00AE3C3A">
          <w:rPr>
            <w:noProof/>
            <w:webHidden/>
          </w:rPr>
          <w:instrText xml:space="preserve"> PAGEREF _Toc66109010 \h </w:instrText>
        </w:r>
        <w:r w:rsidR="00AE3C3A">
          <w:rPr>
            <w:noProof/>
            <w:webHidden/>
          </w:rPr>
        </w:r>
        <w:r w:rsidR="00AE3C3A">
          <w:rPr>
            <w:noProof/>
            <w:webHidden/>
          </w:rPr>
          <w:fldChar w:fldCharType="separate"/>
        </w:r>
        <w:r w:rsidR="001E662B">
          <w:rPr>
            <w:noProof/>
            <w:webHidden/>
          </w:rPr>
          <w:t>14</w:t>
        </w:r>
        <w:r w:rsidR="00AE3C3A">
          <w:rPr>
            <w:noProof/>
            <w:webHidden/>
          </w:rPr>
          <w:fldChar w:fldCharType="end"/>
        </w:r>
      </w:hyperlink>
    </w:p>
    <w:p w14:paraId="6774ECFA" w14:textId="34732C21" w:rsidR="00AE3C3A" w:rsidRDefault="00D21430">
      <w:pPr>
        <w:pStyle w:val="TableofFigures"/>
        <w:tabs>
          <w:tab w:val="right" w:leader="dot" w:pos="9016"/>
        </w:tabs>
        <w:rPr>
          <w:rFonts w:eastAsiaTheme="minorEastAsia"/>
          <w:noProof/>
          <w:lang w:eastAsia="en-GB"/>
        </w:rPr>
      </w:pPr>
      <w:hyperlink w:anchor="_Toc66109011" w:history="1">
        <w:r w:rsidR="00AE3C3A" w:rsidRPr="00C54E84">
          <w:rPr>
            <w:rStyle w:val="Hyperlink"/>
            <w:noProof/>
          </w:rPr>
          <w:t>Table 7 COVID outbreak across the partnership</w:t>
        </w:r>
        <w:r w:rsidR="00AE3C3A">
          <w:rPr>
            <w:noProof/>
            <w:webHidden/>
          </w:rPr>
          <w:tab/>
        </w:r>
        <w:r w:rsidR="00AE3C3A">
          <w:rPr>
            <w:noProof/>
            <w:webHidden/>
          </w:rPr>
          <w:fldChar w:fldCharType="begin"/>
        </w:r>
        <w:r w:rsidR="00AE3C3A">
          <w:rPr>
            <w:noProof/>
            <w:webHidden/>
          </w:rPr>
          <w:instrText xml:space="preserve"> PAGEREF _Toc66109011 \h </w:instrText>
        </w:r>
        <w:r w:rsidR="00AE3C3A">
          <w:rPr>
            <w:noProof/>
            <w:webHidden/>
          </w:rPr>
        </w:r>
        <w:r w:rsidR="00AE3C3A">
          <w:rPr>
            <w:noProof/>
            <w:webHidden/>
          </w:rPr>
          <w:fldChar w:fldCharType="separate"/>
        </w:r>
        <w:r w:rsidR="001E662B">
          <w:rPr>
            <w:noProof/>
            <w:webHidden/>
          </w:rPr>
          <w:t>16</w:t>
        </w:r>
        <w:r w:rsidR="00AE3C3A">
          <w:rPr>
            <w:noProof/>
            <w:webHidden/>
          </w:rPr>
          <w:fldChar w:fldCharType="end"/>
        </w:r>
      </w:hyperlink>
    </w:p>
    <w:p w14:paraId="0BB412CF" w14:textId="1DB1ED12" w:rsidR="00AE3C3A" w:rsidRDefault="00D21430">
      <w:pPr>
        <w:pStyle w:val="TableofFigures"/>
        <w:tabs>
          <w:tab w:val="right" w:leader="dot" w:pos="9016"/>
        </w:tabs>
        <w:rPr>
          <w:rFonts w:eastAsiaTheme="minorEastAsia"/>
          <w:noProof/>
          <w:lang w:eastAsia="en-GB"/>
        </w:rPr>
      </w:pPr>
      <w:hyperlink w:anchor="_Toc66109012" w:history="1">
        <w:r w:rsidR="00AE3C3A" w:rsidRPr="00C54E84">
          <w:rPr>
            <w:rStyle w:val="Hyperlink"/>
            <w:noProof/>
          </w:rPr>
          <w:t>Table 8 Partner counties position in relation to the Istanbul Convention</w:t>
        </w:r>
        <w:r w:rsidR="00AE3C3A">
          <w:rPr>
            <w:noProof/>
            <w:webHidden/>
          </w:rPr>
          <w:tab/>
        </w:r>
        <w:r w:rsidR="00AE3C3A">
          <w:rPr>
            <w:noProof/>
            <w:webHidden/>
          </w:rPr>
          <w:fldChar w:fldCharType="begin"/>
        </w:r>
        <w:r w:rsidR="00AE3C3A">
          <w:rPr>
            <w:noProof/>
            <w:webHidden/>
          </w:rPr>
          <w:instrText xml:space="preserve"> PAGEREF _Toc66109012 \h </w:instrText>
        </w:r>
        <w:r w:rsidR="00AE3C3A">
          <w:rPr>
            <w:noProof/>
            <w:webHidden/>
          </w:rPr>
        </w:r>
        <w:r w:rsidR="00AE3C3A">
          <w:rPr>
            <w:noProof/>
            <w:webHidden/>
          </w:rPr>
          <w:fldChar w:fldCharType="separate"/>
        </w:r>
        <w:r w:rsidR="001E662B">
          <w:rPr>
            <w:noProof/>
            <w:webHidden/>
          </w:rPr>
          <w:t>20</w:t>
        </w:r>
        <w:r w:rsidR="00AE3C3A">
          <w:rPr>
            <w:noProof/>
            <w:webHidden/>
          </w:rPr>
          <w:fldChar w:fldCharType="end"/>
        </w:r>
      </w:hyperlink>
    </w:p>
    <w:p w14:paraId="16423677" w14:textId="3AFF30E6" w:rsidR="00AE3C3A" w:rsidRDefault="00D21430">
      <w:pPr>
        <w:pStyle w:val="TableofFigures"/>
        <w:tabs>
          <w:tab w:val="right" w:leader="dot" w:pos="9016"/>
        </w:tabs>
        <w:rPr>
          <w:rFonts w:eastAsiaTheme="minorEastAsia"/>
          <w:noProof/>
          <w:lang w:eastAsia="en-GB"/>
        </w:rPr>
      </w:pPr>
      <w:hyperlink w:anchor="_Toc66109013" w:history="1">
        <w:r w:rsidR="00AE3C3A" w:rsidRPr="00C54E84">
          <w:rPr>
            <w:rStyle w:val="Hyperlink"/>
            <w:noProof/>
          </w:rPr>
          <w:t>Table 9 OSSPC Project Data Collection Summary</w:t>
        </w:r>
        <w:r w:rsidR="00AE3C3A">
          <w:rPr>
            <w:noProof/>
            <w:webHidden/>
          </w:rPr>
          <w:tab/>
        </w:r>
        <w:r w:rsidR="00AE3C3A">
          <w:rPr>
            <w:noProof/>
            <w:webHidden/>
          </w:rPr>
          <w:fldChar w:fldCharType="begin"/>
        </w:r>
        <w:r w:rsidR="00AE3C3A">
          <w:rPr>
            <w:noProof/>
            <w:webHidden/>
          </w:rPr>
          <w:instrText xml:space="preserve"> PAGEREF _Toc66109013 \h </w:instrText>
        </w:r>
        <w:r w:rsidR="00AE3C3A">
          <w:rPr>
            <w:noProof/>
            <w:webHidden/>
          </w:rPr>
        </w:r>
        <w:r w:rsidR="00AE3C3A">
          <w:rPr>
            <w:noProof/>
            <w:webHidden/>
          </w:rPr>
          <w:fldChar w:fldCharType="separate"/>
        </w:r>
        <w:r w:rsidR="001E662B">
          <w:rPr>
            <w:noProof/>
            <w:webHidden/>
          </w:rPr>
          <w:t>25</w:t>
        </w:r>
        <w:r w:rsidR="00AE3C3A">
          <w:rPr>
            <w:noProof/>
            <w:webHidden/>
          </w:rPr>
          <w:fldChar w:fldCharType="end"/>
        </w:r>
      </w:hyperlink>
    </w:p>
    <w:p w14:paraId="05302D9B" w14:textId="0875A482" w:rsidR="00AE3C3A" w:rsidRDefault="00D21430">
      <w:pPr>
        <w:pStyle w:val="TableofFigures"/>
        <w:tabs>
          <w:tab w:val="right" w:leader="dot" w:pos="9016"/>
        </w:tabs>
        <w:rPr>
          <w:rFonts w:eastAsiaTheme="minorEastAsia"/>
          <w:noProof/>
          <w:lang w:eastAsia="en-GB"/>
        </w:rPr>
      </w:pPr>
      <w:hyperlink w:anchor="_Toc66109014" w:history="1">
        <w:r w:rsidR="00AE3C3A" w:rsidRPr="00C54E84">
          <w:rPr>
            <w:rStyle w:val="Hyperlink"/>
            <w:noProof/>
          </w:rPr>
          <w:t>Table 10 Ethnicity of Participants</w:t>
        </w:r>
        <w:r w:rsidR="00AE3C3A">
          <w:rPr>
            <w:noProof/>
            <w:webHidden/>
          </w:rPr>
          <w:tab/>
        </w:r>
        <w:r w:rsidR="00AE3C3A">
          <w:rPr>
            <w:noProof/>
            <w:webHidden/>
          </w:rPr>
          <w:fldChar w:fldCharType="begin"/>
        </w:r>
        <w:r w:rsidR="00AE3C3A">
          <w:rPr>
            <w:noProof/>
            <w:webHidden/>
          </w:rPr>
          <w:instrText xml:space="preserve"> PAGEREF _Toc66109014 \h </w:instrText>
        </w:r>
        <w:r w:rsidR="00AE3C3A">
          <w:rPr>
            <w:noProof/>
            <w:webHidden/>
          </w:rPr>
        </w:r>
        <w:r w:rsidR="00AE3C3A">
          <w:rPr>
            <w:noProof/>
            <w:webHidden/>
          </w:rPr>
          <w:fldChar w:fldCharType="separate"/>
        </w:r>
        <w:r w:rsidR="001E662B">
          <w:rPr>
            <w:noProof/>
            <w:webHidden/>
          </w:rPr>
          <w:t>39</w:t>
        </w:r>
        <w:r w:rsidR="00AE3C3A">
          <w:rPr>
            <w:noProof/>
            <w:webHidden/>
          </w:rPr>
          <w:fldChar w:fldCharType="end"/>
        </w:r>
      </w:hyperlink>
    </w:p>
    <w:p w14:paraId="24523388" w14:textId="167D4C4F" w:rsidR="00AE3C3A" w:rsidRDefault="00D21430">
      <w:pPr>
        <w:pStyle w:val="TableofFigures"/>
        <w:tabs>
          <w:tab w:val="right" w:leader="dot" w:pos="9016"/>
        </w:tabs>
        <w:rPr>
          <w:rFonts w:eastAsiaTheme="minorEastAsia"/>
          <w:noProof/>
          <w:lang w:eastAsia="en-GB"/>
        </w:rPr>
      </w:pPr>
      <w:hyperlink w:anchor="_Toc66109015" w:history="1">
        <w:r w:rsidR="00AE3C3A" w:rsidRPr="00C54E84">
          <w:rPr>
            <w:rStyle w:val="Hyperlink"/>
            <w:rFonts w:ascii="Source Sans Pro" w:hAnsi="Source Sans Pro"/>
            <w:noProof/>
          </w:rPr>
          <w:t>Table 11 Source for accessing the questionnaire</w:t>
        </w:r>
        <w:r w:rsidR="00AE3C3A">
          <w:rPr>
            <w:noProof/>
            <w:webHidden/>
          </w:rPr>
          <w:tab/>
        </w:r>
        <w:r w:rsidR="00AE3C3A">
          <w:rPr>
            <w:noProof/>
            <w:webHidden/>
          </w:rPr>
          <w:fldChar w:fldCharType="begin"/>
        </w:r>
        <w:r w:rsidR="00AE3C3A">
          <w:rPr>
            <w:noProof/>
            <w:webHidden/>
          </w:rPr>
          <w:instrText xml:space="preserve"> PAGEREF _Toc66109015 \h </w:instrText>
        </w:r>
        <w:r w:rsidR="00AE3C3A">
          <w:rPr>
            <w:noProof/>
            <w:webHidden/>
          </w:rPr>
        </w:r>
        <w:r w:rsidR="00AE3C3A">
          <w:rPr>
            <w:noProof/>
            <w:webHidden/>
          </w:rPr>
          <w:fldChar w:fldCharType="separate"/>
        </w:r>
        <w:r w:rsidR="001E662B">
          <w:rPr>
            <w:noProof/>
            <w:webHidden/>
          </w:rPr>
          <w:t>40</w:t>
        </w:r>
        <w:r w:rsidR="00AE3C3A">
          <w:rPr>
            <w:noProof/>
            <w:webHidden/>
          </w:rPr>
          <w:fldChar w:fldCharType="end"/>
        </w:r>
      </w:hyperlink>
    </w:p>
    <w:p w14:paraId="008F9FEF" w14:textId="74FC1DC2" w:rsidR="00AE3C3A" w:rsidRDefault="00D21430">
      <w:pPr>
        <w:pStyle w:val="TableofFigures"/>
        <w:tabs>
          <w:tab w:val="right" w:leader="dot" w:pos="9016"/>
        </w:tabs>
        <w:rPr>
          <w:rFonts w:eastAsiaTheme="minorEastAsia"/>
          <w:noProof/>
          <w:lang w:eastAsia="en-GB"/>
        </w:rPr>
      </w:pPr>
      <w:hyperlink w:anchor="_Toc66109016" w:history="1">
        <w:r w:rsidR="00AE3C3A" w:rsidRPr="00C54E84">
          <w:rPr>
            <w:rStyle w:val="Hyperlink"/>
            <w:rFonts w:ascii="Source Sans Pro" w:hAnsi="Source Sans Pro"/>
            <w:noProof/>
          </w:rPr>
          <w:t>Table 13 Seeking Support</w:t>
        </w:r>
        <w:r w:rsidR="00AE3C3A">
          <w:rPr>
            <w:noProof/>
            <w:webHidden/>
          </w:rPr>
          <w:tab/>
        </w:r>
        <w:r w:rsidR="00AE3C3A">
          <w:rPr>
            <w:noProof/>
            <w:webHidden/>
          </w:rPr>
          <w:fldChar w:fldCharType="begin"/>
        </w:r>
        <w:r w:rsidR="00AE3C3A">
          <w:rPr>
            <w:noProof/>
            <w:webHidden/>
          </w:rPr>
          <w:instrText xml:space="preserve"> PAGEREF _Toc66109016 \h </w:instrText>
        </w:r>
        <w:r w:rsidR="00AE3C3A">
          <w:rPr>
            <w:noProof/>
            <w:webHidden/>
          </w:rPr>
        </w:r>
        <w:r w:rsidR="00AE3C3A">
          <w:rPr>
            <w:noProof/>
            <w:webHidden/>
          </w:rPr>
          <w:fldChar w:fldCharType="separate"/>
        </w:r>
        <w:r w:rsidR="001E662B">
          <w:rPr>
            <w:noProof/>
            <w:webHidden/>
          </w:rPr>
          <w:t>42</w:t>
        </w:r>
        <w:r w:rsidR="00AE3C3A">
          <w:rPr>
            <w:noProof/>
            <w:webHidden/>
          </w:rPr>
          <w:fldChar w:fldCharType="end"/>
        </w:r>
      </w:hyperlink>
    </w:p>
    <w:p w14:paraId="20F737CB" w14:textId="5529C2F5" w:rsidR="00AE3C3A" w:rsidRDefault="00D21430">
      <w:pPr>
        <w:pStyle w:val="TableofFigures"/>
        <w:tabs>
          <w:tab w:val="right" w:leader="dot" w:pos="9016"/>
        </w:tabs>
        <w:rPr>
          <w:rFonts w:eastAsiaTheme="minorEastAsia"/>
          <w:noProof/>
          <w:lang w:eastAsia="en-GB"/>
        </w:rPr>
      </w:pPr>
      <w:hyperlink w:anchor="_Toc66109017" w:history="1">
        <w:r w:rsidR="00AE3C3A" w:rsidRPr="00C54E84">
          <w:rPr>
            <w:rStyle w:val="Hyperlink"/>
            <w:rFonts w:ascii="Source Sans Pro" w:hAnsi="Source Sans Pro"/>
            <w:noProof/>
          </w:rPr>
          <w:t>Table 14 Involvement with the Criminal Justice System</w:t>
        </w:r>
        <w:r w:rsidR="00AE3C3A">
          <w:rPr>
            <w:noProof/>
            <w:webHidden/>
          </w:rPr>
          <w:tab/>
        </w:r>
        <w:r w:rsidR="00AE3C3A">
          <w:rPr>
            <w:noProof/>
            <w:webHidden/>
          </w:rPr>
          <w:fldChar w:fldCharType="begin"/>
        </w:r>
        <w:r w:rsidR="00AE3C3A">
          <w:rPr>
            <w:noProof/>
            <w:webHidden/>
          </w:rPr>
          <w:instrText xml:space="preserve"> PAGEREF _Toc66109017 \h </w:instrText>
        </w:r>
        <w:r w:rsidR="00AE3C3A">
          <w:rPr>
            <w:noProof/>
            <w:webHidden/>
          </w:rPr>
        </w:r>
        <w:r w:rsidR="00AE3C3A">
          <w:rPr>
            <w:noProof/>
            <w:webHidden/>
          </w:rPr>
          <w:fldChar w:fldCharType="separate"/>
        </w:r>
        <w:r w:rsidR="001E662B">
          <w:rPr>
            <w:noProof/>
            <w:webHidden/>
          </w:rPr>
          <w:t>45</w:t>
        </w:r>
        <w:r w:rsidR="00AE3C3A">
          <w:rPr>
            <w:noProof/>
            <w:webHidden/>
          </w:rPr>
          <w:fldChar w:fldCharType="end"/>
        </w:r>
      </w:hyperlink>
    </w:p>
    <w:p w14:paraId="4724216A" w14:textId="4B32485E" w:rsidR="00AE3C3A" w:rsidRDefault="00D21430">
      <w:pPr>
        <w:pStyle w:val="TableofFigures"/>
        <w:tabs>
          <w:tab w:val="right" w:leader="dot" w:pos="9016"/>
        </w:tabs>
        <w:rPr>
          <w:rFonts w:eastAsiaTheme="minorEastAsia"/>
          <w:noProof/>
          <w:lang w:eastAsia="en-GB"/>
        </w:rPr>
      </w:pPr>
      <w:hyperlink w:anchor="_Toc66109018" w:history="1">
        <w:r w:rsidR="00AE3C3A" w:rsidRPr="00C54E84">
          <w:rPr>
            <w:rStyle w:val="Hyperlink"/>
            <w:rFonts w:ascii="Source Sans Pro" w:hAnsi="Source Sans Pro"/>
            <w:noProof/>
          </w:rPr>
          <w:t>Table 15 Types of Support Needed</w:t>
        </w:r>
        <w:r w:rsidR="00AE3C3A">
          <w:rPr>
            <w:noProof/>
            <w:webHidden/>
          </w:rPr>
          <w:tab/>
        </w:r>
        <w:r w:rsidR="00AE3C3A">
          <w:rPr>
            <w:noProof/>
            <w:webHidden/>
          </w:rPr>
          <w:fldChar w:fldCharType="begin"/>
        </w:r>
        <w:r w:rsidR="00AE3C3A">
          <w:rPr>
            <w:noProof/>
            <w:webHidden/>
          </w:rPr>
          <w:instrText xml:space="preserve"> PAGEREF _Toc66109018 \h </w:instrText>
        </w:r>
        <w:r w:rsidR="00AE3C3A">
          <w:rPr>
            <w:noProof/>
            <w:webHidden/>
          </w:rPr>
        </w:r>
        <w:r w:rsidR="00AE3C3A">
          <w:rPr>
            <w:noProof/>
            <w:webHidden/>
          </w:rPr>
          <w:fldChar w:fldCharType="separate"/>
        </w:r>
        <w:r w:rsidR="001E662B">
          <w:rPr>
            <w:noProof/>
            <w:webHidden/>
          </w:rPr>
          <w:t>47</w:t>
        </w:r>
        <w:r w:rsidR="00AE3C3A">
          <w:rPr>
            <w:noProof/>
            <w:webHidden/>
          </w:rPr>
          <w:fldChar w:fldCharType="end"/>
        </w:r>
      </w:hyperlink>
    </w:p>
    <w:p w14:paraId="2090CA22" w14:textId="5022CD77" w:rsidR="00AE3C3A" w:rsidRDefault="00AE3C3A">
      <w:pPr>
        <w:pStyle w:val="TableofFigures"/>
        <w:tabs>
          <w:tab w:val="right" w:leader="dot" w:pos="9016"/>
        </w:tabs>
        <w:rPr>
          <w:rFonts w:ascii="Source Sans Pro" w:hAnsi="Source Sans Pro" w:cs="Sanskrit Text"/>
        </w:rPr>
      </w:pPr>
      <w:r>
        <w:rPr>
          <w:rFonts w:ascii="Source Sans Pro" w:hAnsi="Source Sans Pro" w:cs="Sanskrit Text"/>
        </w:rPr>
        <w:fldChar w:fldCharType="end"/>
      </w:r>
    </w:p>
    <w:p w14:paraId="42ACC325" w14:textId="77777777" w:rsidR="00AE3C3A" w:rsidRDefault="00AE3C3A">
      <w:pPr>
        <w:pStyle w:val="TableofFigures"/>
        <w:tabs>
          <w:tab w:val="right" w:leader="dot" w:pos="9016"/>
        </w:tabs>
        <w:rPr>
          <w:rFonts w:ascii="Source Sans Pro" w:hAnsi="Source Sans Pro" w:cs="Sanskrit Text"/>
        </w:rPr>
      </w:pPr>
    </w:p>
    <w:p w14:paraId="5494C221" w14:textId="56C46350" w:rsidR="00AE3C3A" w:rsidRDefault="00AE3C3A">
      <w:pPr>
        <w:pStyle w:val="TableofFigures"/>
        <w:tabs>
          <w:tab w:val="right" w:leader="dot" w:pos="9016"/>
        </w:tabs>
        <w:rPr>
          <w:noProof/>
        </w:rPr>
      </w:pPr>
      <w:r>
        <w:rPr>
          <w:rFonts w:ascii="Source Sans Pro" w:hAnsi="Source Sans Pro" w:cs="Sanskrit Text"/>
        </w:rPr>
        <w:fldChar w:fldCharType="begin"/>
      </w:r>
      <w:r>
        <w:rPr>
          <w:rFonts w:ascii="Source Sans Pro" w:hAnsi="Source Sans Pro" w:cs="Sanskrit Text"/>
        </w:rPr>
        <w:instrText xml:space="preserve"> TOC \h \z \c "Figure" </w:instrText>
      </w:r>
      <w:r>
        <w:rPr>
          <w:rFonts w:ascii="Source Sans Pro" w:hAnsi="Source Sans Pro" w:cs="Sanskrit Text"/>
        </w:rPr>
        <w:fldChar w:fldCharType="separate"/>
      </w:r>
      <w:hyperlink w:anchor="_Toc66108999" w:history="1">
        <w:r w:rsidRPr="00BC58D0">
          <w:rPr>
            <w:rStyle w:val="Hyperlink"/>
            <w:noProof/>
          </w:rPr>
          <w:t>Figure 1 Comparative Country Data: EU Gender Equality Index Scores 2019</w:t>
        </w:r>
        <w:r>
          <w:rPr>
            <w:noProof/>
            <w:webHidden/>
          </w:rPr>
          <w:tab/>
        </w:r>
        <w:r>
          <w:rPr>
            <w:noProof/>
            <w:webHidden/>
          </w:rPr>
          <w:fldChar w:fldCharType="begin"/>
        </w:r>
        <w:r>
          <w:rPr>
            <w:noProof/>
            <w:webHidden/>
          </w:rPr>
          <w:instrText xml:space="preserve"> PAGEREF _Toc66108999 \h </w:instrText>
        </w:r>
        <w:r>
          <w:rPr>
            <w:noProof/>
            <w:webHidden/>
          </w:rPr>
        </w:r>
        <w:r>
          <w:rPr>
            <w:noProof/>
            <w:webHidden/>
          </w:rPr>
          <w:fldChar w:fldCharType="separate"/>
        </w:r>
        <w:r w:rsidR="001E662B">
          <w:rPr>
            <w:noProof/>
            <w:webHidden/>
          </w:rPr>
          <w:t>11</w:t>
        </w:r>
        <w:r>
          <w:rPr>
            <w:noProof/>
            <w:webHidden/>
          </w:rPr>
          <w:fldChar w:fldCharType="end"/>
        </w:r>
      </w:hyperlink>
    </w:p>
    <w:p w14:paraId="69E860CD" w14:textId="566DE749" w:rsidR="00AE3C3A" w:rsidRDefault="00D21430">
      <w:pPr>
        <w:pStyle w:val="TableofFigures"/>
        <w:tabs>
          <w:tab w:val="right" w:leader="dot" w:pos="9016"/>
        </w:tabs>
        <w:rPr>
          <w:noProof/>
        </w:rPr>
      </w:pPr>
      <w:hyperlink w:anchor="_Toc66109000" w:history="1">
        <w:r w:rsidR="00AE3C3A" w:rsidRPr="00BC58D0">
          <w:rPr>
            <w:rStyle w:val="Hyperlink"/>
            <w:noProof/>
          </w:rPr>
          <w:t>Figure 2</w:t>
        </w:r>
        <w:r w:rsidR="00AE3C3A">
          <w:rPr>
            <w:noProof/>
            <w:webHidden/>
          </w:rPr>
          <w:tab/>
        </w:r>
        <w:r w:rsidR="00AE3C3A">
          <w:rPr>
            <w:noProof/>
            <w:webHidden/>
          </w:rPr>
          <w:fldChar w:fldCharType="begin"/>
        </w:r>
        <w:r w:rsidR="00AE3C3A">
          <w:rPr>
            <w:noProof/>
            <w:webHidden/>
          </w:rPr>
          <w:instrText xml:space="preserve"> PAGEREF _Toc66109000 \h </w:instrText>
        </w:r>
        <w:r w:rsidR="00AE3C3A">
          <w:rPr>
            <w:noProof/>
            <w:webHidden/>
          </w:rPr>
        </w:r>
        <w:r w:rsidR="00AE3C3A">
          <w:rPr>
            <w:noProof/>
            <w:webHidden/>
          </w:rPr>
          <w:fldChar w:fldCharType="separate"/>
        </w:r>
        <w:r w:rsidR="001E662B">
          <w:rPr>
            <w:b/>
            <w:bCs/>
            <w:noProof/>
            <w:webHidden/>
            <w:lang w:val="en-US"/>
          </w:rPr>
          <w:t>Error! Bookmark not defined.</w:t>
        </w:r>
        <w:r w:rsidR="00AE3C3A">
          <w:rPr>
            <w:noProof/>
            <w:webHidden/>
          </w:rPr>
          <w:fldChar w:fldCharType="end"/>
        </w:r>
      </w:hyperlink>
    </w:p>
    <w:p w14:paraId="12D67922" w14:textId="5633DDB3" w:rsidR="00AE3C3A" w:rsidRDefault="00D21430">
      <w:pPr>
        <w:pStyle w:val="TableofFigures"/>
        <w:tabs>
          <w:tab w:val="right" w:leader="dot" w:pos="9016"/>
        </w:tabs>
        <w:rPr>
          <w:noProof/>
        </w:rPr>
      </w:pPr>
      <w:hyperlink w:anchor="_Toc66109001" w:history="1">
        <w:r w:rsidR="00AE3C3A" w:rsidRPr="00BC58D0">
          <w:rPr>
            <w:rStyle w:val="Hyperlink"/>
            <w:noProof/>
          </w:rPr>
          <w:t>Figure 3 Total number of participants by Country</w:t>
        </w:r>
        <w:r w:rsidR="00AE3C3A">
          <w:rPr>
            <w:noProof/>
            <w:webHidden/>
          </w:rPr>
          <w:tab/>
        </w:r>
        <w:r w:rsidR="00AE3C3A">
          <w:rPr>
            <w:noProof/>
            <w:webHidden/>
          </w:rPr>
          <w:fldChar w:fldCharType="begin"/>
        </w:r>
        <w:r w:rsidR="00AE3C3A">
          <w:rPr>
            <w:noProof/>
            <w:webHidden/>
          </w:rPr>
          <w:instrText xml:space="preserve"> PAGEREF _Toc66109001 \h </w:instrText>
        </w:r>
        <w:r w:rsidR="00AE3C3A">
          <w:rPr>
            <w:noProof/>
            <w:webHidden/>
          </w:rPr>
        </w:r>
        <w:r w:rsidR="00AE3C3A">
          <w:rPr>
            <w:noProof/>
            <w:webHidden/>
          </w:rPr>
          <w:fldChar w:fldCharType="separate"/>
        </w:r>
        <w:r w:rsidR="001E662B">
          <w:rPr>
            <w:noProof/>
            <w:webHidden/>
          </w:rPr>
          <w:t>39</w:t>
        </w:r>
        <w:r w:rsidR="00AE3C3A">
          <w:rPr>
            <w:noProof/>
            <w:webHidden/>
          </w:rPr>
          <w:fldChar w:fldCharType="end"/>
        </w:r>
      </w:hyperlink>
    </w:p>
    <w:p w14:paraId="48F1CCF7" w14:textId="3C48460C" w:rsidR="00AE3C3A" w:rsidRDefault="00D21430">
      <w:pPr>
        <w:pStyle w:val="TableofFigures"/>
        <w:tabs>
          <w:tab w:val="right" w:leader="dot" w:pos="9016"/>
        </w:tabs>
        <w:rPr>
          <w:noProof/>
        </w:rPr>
      </w:pPr>
      <w:hyperlink w:anchor="_Toc66109002" w:history="1">
        <w:r w:rsidR="00AE3C3A" w:rsidRPr="00BC58D0">
          <w:rPr>
            <w:rStyle w:val="Hyperlink"/>
            <w:noProof/>
          </w:rPr>
          <w:t>Figure 4 Age in Years</w:t>
        </w:r>
        <w:r w:rsidR="00AE3C3A">
          <w:rPr>
            <w:noProof/>
            <w:webHidden/>
          </w:rPr>
          <w:tab/>
        </w:r>
        <w:r w:rsidR="00AE3C3A">
          <w:rPr>
            <w:noProof/>
            <w:webHidden/>
          </w:rPr>
          <w:fldChar w:fldCharType="begin"/>
        </w:r>
        <w:r w:rsidR="00AE3C3A">
          <w:rPr>
            <w:noProof/>
            <w:webHidden/>
          </w:rPr>
          <w:instrText xml:space="preserve"> PAGEREF _Toc66109002 \h </w:instrText>
        </w:r>
        <w:r w:rsidR="00AE3C3A">
          <w:rPr>
            <w:noProof/>
            <w:webHidden/>
          </w:rPr>
        </w:r>
        <w:r w:rsidR="00AE3C3A">
          <w:rPr>
            <w:noProof/>
            <w:webHidden/>
          </w:rPr>
          <w:fldChar w:fldCharType="separate"/>
        </w:r>
        <w:r w:rsidR="001E662B">
          <w:rPr>
            <w:noProof/>
            <w:webHidden/>
          </w:rPr>
          <w:t>41</w:t>
        </w:r>
        <w:r w:rsidR="00AE3C3A">
          <w:rPr>
            <w:noProof/>
            <w:webHidden/>
          </w:rPr>
          <w:fldChar w:fldCharType="end"/>
        </w:r>
      </w:hyperlink>
    </w:p>
    <w:p w14:paraId="7F5101BC" w14:textId="06D0D632" w:rsidR="00AE3C3A" w:rsidRDefault="00D21430">
      <w:pPr>
        <w:pStyle w:val="TableofFigures"/>
        <w:tabs>
          <w:tab w:val="right" w:leader="dot" w:pos="9016"/>
        </w:tabs>
        <w:rPr>
          <w:noProof/>
        </w:rPr>
      </w:pPr>
      <w:hyperlink w:anchor="_Toc66109003" w:history="1">
        <w:r w:rsidR="00AE3C3A" w:rsidRPr="00BC58D0">
          <w:rPr>
            <w:rStyle w:val="Hyperlink"/>
            <w:noProof/>
          </w:rPr>
          <w:t>Figure 5 Getting Help (After X number of years of abuse)</w:t>
        </w:r>
        <w:r w:rsidR="00AE3C3A">
          <w:rPr>
            <w:noProof/>
            <w:webHidden/>
          </w:rPr>
          <w:tab/>
        </w:r>
        <w:r w:rsidR="00AE3C3A">
          <w:rPr>
            <w:noProof/>
            <w:webHidden/>
          </w:rPr>
          <w:fldChar w:fldCharType="begin"/>
        </w:r>
        <w:r w:rsidR="00AE3C3A">
          <w:rPr>
            <w:noProof/>
            <w:webHidden/>
          </w:rPr>
          <w:instrText xml:space="preserve"> PAGEREF _Toc66109003 \h </w:instrText>
        </w:r>
        <w:r w:rsidR="00AE3C3A">
          <w:rPr>
            <w:noProof/>
            <w:webHidden/>
          </w:rPr>
        </w:r>
        <w:r w:rsidR="00AE3C3A">
          <w:rPr>
            <w:noProof/>
            <w:webHidden/>
          </w:rPr>
          <w:fldChar w:fldCharType="separate"/>
        </w:r>
        <w:r w:rsidR="001E662B">
          <w:rPr>
            <w:noProof/>
            <w:webHidden/>
          </w:rPr>
          <w:t>43</w:t>
        </w:r>
        <w:r w:rsidR="00AE3C3A">
          <w:rPr>
            <w:noProof/>
            <w:webHidden/>
          </w:rPr>
          <w:fldChar w:fldCharType="end"/>
        </w:r>
      </w:hyperlink>
    </w:p>
    <w:p w14:paraId="61BC799D" w14:textId="20C02EE2" w:rsidR="00AE3C3A" w:rsidRDefault="00D21430">
      <w:pPr>
        <w:pStyle w:val="TableofFigures"/>
        <w:tabs>
          <w:tab w:val="right" w:leader="dot" w:pos="9016"/>
        </w:tabs>
        <w:rPr>
          <w:noProof/>
        </w:rPr>
      </w:pPr>
      <w:hyperlink w:anchor="_Toc66109004" w:history="1">
        <w:r w:rsidR="00AE3C3A" w:rsidRPr="00BC58D0">
          <w:rPr>
            <w:rStyle w:val="Hyperlink"/>
            <w:noProof/>
          </w:rPr>
          <w:t>Figure 6 (Standing Together Against Domestic Violence, 2020, p. 12)</w:t>
        </w:r>
        <w:r w:rsidR="00AE3C3A">
          <w:rPr>
            <w:noProof/>
            <w:webHidden/>
          </w:rPr>
          <w:tab/>
        </w:r>
        <w:r w:rsidR="00AE3C3A">
          <w:rPr>
            <w:noProof/>
            <w:webHidden/>
          </w:rPr>
          <w:fldChar w:fldCharType="begin"/>
        </w:r>
        <w:r w:rsidR="00AE3C3A">
          <w:rPr>
            <w:noProof/>
            <w:webHidden/>
          </w:rPr>
          <w:instrText xml:space="preserve"> PAGEREF _Toc66109004 \h </w:instrText>
        </w:r>
        <w:r w:rsidR="00AE3C3A">
          <w:rPr>
            <w:noProof/>
            <w:webHidden/>
          </w:rPr>
        </w:r>
        <w:r w:rsidR="00AE3C3A">
          <w:rPr>
            <w:noProof/>
            <w:webHidden/>
          </w:rPr>
          <w:fldChar w:fldCharType="separate"/>
        </w:r>
        <w:r w:rsidR="001E662B">
          <w:rPr>
            <w:noProof/>
            <w:webHidden/>
          </w:rPr>
          <w:t>56</w:t>
        </w:r>
        <w:r w:rsidR="00AE3C3A">
          <w:rPr>
            <w:noProof/>
            <w:webHidden/>
          </w:rPr>
          <w:fldChar w:fldCharType="end"/>
        </w:r>
      </w:hyperlink>
    </w:p>
    <w:p w14:paraId="1538D6EA" w14:textId="169260AB" w:rsidR="00452FF4" w:rsidRPr="00797342" w:rsidRDefault="00AE3C3A" w:rsidP="00AE3C3A">
      <w:pPr>
        <w:spacing w:line="360" w:lineRule="auto"/>
        <w:jc w:val="both"/>
        <w:rPr>
          <w:rFonts w:ascii="Source Sans Pro" w:hAnsi="Source Sans Pro" w:cs="Sanskrit Text"/>
          <w:b/>
          <w:bCs/>
        </w:rPr>
      </w:pPr>
      <w:r>
        <w:rPr>
          <w:rFonts w:ascii="Source Sans Pro" w:hAnsi="Source Sans Pro" w:cs="Sanskrit Text"/>
        </w:rPr>
        <w:fldChar w:fldCharType="end"/>
      </w:r>
      <w:r w:rsidR="00452FF4" w:rsidRPr="00797342">
        <w:rPr>
          <w:rFonts w:ascii="Source Sans Pro" w:hAnsi="Source Sans Pro" w:cs="Sanskrit Text"/>
        </w:rPr>
        <w:br w:type="page"/>
      </w:r>
    </w:p>
    <w:p w14:paraId="219A6A70" w14:textId="5ECE234E" w:rsidR="00C90666" w:rsidRPr="00797342" w:rsidRDefault="00452FF4" w:rsidP="00AE3C3A">
      <w:pPr>
        <w:pStyle w:val="Heading1"/>
        <w:spacing w:line="360" w:lineRule="auto"/>
        <w:jc w:val="both"/>
        <w:rPr>
          <w:rFonts w:ascii="Source Sans Pro" w:hAnsi="Source Sans Pro" w:cs="Sanskrit Text"/>
          <w:sz w:val="22"/>
          <w:szCs w:val="22"/>
        </w:rPr>
      </w:pPr>
      <w:bookmarkStart w:id="0" w:name="_Toc66108934"/>
      <w:r w:rsidRPr="00797342">
        <w:rPr>
          <w:rFonts w:ascii="Source Sans Pro" w:hAnsi="Source Sans Pro" w:cs="Sanskrit Text"/>
          <w:sz w:val="22"/>
          <w:szCs w:val="22"/>
        </w:rPr>
        <w:lastRenderedPageBreak/>
        <w:t>Acknowledgements</w:t>
      </w:r>
      <w:bookmarkEnd w:id="0"/>
    </w:p>
    <w:p w14:paraId="5EC7A2D8" w14:textId="72D4B6EA" w:rsidR="00C90666" w:rsidRPr="00797342" w:rsidRDefault="00C90666" w:rsidP="00AE3C3A">
      <w:pPr>
        <w:spacing w:line="360" w:lineRule="auto"/>
        <w:jc w:val="both"/>
        <w:rPr>
          <w:rFonts w:ascii="Source Sans Pro" w:hAnsi="Source Sans Pro" w:cs="Sanskrit Text"/>
        </w:rPr>
      </w:pPr>
    </w:p>
    <w:p w14:paraId="657A2E02" w14:textId="65A5B766" w:rsidR="00CC626E" w:rsidRDefault="00B66A58" w:rsidP="00CF63B1">
      <w:pPr>
        <w:spacing w:line="360" w:lineRule="auto"/>
        <w:jc w:val="both"/>
        <w:rPr>
          <w:rFonts w:ascii="Source Sans Pro" w:hAnsi="Source Sans Pro" w:cs="Sanskrit Text"/>
        </w:rPr>
      </w:pPr>
      <w:r w:rsidRPr="00797342">
        <w:rPr>
          <w:rFonts w:ascii="Source Sans Pro" w:hAnsi="Source Sans Pro" w:cs="Sanskrit Text"/>
        </w:rPr>
        <w:t xml:space="preserve">We would like to thank everyone who has been involved in the wider OSSPC partnership who contributed to </w:t>
      </w:r>
      <w:r w:rsidR="00205F63" w:rsidRPr="00797342">
        <w:rPr>
          <w:rFonts w:ascii="Source Sans Pro" w:hAnsi="Source Sans Pro" w:cs="Sanskrit Text"/>
        </w:rPr>
        <w:t xml:space="preserve">data collection throughout this work package. This involved many DVA victims, perpetrators, and professionals who work in the DVA sector who came together and </w:t>
      </w:r>
      <w:r w:rsidR="001D54A2" w:rsidRPr="00797342">
        <w:rPr>
          <w:rFonts w:ascii="Source Sans Pro" w:hAnsi="Source Sans Pro" w:cs="Sanskrit Text"/>
        </w:rPr>
        <w:t xml:space="preserve">shared their knowledge and experiences. </w:t>
      </w:r>
    </w:p>
    <w:p w14:paraId="2179AE9B" w14:textId="542C2F06" w:rsidR="00CF63B1" w:rsidRDefault="00CF63B1" w:rsidP="00CF63B1">
      <w:pPr>
        <w:spacing w:line="360" w:lineRule="auto"/>
        <w:jc w:val="both"/>
        <w:rPr>
          <w:rFonts w:ascii="Source Sans Pro" w:hAnsi="Source Sans Pro" w:cs="Sanskrit Text"/>
        </w:rPr>
      </w:pPr>
    </w:p>
    <w:p w14:paraId="3E14D44B" w14:textId="5955D5C5" w:rsidR="00CF63B1" w:rsidRPr="00E80E63" w:rsidRDefault="00CF63B1" w:rsidP="00CF63B1">
      <w:pPr>
        <w:spacing w:line="360" w:lineRule="auto"/>
        <w:jc w:val="both"/>
        <w:rPr>
          <w:rFonts w:ascii="Source Sans Pro" w:hAnsi="Source Sans Pro" w:cs="Sanskrit Text"/>
          <w:b/>
          <w:bCs/>
        </w:rPr>
      </w:pPr>
      <w:r w:rsidRPr="00E80E63">
        <w:rPr>
          <w:rFonts w:ascii="Source Sans Pro" w:hAnsi="Source Sans Pro" w:cs="Sanskrit Text"/>
          <w:b/>
          <w:bCs/>
        </w:rPr>
        <w:t>Country Reports</w:t>
      </w:r>
    </w:p>
    <w:p w14:paraId="4CF6D1DD" w14:textId="5F0C9DEE" w:rsidR="00CF63B1" w:rsidRDefault="00CF63B1" w:rsidP="00CF63B1">
      <w:pPr>
        <w:spacing w:line="360" w:lineRule="auto"/>
        <w:jc w:val="both"/>
        <w:rPr>
          <w:rFonts w:ascii="Source Sans Pro" w:hAnsi="Source Sans Pro" w:cs="Sanskrit Text"/>
        </w:rPr>
      </w:pPr>
      <w:r>
        <w:rPr>
          <w:rFonts w:ascii="Source Sans Pro" w:hAnsi="Source Sans Pro" w:cs="Sanskrit Text"/>
        </w:rPr>
        <w:t xml:space="preserve">Each country involved in the project completed an individual report and these can be found on the OSSPC official website: </w:t>
      </w:r>
      <w:r w:rsidRPr="00CF63B1">
        <w:rPr>
          <w:rFonts w:ascii="Source Sans Pro" w:hAnsi="Source Sans Pro" w:cs="Sanskrit Text"/>
        </w:rPr>
        <w:t>https://www.osspc.eu/app/</w:t>
      </w:r>
    </w:p>
    <w:p w14:paraId="1CE92C68" w14:textId="77777777" w:rsidR="00CF63B1" w:rsidRPr="00797342" w:rsidRDefault="00CF63B1" w:rsidP="00CF63B1">
      <w:pPr>
        <w:spacing w:line="360" w:lineRule="auto"/>
        <w:jc w:val="both"/>
        <w:rPr>
          <w:rFonts w:ascii="Source Sans Pro" w:hAnsi="Source Sans Pro" w:cs="Sanskrit Text"/>
        </w:rPr>
      </w:pPr>
    </w:p>
    <w:p w14:paraId="5D2E06DC" w14:textId="172E963A" w:rsidR="001D54A2" w:rsidRPr="00797342" w:rsidRDefault="001D54A2">
      <w:pPr>
        <w:spacing w:line="360" w:lineRule="auto"/>
        <w:jc w:val="both"/>
        <w:rPr>
          <w:rFonts w:ascii="Source Sans Pro" w:hAnsi="Source Sans Pro"/>
        </w:rPr>
      </w:pPr>
      <w:r w:rsidRPr="00797342">
        <w:rPr>
          <w:rFonts w:ascii="Source Sans Pro" w:hAnsi="Source Sans Pro"/>
        </w:rPr>
        <w:br w:type="page"/>
      </w:r>
    </w:p>
    <w:p w14:paraId="7145E684" w14:textId="77777777" w:rsidR="00C90666" w:rsidRPr="00797342" w:rsidRDefault="00C90666">
      <w:pPr>
        <w:spacing w:line="360" w:lineRule="auto"/>
        <w:jc w:val="both"/>
        <w:rPr>
          <w:rFonts w:ascii="Source Sans Pro" w:hAnsi="Source Sans Pro"/>
        </w:rPr>
      </w:pPr>
    </w:p>
    <w:p w14:paraId="09081D7F" w14:textId="5909627A" w:rsidR="0046691A" w:rsidRPr="00797342" w:rsidRDefault="009E1E78">
      <w:pPr>
        <w:pStyle w:val="Heading1"/>
        <w:spacing w:line="360" w:lineRule="auto"/>
        <w:jc w:val="both"/>
        <w:rPr>
          <w:rFonts w:ascii="Source Sans Pro" w:hAnsi="Source Sans Pro"/>
          <w:sz w:val="22"/>
          <w:szCs w:val="22"/>
        </w:rPr>
      </w:pPr>
      <w:bookmarkStart w:id="1" w:name="_Toc66108935"/>
      <w:r w:rsidRPr="00797342">
        <w:rPr>
          <w:rFonts w:ascii="Source Sans Pro" w:hAnsi="Source Sans Pro"/>
          <w:sz w:val="22"/>
          <w:szCs w:val="22"/>
        </w:rPr>
        <w:t xml:space="preserve">Information about the </w:t>
      </w:r>
      <w:r w:rsidR="008E42C4" w:rsidRPr="00797342">
        <w:rPr>
          <w:rFonts w:ascii="Source Sans Pro" w:hAnsi="Source Sans Pro"/>
          <w:sz w:val="22"/>
          <w:szCs w:val="22"/>
        </w:rPr>
        <w:t>OSSPC Research Partnership</w:t>
      </w:r>
      <w:bookmarkEnd w:id="1"/>
    </w:p>
    <w:p w14:paraId="2FF8495E" w14:textId="77777777" w:rsidR="00EE0E7E" w:rsidRPr="00797342" w:rsidRDefault="00EE0E7E">
      <w:pPr>
        <w:spacing w:line="360" w:lineRule="auto"/>
        <w:jc w:val="both"/>
        <w:rPr>
          <w:rFonts w:ascii="Source Sans Pro" w:hAnsi="Source Sans Pro"/>
        </w:rPr>
      </w:pPr>
    </w:p>
    <w:p w14:paraId="16B39AFC" w14:textId="77777777" w:rsidR="00566F21" w:rsidRPr="00797342" w:rsidRDefault="00566F21">
      <w:pPr>
        <w:pStyle w:val="Heading2"/>
        <w:spacing w:line="360" w:lineRule="auto"/>
        <w:jc w:val="both"/>
        <w:rPr>
          <w:rFonts w:ascii="Source Sans Pro" w:hAnsi="Source Sans Pro"/>
          <w:sz w:val="22"/>
          <w:szCs w:val="22"/>
        </w:rPr>
      </w:pPr>
      <w:bookmarkStart w:id="2" w:name="_Toc66108936"/>
      <w:r w:rsidRPr="00797342">
        <w:rPr>
          <w:rFonts w:ascii="Source Sans Pro" w:hAnsi="Source Sans Pro"/>
          <w:sz w:val="22"/>
          <w:szCs w:val="22"/>
        </w:rPr>
        <w:t>Aims of the OSSPC Consortium</w:t>
      </w:r>
      <w:bookmarkEnd w:id="2"/>
      <w:r w:rsidRPr="00797342">
        <w:rPr>
          <w:rFonts w:ascii="Source Sans Pro" w:hAnsi="Source Sans Pro"/>
          <w:sz w:val="22"/>
          <w:szCs w:val="22"/>
        </w:rPr>
        <w:t xml:space="preserve"> </w:t>
      </w:r>
    </w:p>
    <w:p w14:paraId="034D728B" w14:textId="77777777" w:rsidR="00566F21" w:rsidRPr="00797342" w:rsidRDefault="00566F21">
      <w:pPr>
        <w:spacing w:line="360" w:lineRule="auto"/>
        <w:jc w:val="both"/>
        <w:rPr>
          <w:rFonts w:ascii="Source Sans Pro" w:hAnsi="Source Sans Pro"/>
        </w:rPr>
      </w:pPr>
    </w:p>
    <w:p w14:paraId="20B39323" w14:textId="160789B3" w:rsidR="008C7C4B" w:rsidRPr="00797342" w:rsidRDefault="00566F21">
      <w:pPr>
        <w:spacing w:line="360" w:lineRule="auto"/>
        <w:jc w:val="both"/>
        <w:rPr>
          <w:rFonts w:ascii="Source Sans Pro" w:hAnsi="Source Sans Pro"/>
        </w:rPr>
      </w:pPr>
      <w:r w:rsidRPr="00797342">
        <w:rPr>
          <w:rFonts w:ascii="Source Sans Pro" w:hAnsi="Source Sans Pro"/>
        </w:rPr>
        <w:t>The aim of the OSSPC project is to prevent further domestic violence</w:t>
      </w:r>
      <w:r w:rsidR="008F02F7">
        <w:rPr>
          <w:rFonts w:ascii="Source Sans Pro" w:hAnsi="Source Sans Pro"/>
        </w:rPr>
        <w:t xml:space="preserve"> and abuse (DVA)</w:t>
      </w:r>
      <w:r w:rsidRPr="00797342">
        <w:rPr>
          <w:rFonts w:ascii="Source Sans Pro" w:hAnsi="Source Sans Pro"/>
        </w:rPr>
        <w:t xml:space="preserve"> and</w:t>
      </w:r>
      <w:r w:rsidR="008E0ABE">
        <w:rPr>
          <w:rFonts w:ascii="Source Sans Pro" w:hAnsi="Source Sans Pro"/>
        </w:rPr>
        <w:t xml:space="preserve"> to</w:t>
      </w:r>
      <w:r w:rsidRPr="00797342">
        <w:rPr>
          <w:rFonts w:ascii="Source Sans Pro" w:hAnsi="Source Sans Pro"/>
        </w:rPr>
        <w:t xml:space="preserve"> change violent behavioural patterns by increasing the capacity of Frontline workers </w:t>
      </w:r>
      <w:r w:rsidR="00A00A39">
        <w:rPr>
          <w:rFonts w:ascii="Source Sans Pro" w:hAnsi="Source Sans Pro"/>
        </w:rPr>
        <w:t>who</w:t>
      </w:r>
      <w:r w:rsidR="00A00A39" w:rsidRPr="00797342">
        <w:rPr>
          <w:rFonts w:ascii="Source Sans Pro" w:hAnsi="Source Sans Pro"/>
        </w:rPr>
        <w:t xml:space="preserve"> </w:t>
      </w:r>
      <w:r w:rsidRPr="00797342">
        <w:rPr>
          <w:rFonts w:ascii="Source Sans Pro" w:hAnsi="Source Sans Pro"/>
        </w:rPr>
        <w:t xml:space="preserve">will </w:t>
      </w:r>
      <w:r w:rsidR="00766442">
        <w:rPr>
          <w:rFonts w:ascii="Source Sans Pro" w:hAnsi="Source Sans Pro"/>
        </w:rPr>
        <w:t xml:space="preserve">support </w:t>
      </w:r>
      <w:r w:rsidRPr="00797342">
        <w:rPr>
          <w:rFonts w:ascii="Source Sans Pro" w:hAnsi="Source Sans Pro"/>
        </w:rPr>
        <w:t xml:space="preserve">perpetrators of domestic violence to adopt nonviolent behaviour in interpersonal relationships and understand the impact of </w:t>
      </w:r>
      <w:r w:rsidR="008F02F7">
        <w:rPr>
          <w:rFonts w:ascii="Source Sans Pro" w:hAnsi="Source Sans Pro"/>
        </w:rPr>
        <w:t>DVA</w:t>
      </w:r>
      <w:r w:rsidRPr="00797342">
        <w:rPr>
          <w:rFonts w:ascii="Source Sans Pro" w:hAnsi="Source Sans Pro"/>
        </w:rPr>
        <w:t xml:space="preserve"> on them, </w:t>
      </w:r>
      <w:r w:rsidR="00A00A39">
        <w:rPr>
          <w:rFonts w:ascii="Source Sans Pro" w:hAnsi="Source Sans Pro"/>
        </w:rPr>
        <w:t xml:space="preserve">their </w:t>
      </w:r>
      <w:proofErr w:type="gramStart"/>
      <w:r w:rsidRPr="00797342">
        <w:rPr>
          <w:rFonts w:ascii="Source Sans Pro" w:hAnsi="Source Sans Pro"/>
        </w:rPr>
        <w:t>family</w:t>
      </w:r>
      <w:proofErr w:type="gramEnd"/>
      <w:r w:rsidRPr="00797342">
        <w:rPr>
          <w:rFonts w:ascii="Source Sans Pro" w:hAnsi="Source Sans Pro"/>
        </w:rPr>
        <w:t xml:space="preserve"> and</w:t>
      </w:r>
      <w:r w:rsidR="00A00A39">
        <w:rPr>
          <w:rFonts w:ascii="Source Sans Pro" w:hAnsi="Source Sans Pro"/>
        </w:rPr>
        <w:t xml:space="preserve"> their</w:t>
      </w:r>
      <w:r w:rsidRPr="00797342">
        <w:rPr>
          <w:rFonts w:ascii="Source Sans Pro" w:hAnsi="Source Sans Pro"/>
        </w:rPr>
        <w:t xml:space="preserve"> community. OSSPC will achieve the abovementioned aims through the following activities:</w:t>
      </w:r>
    </w:p>
    <w:p w14:paraId="044390E3" w14:textId="3A3A67FA" w:rsidR="008C7C4B"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Investigate, map, and comparatively analyse the current work with perpetrators in Cyprus, UK, Italy Greece, and Romania; estimate the scale of the problem; provide a needs assessment and </w:t>
      </w:r>
      <w:r w:rsidR="00A00A39">
        <w:rPr>
          <w:rFonts w:ascii="Source Sans Pro" w:hAnsi="Source Sans Pro"/>
        </w:rPr>
        <w:t>recommended</w:t>
      </w:r>
      <w:r w:rsidRPr="00F47B87">
        <w:rPr>
          <w:rFonts w:ascii="Source Sans Pro" w:hAnsi="Source Sans Pro"/>
        </w:rPr>
        <w:t xml:space="preserve"> perpetrator programme for professionals in the form of non-criminal justice intervention</w:t>
      </w:r>
    </w:p>
    <w:p w14:paraId="5C6EE031" w14:textId="60E1EAB6" w:rsidR="008C7C4B"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Formulate policy recommendations on the needs and importance of developing perpetrator programmes in the form of non-criminal justice intervention; highlighting the need to undertake systemic change to embed new practice </w:t>
      </w:r>
    </w:p>
    <w:p w14:paraId="0223103E" w14:textId="221C409D" w:rsidR="008C7C4B"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Develop and deliver a joint capacity building programme targeting Frontline workers dealing with victims of </w:t>
      </w:r>
      <w:r w:rsidR="008F02F7">
        <w:rPr>
          <w:rFonts w:ascii="Source Sans Pro" w:hAnsi="Source Sans Pro"/>
        </w:rPr>
        <w:t xml:space="preserve">DVA </w:t>
      </w:r>
      <w:r w:rsidRPr="00F47B87">
        <w:rPr>
          <w:rFonts w:ascii="Source Sans Pro" w:hAnsi="Source Sans Pro"/>
        </w:rPr>
        <w:t xml:space="preserve">and increase their capacity and understanding of the dynamics of why perpetrators use violence and abuse </w:t>
      </w:r>
    </w:p>
    <w:p w14:paraId="34919922" w14:textId="3DAF6A1B" w:rsidR="008C7C4B"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Prepare regional strategies for an integrated response to incidents of </w:t>
      </w:r>
      <w:r w:rsidR="008F02F7">
        <w:rPr>
          <w:rFonts w:ascii="Source Sans Pro" w:hAnsi="Source Sans Pro"/>
        </w:rPr>
        <w:t xml:space="preserve">DVA </w:t>
      </w:r>
      <w:r w:rsidRPr="00F47B87">
        <w:rPr>
          <w:rFonts w:ascii="Source Sans Pro" w:hAnsi="Source Sans Pro"/>
        </w:rPr>
        <w:t xml:space="preserve">as a tool to foster multiagency responses to incidents of </w:t>
      </w:r>
      <w:r w:rsidR="008F02F7">
        <w:rPr>
          <w:rFonts w:ascii="Source Sans Pro" w:hAnsi="Source Sans Pro"/>
        </w:rPr>
        <w:t>DVA</w:t>
      </w:r>
      <w:r w:rsidRPr="00F47B87">
        <w:rPr>
          <w:rFonts w:ascii="Source Sans Pro" w:hAnsi="Source Sans Pro"/>
        </w:rPr>
        <w:t xml:space="preserve"> </w:t>
      </w:r>
    </w:p>
    <w:p w14:paraId="064F6E87" w14:textId="25289ACF" w:rsidR="008C7C4B"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Develop Protocols of collaboration between governmental and community-based agencies with a focus on collaborative and consistent service response that increases safety, reduces risks, and helps to prevent further assaults in the community. </w:t>
      </w:r>
    </w:p>
    <w:p w14:paraId="4D2FEC6D" w14:textId="796AB422" w:rsidR="00566F21" w:rsidRPr="00F47B87" w:rsidRDefault="00566F21">
      <w:pPr>
        <w:pStyle w:val="ListParagraph"/>
        <w:numPr>
          <w:ilvl w:val="0"/>
          <w:numId w:val="66"/>
        </w:numPr>
        <w:spacing w:line="360" w:lineRule="auto"/>
        <w:jc w:val="both"/>
        <w:rPr>
          <w:rFonts w:ascii="Source Sans Pro" w:hAnsi="Source Sans Pro"/>
        </w:rPr>
      </w:pPr>
      <w:r w:rsidRPr="00F47B87">
        <w:rPr>
          <w:rFonts w:ascii="Source Sans Pro" w:hAnsi="Source Sans Pro"/>
        </w:rPr>
        <w:t xml:space="preserve">Increase awareness and understanding among relevant policy makers, </w:t>
      </w:r>
      <w:proofErr w:type="gramStart"/>
      <w:r w:rsidRPr="00F47B87">
        <w:rPr>
          <w:rFonts w:ascii="Source Sans Pro" w:hAnsi="Source Sans Pro"/>
        </w:rPr>
        <w:t>professionals</w:t>
      </w:r>
      <w:proofErr w:type="gramEnd"/>
      <w:r w:rsidRPr="00F47B87">
        <w:rPr>
          <w:rFonts w:ascii="Source Sans Pro" w:hAnsi="Source Sans Pro"/>
        </w:rPr>
        <w:t xml:space="preserve"> and the general public of the importance of developing </w:t>
      </w:r>
      <w:r w:rsidR="002F334E">
        <w:rPr>
          <w:rFonts w:ascii="Source Sans Pro" w:hAnsi="Source Sans Pro"/>
        </w:rPr>
        <w:t>DVPPs</w:t>
      </w:r>
      <w:r w:rsidRPr="00F47B87">
        <w:rPr>
          <w:rFonts w:ascii="Source Sans Pro" w:hAnsi="Source Sans Pro"/>
        </w:rPr>
        <w:t xml:space="preserve"> in the form of non-criminal justice intervention in order to reduce domestic violence.</w:t>
      </w:r>
    </w:p>
    <w:p w14:paraId="428DF8B4" w14:textId="70F20F8A" w:rsidR="00566F21" w:rsidRDefault="00566F21">
      <w:pPr>
        <w:spacing w:line="360" w:lineRule="auto"/>
        <w:jc w:val="both"/>
        <w:rPr>
          <w:rFonts w:ascii="Source Sans Pro" w:hAnsi="Source Sans Pro"/>
        </w:rPr>
      </w:pPr>
    </w:p>
    <w:p w14:paraId="114B07B6" w14:textId="77777777" w:rsidR="00F47B87" w:rsidRPr="00797342" w:rsidRDefault="00F47B87">
      <w:pPr>
        <w:spacing w:line="360" w:lineRule="auto"/>
        <w:jc w:val="both"/>
        <w:rPr>
          <w:rFonts w:ascii="Source Sans Pro" w:hAnsi="Source Sans Pro"/>
        </w:rPr>
      </w:pPr>
    </w:p>
    <w:p w14:paraId="536D814F" w14:textId="0D8D76B6" w:rsidR="00163D4D" w:rsidRPr="00797342" w:rsidRDefault="00163D4D">
      <w:pPr>
        <w:pStyle w:val="Heading2"/>
        <w:spacing w:line="360" w:lineRule="auto"/>
        <w:jc w:val="both"/>
        <w:rPr>
          <w:rFonts w:ascii="Source Sans Pro" w:hAnsi="Source Sans Pro"/>
          <w:sz w:val="22"/>
          <w:szCs w:val="22"/>
        </w:rPr>
      </w:pPr>
      <w:bookmarkStart w:id="3" w:name="_Toc66108937"/>
      <w:r w:rsidRPr="00797342">
        <w:rPr>
          <w:rFonts w:ascii="Source Sans Pro" w:hAnsi="Source Sans Pro"/>
          <w:sz w:val="22"/>
          <w:szCs w:val="22"/>
        </w:rPr>
        <w:t>Rationale of the International ‘Other Side of the Story: Perpetrators in Change</w:t>
      </w:r>
      <w:proofErr w:type="gramStart"/>
      <w:r w:rsidRPr="00797342">
        <w:rPr>
          <w:rFonts w:ascii="Source Sans Pro" w:hAnsi="Source Sans Pro"/>
          <w:sz w:val="22"/>
          <w:szCs w:val="22"/>
        </w:rPr>
        <w:t>’  Project</w:t>
      </w:r>
      <w:bookmarkEnd w:id="3"/>
      <w:proofErr w:type="gramEnd"/>
      <w:r w:rsidRPr="00797342">
        <w:rPr>
          <w:rFonts w:ascii="Source Sans Pro" w:hAnsi="Source Sans Pro"/>
          <w:sz w:val="22"/>
          <w:szCs w:val="22"/>
        </w:rPr>
        <w:t xml:space="preserve"> </w:t>
      </w:r>
    </w:p>
    <w:p w14:paraId="2B06A06C" w14:textId="77777777" w:rsidR="00163D4D" w:rsidRPr="00797342" w:rsidRDefault="00163D4D">
      <w:pPr>
        <w:spacing w:line="360" w:lineRule="auto"/>
        <w:jc w:val="both"/>
        <w:rPr>
          <w:rFonts w:ascii="Source Sans Pro" w:hAnsi="Source Sans Pro" w:cstheme="minorHAnsi"/>
        </w:rPr>
      </w:pPr>
    </w:p>
    <w:p w14:paraId="38451837" w14:textId="5FA0C979" w:rsidR="00163D4D" w:rsidRPr="00797342" w:rsidRDefault="00163D4D">
      <w:pPr>
        <w:spacing w:line="360" w:lineRule="auto"/>
        <w:jc w:val="both"/>
        <w:rPr>
          <w:rFonts w:ascii="Source Sans Pro" w:hAnsi="Source Sans Pro" w:cstheme="minorHAnsi"/>
        </w:rPr>
      </w:pPr>
      <w:r w:rsidRPr="00797342">
        <w:rPr>
          <w:rFonts w:ascii="Source Sans Pro" w:hAnsi="Source Sans Pro" w:cstheme="minorHAnsi"/>
        </w:rPr>
        <w:t>This report is part of a wider European partnership study into the effectiveness of</w:t>
      </w:r>
      <w:r w:rsidR="008F02F7">
        <w:rPr>
          <w:rFonts w:ascii="Source Sans Pro" w:hAnsi="Source Sans Pro" w:cstheme="minorHAnsi"/>
        </w:rPr>
        <w:t xml:space="preserve"> </w:t>
      </w:r>
      <w:r w:rsidRPr="00797342">
        <w:rPr>
          <w:rFonts w:ascii="Source Sans Pro" w:hAnsi="Source Sans Pro" w:cstheme="minorHAnsi"/>
        </w:rPr>
        <w:t xml:space="preserve">DVA perpetrator interventions. </w:t>
      </w:r>
      <w:r w:rsidR="004D4B43">
        <w:rPr>
          <w:rFonts w:ascii="Source Sans Pro" w:hAnsi="Source Sans Pro" w:cstheme="minorHAnsi"/>
        </w:rPr>
        <w:t>T</w:t>
      </w:r>
      <w:r w:rsidRPr="00797342">
        <w:rPr>
          <w:rFonts w:ascii="Source Sans Pro" w:hAnsi="Source Sans Pro" w:cstheme="minorHAnsi"/>
        </w:rPr>
        <w:t xml:space="preserve">he Council of Europe Convention (‘Istanbul Convention’) highlights the importance of necessary measures to promote changes in the social and cultural patterns of behaviour </w:t>
      </w:r>
      <w:r w:rsidR="005A4011">
        <w:rPr>
          <w:rFonts w:ascii="Source Sans Pro" w:hAnsi="Source Sans Pro" w:cstheme="minorHAnsi"/>
        </w:rPr>
        <w:t>by</w:t>
      </w:r>
      <w:r w:rsidR="005A4011" w:rsidRPr="00797342">
        <w:rPr>
          <w:rFonts w:ascii="Source Sans Pro" w:hAnsi="Source Sans Pro" w:cstheme="minorHAnsi"/>
        </w:rPr>
        <w:t xml:space="preserve"> </w:t>
      </w:r>
      <w:r w:rsidRPr="00797342">
        <w:rPr>
          <w:rFonts w:ascii="Source Sans Pro" w:hAnsi="Source Sans Pro" w:cstheme="minorHAnsi"/>
        </w:rPr>
        <w:t xml:space="preserve">men with a view to eradicating prejudices, customs, </w:t>
      </w:r>
      <w:proofErr w:type="gramStart"/>
      <w:r w:rsidRPr="00797342">
        <w:rPr>
          <w:rFonts w:ascii="Source Sans Pro" w:hAnsi="Source Sans Pro" w:cstheme="minorHAnsi"/>
        </w:rPr>
        <w:t>traditions</w:t>
      </w:r>
      <w:proofErr w:type="gramEnd"/>
      <w:r w:rsidRPr="00797342">
        <w:rPr>
          <w:rFonts w:ascii="Source Sans Pro" w:hAnsi="Source Sans Pro" w:cstheme="minorHAnsi"/>
        </w:rPr>
        <w:t xml:space="preserve"> and all other practices which are based on the </w:t>
      </w:r>
      <w:r w:rsidR="005A4011">
        <w:rPr>
          <w:rFonts w:ascii="Source Sans Pro" w:hAnsi="Source Sans Pro" w:cstheme="minorHAnsi"/>
        </w:rPr>
        <w:t>concepts</w:t>
      </w:r>
      <w:r w:rsidR="005A4011" w:rsidRPr="00797342">
        <w:rPr>
          <w:rFonts w:ascii="Source Sans Pro" w:hAnsi="Source Sans Pro" w:cstheme="minorHAnsi"/>
        </w:rPr>
        <w:t xml:space="preserve"> </w:t>
      </w:r>
      <w:r w:rsidRPr="00797342">
        <w:rPr>
          <w:rFonts w:ascii="Source Sans Pro" w:hAnsi="Source Sans Pro" w:cstheme="minorHAnsi"/>
        </w:rPr>
        <w:t xml:space="preserve">of the inferiority of women or on </w:t>
      </w:r>
      <w:r w:rsidR="005A4011">
        <w:rPr>
          <w:rFonts w:ascii="Source Sans Pro" w:hAnsi="Source Sans Pro" w:cstheme="minorHAnsi"/>
        </w:rPr>
        <w:t xml:space="preserve">gender </w:t>
      </w:r>
      <w:r w:rsidRPr="00797342">
        <w:rPr>
          <w:rFonts w:ascii="Source Sans Pro" w:hAnsi="Source Sans Pro" w:cstheme="minorHAnsi"/>
        </w:rPr>
        <w:t>stereotyped roles for women and men. It also encourages strengthening appropriate training for the relevant professionals dealing with victims or perpetrators of all acts of violence as well as preventive intervention and treatment program</w:t>
      </w:r>
      <w:r w:rsidR="00666EC5">
        <w:rPr>
          <w:rFonts w:ascii="Source Sans Pro" w:hAnsi="Source Sans Pro" w:cstheme="minorHAnsi"/>
        </w:rPr>
        <w:t>me</w:t>
      </w:r>
      <w:r w:rsidRPr="00797342">
        <w:rPr>
          <w:rFonts w:ascii="Source Sans Pro" w:hAnsi="Source Sans Pro" w:cstheme="minorHAnsi"/>
        </w:rPr>
        <w:t xml:space="preserve">s. However, the focus of the domestic-violence interventions has </w:t>
      </w:r>
      <w:r w:rsidR="005A4011">
        <w:rPr>
          <w:rFonts w:ascii="Source Sans Pro" w:hAnsi="Source Sans Pro" w:cstheme="minorHAnsi"/>
        </w:rPr>
        <w:t xml:space="preserve">predominantly </w:t>
      </w:r>
      <w:r w:rsidRPr="00797342">
        <w:rPr>
          <w:rFonts w:ascii="Source Sans Pro" w:hAnsi="Source Sans Pro" w:cstheme="minorHAnsi"/>
        </w:rPr>
        <w:t>been on victims</w:t>
      </w:r>
      <w:r w:rsidR="00A55DC9" w:rsidRPr="00ED06B3">
        <w:rPr>
          <w:rStyle w:val="FootnoteReference"/>
        </w:rPr>
        <w:footnoteReference w:id="2"/>
      </w:r>
      <w:r w:rsidR="00802C15">
        <w:rPr>
          <w:rStyle w:val="EndnoteReference"/>
          <w:rFonts w:ascii="Source Sans Pro" w:hAnsi="Source Sans Pro" w:cstheme="minorHAnsi"/>
        </w:rPr>
        <w:endnoteReference w:id="2"/>
      </w:r>
      <w:r w:rsidRPr="00797342">
        <w:rPr>
          <w:rFonts w:ascii="Source Sans Pro" w:hAnsi="Source Sans Pro" w:cstheme="minorHAnsi"/>
        </w:rPr>
        <w:t xml:space="preserve">. While the growth of victim advocacy and support services is </w:t>
      </w:r>
      <w:r w:rsidR="005A4011">
        <w:rPr>
          <w:rFonts w:ascii="Source Sans Pro" w:hAnsi="Source Sans Pro" w:cstheme="minorHAnsi"/>
        </w:rPr>
        <w:t>to be lauded</w:t>
      </w:r>
      <w:r w:rsidRPr="00797342">
        <w:rPr>
          <w:rFonts w:ascii="Source Sans Pro" w:hAnsi="Source Sans Pro" w:cstheme="minorHAnsi"/>
        </w:rPr>
        <w:t xml:space="preserve">, intervention with the perpetrators of </w:t>
      </w:r>
      <w:r w:rsidR="00A55DC9">
        <w:rPr>
          <w:rFonts w:ascii="Source Sans Pro" w:hAnsi="Source Sans Pro" w:cstheme="minorHAnsi"/>
        </w:rPr>
        <w:t>DVA</w:t>
      </w:r>
      <w:r w:rsidRPr="00797342">
        <w:rPr>
          <w:rFonts w:ascii="Source Sans Pro" w:hAnsi="Source Sans Pro" w:cstheme="minorHAnsi"/>
        </w:rPr>
        <w:t xml:space="preserve"> has received comparatively little attention from governmental</w:t>
      </w:r>
      <w:r w:rsidR="005A4011">
        <w:rPr>
          <w:rFonts w:ascii="Source Sans Pro" w:hAnsi="Source Sans Pro" w:cstheme="minorHAnsi"/>
        </w:rPr>
        <w:t>,</w:t>
      </w:r>
      <w:r w:rsidRPr="00797342">
        <w:rPr>
          <w:rFonts w:ascii="Source Sans Pro" w:hAnsi="Source Sans Pro" w:cstheme="minorHAnsi"/>
        </w:rPr>
        <w:t xml:space="preserve"> non-governmental and academic organizations and has not been an integral part of the system of combating violence. Although Domestic Violence Perpetrator Programmes (DVPPs) remain a crucial part of victim safety and coordinated community responses, they have received less </w:t>
      </w:r>
      <w:r w:rsidR="005A4011">
        <w:rPr>
          <w:rFonts w:ascii="Source Sans Pro" w:hAnsi="Source Sans Pro" w:cstheme="minorHAnsi"/>
        </w:rPr>
        <w:t xml:space="preserve">financial </w:t>
      </w:r>
      <w:r w:rsidRPr="00797342">
        <w:rPr>
          <w:rFonts w:ascii="Source Sans Pro" w:hAnsi="Source Sans Pro" w:cstheme="minorHAnsi"/>
        </w:rPr>
        <w:t>support and less attention by authorities than other parts of the domestic violence system and the preferred route in most of EU countries has been holding perpetrators</w:t>
      </w:r>
      <w:r w:rsidR="005A4011">
        <w:rPr>
          <w:rFonts w:ascii="Source Sans Pro" w:hAnsi="Source Sans Pro" w:cstheme="minorHAnsi"/>
        </w:rPr>
        <w:t xml:space="preserve"> to</w:t>
      </w:r>
      <w:r w:rsidRPr="00797342">
        <w:rPr>
          <w:rFonts w:ascii="Source Sans Pro" w:hAnsi="Source Sans Pro" w:cstheme="minorHAnsi"/>
        </w:rPr>
        <w:t xml:space="preserve"> </w:t>
      </w:r>
      <w:r w:rsidRPr="004B47A4">
        <w:rPr>
          <w:rFonts w:ascii="Source Sans Pro" w:hAnsi="Source Sans Pro" w:cstheme="minorHAnsi"/>
        </w:rPr>
        <w:t>account through the criminal justice system</w:t>
      </w:r>
      <w:r w:rsidR="00D4167C" w:rsidRPr="004B47A4">
        <w:rPr>
          <w:rFonts w:ascii="Source Sans Pro" w:hAnsi="Source Sans Pro" w:cstheme="minorHAnsi"/>
        </w:rPr>
        <w:t>.</w:t>
      </w:r>
      <w:r w:rsidR="00666EC5" w:rsidRPr="004B47A4">
        <w:rPr>
          <w:rFonts w:ascii="Source Sans Pro" w:hAnsi="Source Sans Pro" w:cstheme="minorHAnsi"/>
        </w:rPr>
        <w:t xml:space="preserve"> The success of DVPPs has previously been evidenced in program</w:t>
      </w:r>
      <w:r w:rsidR="008D0DDC" w:rsidRPr="004B47A4">
        <w:rPr>
          <w:rFonts w:ascii="Source Sans Pro" w:hAnsi="Source Sans Pro" w:cstheme="minorHAnsi"/>
        </w:rPr>
        <w:t>me</w:t>
      </w:r>
      <w:r w:rsidR="00666EC5" w:rsidRPr="004B47A4">
        <w:rPr>
          <w:rFonts w:ascii="Source Sans Pro" w:hAnsi="Source Sans Pro" w:cstheme="minorHAnsi"/>
        </w:rPr>
        <w:t>s such</w:t>
      </w:r>
      <w:r w:rsidR="00666EC5" w:rsidRPr="00797342">
        <w:rPr>
          <w:rFonts w:ascii="Source Sans Pro" w:hAnsi="Source Sans Pro" w:cstheme="minorHAnsi"/>
        </w:rPr>
        <w:t xml:space="preserve"> as the German project “Standards for work with perpetrators”, implemented during 2007- 2014 and promoted by EIGE</w:t>
      </w:r>
      <w:r w:rsidR="00666EC5">
        <w:rPr>
          <w:rFonts w:ascii="Source Sans Pro" w:hAnsi="Source Sans Pro" w:cstheme="minorHAnsi"/>
        </w:rPr>
        <w:t xml:space="preserve">. </w:t>
      </w:r>
    </w:p>
    <w:p w14:paraId="4DBECCAC" w14:textId="23224044" w:rsidR="00163D4D" w:rsidRPr="00797342" w:rsidRDefault="00163D4D" w:rsidP="00721A73">
      <w:pPr>
        <w:spacing w:line="360" w:lineRule="auto"/>
        <w:jc w:val="both"/>
        <w:rPr>
          <w:rFonts w:ascii="Source Sans Pro" w:hAnsi="Source Sans Pro" w:cstheme="minorHAnsi"/>
        </w:rPr>
      </w:pPr>
      <w:r w:rsidRPr="00797342">
        <w:rPr>
          <w:rFonts w:ascii="Source Sans Pro" w:hAnsi="Source Sans Pro" w:cstheme="minorHAnsi"/>
        </w:rPr>
        <w:t xml:space="preserve">Thus </w:t>
      </w:r>
      <w:r w:rsidR="005A4011">
        <w:rPr>
          <w:rFonts w:ascii="Source Sans Pro" w:hAnsi="Source Sans Pro" w:cstheme="minorHAnsi"/>
        </w:rPr>
        <w:t xml:space="preserve">it </w:t>
      </w:r>
      <w:r w:rsidRPr="00797342">
        <w:rPr>
          <w:rFonts w:ascii="Source Sans Pro" w:hAnsi="Source Sans Pro" w:cstheme="minorHAnsi"/>
        </w:rPr>
        <w:t xml:space="preserve">is of paramount importance for the participating countries to develop and/or improve the capacity of frontline workers to provide interventions </w:t>
      </w:r>
      <w:r w:rsidRPr="00666EC5">
        <w:rPr>
          <w:rFonts w:ascii="Source Sans Pro" w:hAnsi="Source Sans Pro" w:cstheme="minorHAnsi"/>
        </w:rPr>
        <w:t>program</w:t>
      </w:r>
      <w:r w:rsidR="00666EC5" w:rsidRPr="00E80E63">
        <w:rPr>
          <w:rFonts w:ascii="Source Sans Pro" w:hAnsi="Source Sans Pro" w:cstheme="minorHAnsi"/>
        </w:rPr>
        <w:t>me</w:t>
      </w:r>
      <w:r w:rsidRPr="00666EC5">
        <w:rPr>
          <w:rFonts w:ascii="Source Sans Pro" w:hAnsi="Source Sans Pro" w:cstheme="minorHAnsi"/>
        </w:rPr>
        <w:t>s to</w:t>
      </w:r>
      <w:r w:rsidRPr="00797342">
        <w:rPr>
          <w:rFonts w:ascii="Source Sans Pro" w:hAnsi="Source Sans Pro" w:cstheme="minorHAnsi"/>
        </w:rPr>
        <w:t xml:space="preserve"> male perpetrators of gender-based violence through the development of capacity building methodology and training material and strengthen multi-agency cooperation to increase exchange of information and tools among European/national/ regional/local levels on gender-based violence </w:t>
      </w:r>
      <w:r w:rsidR="004A22BB">
        <w:rPr>
          <w:rFonts w:ascii="Source Sans Pro" w:hAnsi="Source Sans Pro" w:cstheme="minorHAnsi"/>
        </w:rPr>
        <w:t>to</w:t>
      </w:r>
      <w:r w:rsidR="004A22BB" w:rsidRPr="00797342">
        <w:rPr>
          <w:rFonts w:ascii="Source Sans Pro" w:hAnsi="Source Sans Pro" w:cstheme="minorHAnsi"/>
        </w:rPr>
        <w:t xml:space="preserve"> </w:t>
      </w:r>
      <w:r w:rsidRPr="00797342">
        <w:rPr>
          <w:rFonts w:ascii="Source Sans Pro" w:hAnsi="Source Sans Pro" w:cstheme="minorHAnsi"/>
        </w:rPr>
        <w:t xml:space="preserve">develop protocols of cooperation in </w:t>
      </w:r>
      <w:r w:rsidR="008F02F7">
        <w:rPr>
          <w:rFonts w:ascii="Source Sans Pro" w:hAnsi="Source Sans Pro" w:cstheme="minorHAnsi"/>
        </w:rPr>
        <w:t>DVA</w:t>
      </w:r>
      <w:r w:rsidRPr="00797342">
        <w:rPr>
          <w:rFonts w:ascii="Source Sans Pro" w:hAnsi="Source Sans Pro" w:cstheme="minorHAnsi"/>
        </w:rPr>
        <w:t xml:space="preserve"> and perpetrator intervention programmes. This project builds on the results made available </w:t>
      </w:r>
      <w:r w:rsidR="004A22BB">
        <w:rPr>
          <w:rFonts w:ascii="Source Sans Pro" w:hAnsi="Source Sans Pro" w:cstheme="minorHAnsi"/>
        </w:rPr>
        <w:t>from</w:t>
      </w:r>
      <w:r w:rsidR="004A22BB" w:rsidRPr="00797342">
        <w:rPr>
          <w:rFonts w:ascii="Source Sans Pro" w:hAnsi="Source Sans Pro" w:cstheme="minorHAnsi"/>
        </w:rPr>
        <w:t xml:space="preserve"> </w:t>
      </w:r>
      <w:r w:rsidRPr="00797342">
        <w:rPr>
          <w:rFonts w:ascii="Source Sans Pro" w:hAnsi="Source Sans Pro" w:cstheme="minorHAnsi"/>
        </w:rPr>
        <w:t xml:space="preserve">the national reports regarding the provision of interventions for perpetrators </w:t>
      </w:r>
      <w:r w:rsidRPr="00797342">
        <w:rPr>
          <w:rFonts w:ascii="Source Sans Pro" w:hAnsi="Source Sans Pro" w:cstheme="minorHAnsi"/>
        </w:rPr>
        <w:lastRenderedPageBreak/>
        <w:t xml:space="preserve">of </w:t>
      </w:r>
      <w:r w:rsidR="008F02F7">
        <w:rPr>
          <w:rFonts w:ascii="Source Sans Pro" w:hAnsi="Source Sans Pro" w:cstheme="minorHAnsi"/>
        </w:rPr>
        <w:t>DVA</w:t>
      </w:r>
      <w:r w:rsidRPr="00797342">
        <w:rPr>
          <w:rFonts w:ascii="Source Sans Pro" w:hAnsi="Source Sans Pro" w:cstheme="minorHAnsi"/>
        </w:rPr>
        <w:t xml:space="preserve"> across the EU and the recommendations provided on the website Daphne II Work </w:t>
      </w:r>
      <w:r w:rsidR="008D0DDC">
        <w:rPr>
          <w:rFonts w:ascii="Source Sans Pro" w:hAnsi="Source Sans Pro" w:cstheme="minorHAnsi"/>
        </w:rPr>
        <w:t>w</w:t>
      </w:r>
      <w:r w:rsidRPr="00797342">
        <w:rPr>
          <w:rFonts w:ascii="Source Sans Pro" w:hAnsi="Source Sans Pro" w:cstheme="minorHAnsi"/>
        </w:rPr>
        <w:t xml:space="preserve">ith Perpetrators (WWP) Project. </w:t>
      </w:r>
    </w:p>
    <w:p w14:paraId="56E00687" w14:textId="77777777" w:rsidR="00190434" w:rsidRPr="00797342" w:rsidRDefault="00190434" w:rsidP="00390AB4">
      <w:pPr>
        <w:pStyle w:val="Heading2"/>
        <w:spacing w:line="360" w:lineRule="auto"/>
        <w:jc w:val="both"/>
        <w:rPr>
          <w:rFonts w:ascii="Source Sans Pro" w:hAnsi="Source Sans Pro"/>
          <w:sz w:val="22"/>
          <w:szCs w:val="22"/>
        </w:rPr>
      </w:pPr>
      <w:bookmarkStart w:id="4" w:name="_Toc66108938"/>
      <w:r w:rsidRPr="00797342">
        <w:rPr>
          <w:rFonts w:ascii="Source Sans Pro" w:hAnsi="Source Sans Pro"/>
          <w:sz w:val="22"/>
          <w:szCs w:val="22"/>
        </w:rPr>
        <w:t>Aims of Work Package 2</w:t>
      </w:r>
      <w:bookmarkEnd w:id="4"/>
    </w:p>
    <w:p w14:paraId="6B6741E8" w14:textId="77777777" w:rsidR="00190434" w:rsidRPr="00797342" w:rsidRDefault="00190434" w:rsidP="00390AB4">
      <w:pPr>
        <w:spacing w:line="360" w:lineRule="auto"/>
        <w:jc w:val="both"/>
        <w:rPr>
          <w:rFonts w:ascii="Source Sans Pro" w:hAnsi="Source Sans Pro"/>
        </w:rPr>
      </w:pPr>
    </w:p>
    <w:p w14:paraId="73584B74" w14:textId="54118683" w:rsidR="00190434" w:rsidRDefault="00190434" w:rsidP="00AE3C3A">
      <w:pPr>
        <w:spacing w:line="360" w:lineRule="auto"/>
        <w:jc w:val="both"/>
        <w:rPr>
          <w:rFonts w:ascii="Source Sans Pro" w:hAnsi="Source Sans Pro"/>
        </w:rPr>
      </w:pPr>
      <w:r w:rsidRPr="00797342">
        <w:rPr>
          <w:rFonts w:ascii="Source Sans Pro" w:hAnsi="Source Sans Pro"/>
        </w:rPr>
        <w:t>WP2 aim</w:t>
      </w:r>
      <w:r w:rsidR="0096673F">
        <w:rPr>
          <w:rFonts w:ascii="Source Sans Pro" w:hAnsi="Source Sans Pro"/>
        </w:rPr>
        <w:t>ed</w:t>
      </w:r>
      <w:r w:rsidRPr="00797342">
        <w:rPr>
          <w:rFonts w:ascii="Source Sans Pro" w:hAnsi="Source Sans Pro"/>
        </w:rPr>
        <w:t xml:space="preserve"> </w:t>
      </w:r>
      <w:proofErr w:type="gramStart"/>
      <w:r w:rsidRPr="00797342">
        <w:rPr>
          <w:rFonts w:ascii="Source Sans Pro" w:hAnsi="Source Sans Pro"/>
        </w:rPr>
        <w:t>to</w:t>
      </w:r>
      <w:r w:rsidR="004A22BB">
        <w:rPr>
          <w:rFonts w:ascii="Source Sans Pro" w:hAnsi="Source Sans Pro"/>
        </w:rPr>
        <w:t>:</w:t>
      </w:r>
      <w:proofErr w:type="gramEnd"/>
      <w:r w:rsidRPr="00797342">
        <w:rPr>
          <w:rFonts w:ascii="Source Sans Pro" w:hAnsi="Source Sans Pro"/>
        </w:rPr>
        <w:t xml:space="preserve"> map and comparatively </w:t>
      </w:r>
      <w:r w:rsidR="007F6AEC" w:rsidRPr="00797342">
        <w:rPr>
          <w:rFonts w:ascii="Source Sans Pro" w:hAnsi="Source Sans Pro"/>
        </w:rPr>
        <w:t>analyse</w:t>
      </w:r>
      <w:r w:rsidRPr="00797342">
        <w:rPr>
          <w:rFonts w:ascii="Source Sans Pro" w:hAnsi="Source Sans Pro"/>
        </w:rPr>
        <w:t xml:space="preserve"> the current work with perpetrators in </w:t>
      </w:r>
      <w:r w:rsidR="004A22BB">
        <w:rPr>
          <w:rFonts w:ascii="Source Sans Pro" w:hAnsi="Source Sans Pro"/>
        </w:rPr>
        <w:t xml:space="preserve">each of </w:t>
      </w:r>
      <w:r w:rsidRPr="00797342">
        <w:rPr>
          <w:rFonts w:ascii="Source Sans Pro" w:hAnsi="Source Sans Pro"/>
        </w:rPr>
        <w:t>the participating countries; estimate the scale of the problem; provide a needs assessment</w:t>
      </w:r>
      <w:r w:rsidR="004A22BB">
        <w:rPr>
          <w:rFonts w:ascii="Source Sans Pro" w:hAnsi="Source Sans Pro"/>
        </w:rPr>
        <w:t>,</w:t>
      </w:r>
      <w:r w:rsidRPr="00797342">
        <w:rPr>
          <w:rFonts w:ascii="Source Sans Pro" w:hAnsi="Source Sans Pro"/>
        </w:rPr>
        <w:t xml:space="preserve"> </w:t>
      </w:r>
      <w:r w:rsidR="004A22BB">
        <w:rPr>
          <w:rFonts w:ascii="Source Sans Pro" w:hAnsi="Source Sans Pro"/>
        </w:rPr>
        <w:t>identify</w:t>
      </w:r>
      <w:r w:rsidR="004A22BB" w:rsidRPr="00797342">
        <w:rPr>
          <w:rFonts w:ascii="Source Sans Pro" w:hAnsi="Source Sans Pro"/>
        </w:rPr>
        <w:t xml:space="preserve"> </w:t>
      </w:r>
      <w:r w:rsidRPr="00797342">
        <w:rPr>
          <w:rFonts w:ascii="Source Sans Pro" w:hAnsi="Source Sans Pro"/>
        </w:rPr>
        <w:t xml:space="preserve">potential referral routes, </w:t>
      </w:r>
      <w:r w:rsidR="00FB33B2">
        <w:rPr>
          <w:rFonts w:ascii="Source Sans Pro" w:hAnsi="Source Sans Pro"/>
        </w:rPr>
        <w:t xml:space="preserve">and </w:t>
      </w:r>
      <w:r w:rsidRPr="00797342">
        <w:rPr>
          <w:rFonts w:ascii="Source Sans Pro" w:hAnsi="Source Sans Pro"/>
        </w:rPr>
        <w:t>suggest</w:t>
      </w:r>
      <w:r w:rsidR="00FB33B2">
        <w:rPr>
          <w:rFonts w:ascii="Source Sans Pro" w:hAnsi="Source Sans Pro"/>
        </w:rPr>
        <w:t xml:space="preserve"> good practice for</w:t>
      </w:r>
      <w:r w:rsidRPr="00797342">
        <w:rPr>
          <w:rFonts w:ascii="Source Sans Pro" w:hAnsi="Source Sans Pro"/>
        </w:rPr>
        <w:t xml:space="preserve"> </w:t>
      </w:r>
      <w:r w:rsidR="007F6AEC">
        <w:rPr>
          <w:rFonts w:ascii="Source Sans Pro" w:hAnsi="Source Sans Pro"/>
        </w:rPr>
        <w:t xml:space="preserve">voluntary </w:t>
      </w:r>
      <w:r w:rsidRPr="00797342">
        <w:rPr>
          <w:rFonts w:ascii="Source Sans Pro" w:hAnsi="Source Sans Pro"/>
        </w:rPr>
        <w:t>perpetrator</w:t>
      </w:r>
      <w:r w:rsidR="007F6AEC">
        <w:rPr>
          <w:rFonts w:ascii="Source Sans Pro" w:hAnsi="Source Sans Pro"/>
        </w:rPr>
        <w:t xml:space="preserve"> interventions</w:t>
      </w:r>
      <w:r w:rsidRPr="00797342">
        <w:rPr>
          <w:rFonts w:ascii="Source Sans Pro" w:hAnsi="Source Sans Pro"/>
        </w:rPr>
        <w:t>. Policy recommendations will assist national authorities in formulating or re– formulating action plans for better and more effective respon</w:t>
      </w:r>
      <w:r w:rsidR="004A22BB">
        <w:rPr>
          <w:rFonts w:ascii="Source Sans Pro" w:hAnsi="Source Sans Pro"/>
        </w:rPr>
        <w:t>se</w:t>
      </w:r>
      <w:r w:rsidR="00224EC3">
        <w:rPr>
          <w:rFonts w:ascii="Source Sans Pro" w:hAnsi="Source Sans Pro"/>
        </w:rPr>
        <w:t>s</w:t>
      </w:r>
      <w:r w:rsidRPr="00797342">
        <w:rPr>
          <w:rFonts w:ascii="Source Sans Pro" w:hAnsi="Source Sans Pro"/>
        </w:rPr>
        <w:t xml:space="preserve"> to </w:t>
      </w:r>
      <w:r w:rsidR="008F02F7">
        <w:rPr>
          <w:rFonts w:ascii="Source Sans Pro" w:hAnsi="Source Sans Pro"/>
        </w:rPr>
        <w:t>DVA</w:t>
      </w:r>
      <w:r w:rsidRPr="00797342">
        <w:rPr>
          <w:rFonts w:ascii="Source Sans Pro" w:hAnsi="Source Sans Pro"/>
        </w:rPr>
        <w:t xml:space="preserve">. </w:t>
      </w:r>
      <w:proofErr w:type="gramStart"/>
      <w:r w:rsidRPr="00797342">
        <w:rPr>
          <w:rFonts w:ascii="Source Sans Pro" w:hAnsi="Source Sans Pro"/>
        </w:rPr>
        <w:t>In particular WP2</w:t>
      </w:r>
      <w:proofErr w:type="gramEnd"/>
      <w:r w:rsidRPr="00797342">
        <w:rPr>
          <w:rFonts w:ascii="Source Sans Pro" w:hAnsi="Source Sans Pro"/>
        </w:rPr>
        <w:t xml:space="preserve"> </w:t>
      </w:r>
      <w:r w:rsidR="004A22BB">
        <w:rPr>
          <w:rFonts w:ascii="Source Sans Pro" w:hAnsi="Source Sans Pro"/>
        </w:rPr>
        <w:t>was</w:t>
      </w:r>
      <w:r w:rsidRPr="00797342">
        <w:rPr>
          <w:rFonts w:ascii="Source Sans Pro" w:hAnsi="Source Sans Pro"/>
        </w:rPr>
        <w:t xml:space="preserve"> committed to delivering rigorous, innovative and relevant research in the areas of intervention programmes for men. The </w:t>
      </w:r>
      <w:proofErr w:type="gramStart"/>
      <w:r w:rsidRPr="00797342">
        <w:rPr>
          <w:rFonts w:ascii="Source Sans Pro" w:hAnsi="Source Sans Pro"/>
        </w:rPr>
        <w:t>ultimate aim</w:t>
      </w:r>
      <w:proofErr w:type="gramEnd"/>
      <w:r w:rsidRPr="00797342">
        <w:rPr>
          <w:rFonts w:ascii="Source Sans Pro" w:hAnsi="Source Sans Pro"/>
        </w:rPr>
        <w:t xml:space="preserve"> of the Time for change research will be to provide an evidence base for intervening and engaging with perpetrators who use </w:t>
      </w:r>
      <w:r w:rsidR="00A70925">
        <w:rPr>
          <w:rFonts w:ascii="Source Sans Pro" w:hAnsi="Source Sans Pro"/>
        </w:rPr>
        <w:t>DVA</w:t>
      </w:r>
      <w:r w:rsidRPr="00797342">
        <w:rPr>
          <w:rFonts w:ascii="Source Sans Pro" w:hAnsi="Source Sans Pro"/>
        </w:rPr>
        <w:t xml:space="preserve">, in order to enhance support for women and highlight the need for governmental and </w:t>
      </w:r>
      <w:r w:rsidR="007F6AEC" w:rsidRPr="00797342">
        <w:rPr>
          <w:rFonts w:ascii="Source Sans Pro" w:hAnsi="Source Sans Pro"/>
        </w:rPr>
        <w:t>community-based</w:t>
      </w:r>
      <w:r w:rsidRPr="00797342">
        <w:rPr>
          <w:rFonts w:ascii="Source Sans Pro" w:hAnsi="Source Sans Pro"/>
        </w:rPr>
        <w:t xml:space="preserve"> organizations to undertake systemic change to embed new practice approaches.</w:t>
      </w:r>
    </w:p>
    <w:p w14:paraId="052D4178" w14:textId="34354314" w:rsidR="0096673F" w:rsidRDefault="0096673F">
      <w:pPr>
        <w:jc w:val="both"/>
        <w:rPr>
          <w:rFonts w:ascii="Source Sans Pro" w:hAnsi="Source Sans Pro"/>
        </w:rPr>
      </w:pPr>
      <w:r>
        <w:rPr>
          <w:rFonts w:ascii="Source Sans Pro" w:hAnsi="Source Sans Pro"/>
        </w:rPr>
        <w:br w:type="page"/>
      </w:r>
    </w:p>
    <w:p w14:paraId="7A5B2FBA" w14:textId="77777777" w:rsidR="0096673F" w:rsidRPr="00797342" w:rsidRDefault="0096673F">
      <w:pPr>
        <w:spacing w:line="360" w:lineRule="auto"/>
        <w:jc w:val="both"/>
        <w:rPr>
          <w:rFonts w:ascii="Source Sans Pro" w:hAnsi="Source Sans Pro"/>
        </w:rPr>
      </w:pPr>
    </w:p>
    <w:p w14:paraId="7F6CBF34" w14:textId="77777777" w:rsidR="00797342" w:rsidRPr="00797342" w:rsidRDefault="00797342">
      <w:pPr>
        <w:pStyle w:val="Heading1"/>
        <w:spacing w:line="360" w:lineRule="auto"/>
        <w:jc w:val="both"/>
        <w:rPr>
          <w:rFonts w:ascii="Source Sans Pro" w:hAnsi="Source Sans Pro"/>
        </w:rPr>
      </w:pPr>
      <w:bookmarkStart w:id="5" w:name="_Toc66108939"/>
      <w:r w:rsidRPr="00797342">
        <w:rPr>
          <w:rFonts w:ascii="Source Sans Pro" w:hAnsi="Source Sans Pro"/>
        </w:rPr>
        <w:t>Overview of DVA Prevalence across the OSSPC Partnership Countries</w:t>
      </w:r>
      <w:bookmarkEnd w:id="5"/>
    </w:p>
    <w:p w14:paraId="09F0301F" w14:textId="77777777" w:rsidR="00797342" w:rsidRPr="00797342" w:rsidRDefault="00797342">
      <w:pPr>
        <w:spacing w:line="360" w:lineRule="auto"/>
        <w:jc w:val="both"/>
        <w:rPr>
          <w:rFonts w:ascii="Source Sans Pro" w:hAnsi="Source Sans Pro"/>
          <w:b/>
          <w:bCs/>
        </w:rPr>
      </w:pPr>
    </w:p>
    <w:p w14:paraId="5E72BD0C" w14:textId="77777777" w:rsidR="00797342" w:rsidRPr="00797342" w:rsidRDefault="00797342">
      <w:pPr>
        <w:pStyle w:val="Heading2"/>
        <w:spacing w:line="360" w:lineRule="auto"/>
        <w:jc w:val="both"/>
        <w:rPr>
          <w:rFonts w:ascii="Source Sans Pro" w:hAnsi="Source Sans Pro"/>
          <w:sz w:val="22"/>
          <w:szCs w:val="22"/>
        </w:rPr>
      </w:pPr>
      <w:bookmarkStart w:id="6" w:name="_Toc66108940"/>
      <w:r w:rsidRPr="00797342">
        <w:rPr>
          <w:rFonts w:ascii="Source Sans Pro" w:hAnsi="Source Sans Pro"/>
          <w:sz w:val="22"/>
          <w:szCs w:val="22"/>
        </w:rPr>
        <w:t>EU Gender Equality Index</w:t>
      </w:r>
      <w:bookmarkEnd w:id="6"/>
    </w:p>
    <w:p w14:paraId="72CB6081" w14:textId="77777777" w:rsidR="00797342" w:rsidRPr="00797342" w:rsidRDefault="00797342">
      <w:pPr>
        <w:spacing w:line="360" w:lineRule="auto"/>
        <w:jc w:val="both"/>
        <w:rPr>
          <w:rFonts w:ascii="Source Sans Pro" w:hAnsi="Source Sans Pro"/>
        </w:rPr>
      </w:pPr>
    </w:p>
    <w:p w14:paraId="7F422B52" w14:textId="5A7A6BCE" w:rsidR="00797342" w:rsidRPr="00797342" w:rsidRDefault="004A22BB" w:rsidP="00C206FB">
      <w:pPr>
        <w:spacing w:line="360" w:lineRule="auto"/>
        <w:jc w:val="both"/>
        <w:rPr>
          <w:rFonts w:ascii="Source Sans Pro" w:hAnsi="Source Sans Pro"/>
        </w:rPr>
      </w:pPr>
      <w:r>
        <w:t xml:space="preserve">Data on gender equality across the EU has been collected in the form of the EU Gender Equality Index since 2013. There is a wide range of data which is collected as part of the index, which aims to capture the progress made </w:t>
      </w:r>
      <w:r w:rsidR="00EB722F">
        <w:t xml:space="preserve">across legislature, policy and experiences </w:t>
      </w:r>
      <w:r w:rsidR="009022C8">
        <w:t xml:space="preserve">aligned to </w:t>
      </w:r>
      <w:r>
        <w:t>gender equality.</w:t>
      </w:r>
      <w:r w:rsidR="00797342" w:rsidRPr="00797342">
        <w:rPr>
          <w:rFonts w:ascii="Source Sans Pro" w:hAnsi="Source Sans Pro"/>
        </w:rPr>
        <w:t xml:space="preserve"> Scores are created across the sectors </w:t>
      </w:r>
      <w:proofErr w:type="gramStart"/>
      <w:r w:rsidR="00797342" w:rsidRPr="00797342">
        <w:rPr>
          <w:rFonts w:ascii="Source Sans Pro" w:hAnsi="Source Sans Pro"/>
        </w:rPr>
        <w:t>of;</w:t>
      </w:r>
      <w:proofErr w:type="gramEnd"/>
      <w:r w:rsidR="00797342" w:rsidRPr="00797342">
        <w:rPr>
          <w:rFonts w:ascii="Source Sans Pro" w:hAnsi="Source Sans Pro"/>
        </w:rPr>
        <w:t xml:space="preserve"> work, health, money, power, time, knowledge, violence, as well as intersecting inequalities. The index was acknowledged as a reliable measurement tool in a 2020 audit carried out by the European Commission’s Joint Research Centre.</w:t>
      </w:r>
      <w:r w:rsidR="00797342" w:rsidRPr="00797342">
        <w:rPr>
          <w:rFonts w:ascii="Source Sans Pro" w:hAnsi="Source Sans Pro" w:cs="Helvetica"/>
          <w:color w:val="3E4047"/>
          <w:sz w:val="27"/>
          <w:szCs w:val="27"/>
          <w:shd w:val="clear" w:color="auto" w:fill="FFFFFF"/>
        </w:rPr>
        <w:t xml:space="preserve"> </w:t>
      </w:r>
      <w:r w:rsidR="00797342" w:rsidRPr="00797342">
        <w:rPr>
          <w:rFonts w:ascii="Source Sans Pro" w:hAnsi="Source Sans Pro"/>
        </w:rPr>
        <w:t>A high score in the Gender Equality Index means a country is close to achieving a gender-equal society.</w:t>
      </w:r>
    </w:p>
    <w:p w14:paraId="01A2707D" w14:textId="77777777" w:rsidR="00946E42" w:rsidRDefault="00797342" w:rsidP="007C4A56">
      <w:pPr>
        <w:keepNext/>
        <w:spacing w:line="360" w:lineRule="auto"/>
        <w:jc w:val="center"/>
      </w:pPr>
      <w:r w:rsidRPr="00797342">
        <w:rPr>
          <w:rFonts w:ascii="Source Sans Pro" w:hAnsi="Source Sans Pro"/>
          <w:noProof/>
        </w:rPr>
        <w:drawing>
          <wp:inline distT="0" distB="0" distL="0" distR="0" wp14:anchorId="0B3EEE94" wp14:editId="085362B6">
            <wp:extent cx="3697356" cy="39467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129" cy="3949741"/>
                    </a:xfrm>
                    <a:prstGeom prst="rect">
                      <a:avLst/>
                    </a:prstGeom>
                    <a:noFill/>
                    <a:ln>
                      <a:noFill/>
                    </a:ln>
                  </pic:spPr>
                </pic:pic>
              </a:graphicData>
            </a:graphic>
          </wp:inline>
        </w:drawing>
      </w:r>
    </w:p>
    <w:p w14:paraId="0EEDDE62" w14:textId="04984FAC" w:rsidR="00797342" w:rsidRPr="00797342" w:rsidRDefault="00946E42" w:rsidP="00E80E63">
      <w:pPr>
        <w:pStyle w:val="Caption"/>
        <w:jc w:val="both"/>
        <w:rPr>
          <w:rFonts w:ascii="Source Sans Pro" w:hAnsi="Source Sans Pro"/>
        </w:rPr>
      </w:pPr>
      <w:bookmarkStart w:id="7" w:name="_Toc66108999"/>
      <w:r>
        <w:t xml:space="preserve">Figure </w:t>
      </w:r>
      <w:r w:rsidR="00565894">
        <w:fldChar w:fldCharType="begin"/>
      </w:r>
      <w:r w:rsidR="00565894">
        <w:instrText xml:space="preserve"> SEQ Figure \* ARABIC </w:instrText>
      </w:r>
      <w:r w:rsidR="00565894">
        <w:fldChar w:fldCharType="separate"/>
      </w:r>
      <w:r w:rsidR="001E662B">
        <w:rPr>
          <w:noProof/>
        </w:rPr>
        <w:t>1</w:t>
      </w:r>
      <w:r w:rsidR="00565894">
        <w:fldChar w:fldCharType="end"/>
      </w:r>
      <w:r>
        <w:t xml:space="preserve"> </w:t>
      </w:r>
      <w:r w:rsidRPr="0097063A">
        <w:t>Comparative Country Data: EU Gender Equality Index Scores 2019</w:t>
      </w:r>
      <w:bookmarkEnd w:id="7"/>
    </w:p>
    <w:p w14:paraId="69A213ED" w14:textId="77777777" w:rsidR="007C4A56" w:rsidRPr="00E80E63" w:rsidRDefault="004A2E3A" w:rsidP="007C4A56">
      <w:pPr>
        <w:spacing w:line="360" w:lineRule="auto"/>
        <w:jc w:val="both"/>
        <w:rPr>
          <w:rFonts w:ascii="Source Sans Pro" w:hAnsi="Source Sans Pro"/>
        </w:rPr>
      </w:pPr>
      <w:r>
        <w:rPr>
          <w:rFonts w:ascii="Quire Sans Pro Light" w:hAnsi="Quire Sans Pro Light" w:cs="Sanskrit Text"/>
        </w:rPr>
        <w:lastRenderedPageBreak/>
        <w:t xml:space="preserve">This figure </w:t>
      </w:r>
      <w:r w:rsidR="004A22BB">
        <w:rPr>
          <w:rFonts w:ascii="Quire Sans Pro Light" w:hAnsi="Quire Sans Pro Light" w:cs="Sanskrit Text"/>
        </w:rPr>
        <w:t>suggest</w:t>
      </w:r>
      <w:r>
        <w:rPr>
          <w:rFonts w:ascii="Quire Sans Pro Light" w:hAnsi="Quire Sans Pro Light" w:cs="Sanskrit Text"/>
        </w:rPr>
        <w:t>s</w:t>
      </w:r>
      <w:r w:rsidR="004A22BB">
        <w:rPr>
          <w:rFonts w:ascii="Quire Sans Pro Light" w:hAnsi="Quire Sans Pro Light" w:cs="Sanskrit Text"/>
        </w:rPr>
        <w:t xml:space="preserve"> that the UK is scoring above the EU-28 combined score for gender equality. </w:t>
      </w:r>
      <w:r w:rsidR="007C4A56" w:rsidRPr="00D96BA2">
        <w:rPr>
          <w:rFonts w:ascii="Source Sans Pro" w:hAnsi="Source Sans Pro"/>
        </w:rPr>
        <w:t xml:space="preserve">The Gender Equality Index score for Violence is calculated from highest to lowest, in that the higher the score, the more serious the phenomenon of violence against women in the country is. On a scale of 1 to 100, 1 represents a situation where violence is non-existent and 100 represents a situation where violence against women is extremely common, highly severe, and not disclosed. The best-performing countries are therefore those with the lowest scores </w:t>
      </w:r>
      <w:r w:rsidR="007C4A56" w:rsidRPr="00D96BA2">
        <w:rPr>
          <w:rFonts w:ascii="Source Sans Pro" w:hAnsi="Source Sans Pro"/>
        </w:rPr>
        <w:fldChar w:fldCharType="begin" w:fldLock="1"/>
      </w:r>
      <w:r w:rsidR="007C4A56">
        <w:rPr>
          <w:rFonts w:ascii="Source Sans Pro" w:hAnsi="Source Sans Pro"/>
        </w:rPr>
        <w:instrText>ADDIN CSL_CITATION {"citationItems":[{"id":"ITEM-1","itemData":{"author":[{"dropping-particle":"","family":"European Institute for Gender Equality","given":"","non-dropping-particle":"","parse-names":false,"suffix":""}],"id":"ITEM-1","issued":{"date-parts":[["2020"]]},"title":"About Gender Equality Index","type":"webpage"},"uris":["http://www.mendeley.com/documents/?uuid=6169aefd-995d-4a5b-9b09-6e35691e292d","http://www.mendeley.com/documents/?uuid=0b237c48-7226-49b3-883a-2a2f9917d03b"]}],"mendeley":{"formattedCitation":"(European Institute for Gender Equality, 2020)","plainTextFormattedCitation":"(European Institute for Gender Equality, 2020)","previouslyFormattedCitation":"(European Institute for Gender Equality, 2020)"},"properties":{"noteIndex":0},"schema":"https://github.com/citation-style-language/schema/raw/master/csl-citation.json"}</w:instrText>
      </w:r>
      <w:r w:rsidR="007C4A56" w:rsidRPr="00D96BA2">
        <w:rPr>
          <w:rFonts w:ascii="Source Sans Pro" w:hAnsi="Source Sans Pro"/>
        </w:rPr>
        <w:fldChar w:fldCharType="separate"/>
      </w:r>
      <w:r w:rsidR="007C4A56" w:rsidRPr="00D96BA2">
        <w:rPr>
          <w:rFonts w:ascii="Source Sans Pro" w:hAnsi="Source Sans Pro"/>
          <w:noProof/>
        </w:rPr>
        <w:t>(European Institute for Gender Equality, 2020)</w:t>
      </w:r>
      <w:r w:rsidR="007C4A56" w:rsidRPr="00D96BA2">
        <w:rPr>
          <w:rFonts w:ascii="Source Sans Pro" w:hAnsi="Source Sans Pro"/>
        </w:rPr>
        <w:fldChar w:fldCharType="end"/>
      </w:r>
      <w:r w:rsidR="007C4A56" w:rsidRPr="00D96BA2">
        <w:rPr>
          <w:rFonts w:ascii="Source Sans Pro" w:hAnsi="Source Sans Pro"/>
        </w:rPr>
        <w:t>. Figure 1 shows that the UK has the highest score for overall gender equality compared to the partner countries, however Table 1 also shows that the UK the highest prevalence of violence on the Index score for Violence. Greece, on the other hand, has the lowest Gender Equality score of the consortium (therefore scoring lowest in terms of achieving a gender-equal society), however, has the lowest result for prevalence of violence</w:t>
      </w:r>
      <w:r w:rsidR="007C4A56" w:rsidRPr="00E80E63">
        <w:rPr>
          <w:rFonts w:ascii="Source Sans Pro" w:hAnsi="Source Sans Pro"/>
        </w:rPr>
        <w:t xml:space="preserve">. The Gender Equality Index is therefore a useful tool in that it provides an indicator of the broader context of gender equality in the partner countries, beyond a sole focus on violence. </w:t>
      </w:r>
    </w:p>
    <w:p w14:paraId="2BE83129" w14:textId="09E34E3B" w:rsidR="004A22BB" w:rsidRDefault="004A22BB" w:rsidP="00E80E63">
      <w:pPr>
        <w:spacing w:line="360" w:lineRule="auto"/>
        <w:jc w:val="both"/>
        <w:rPr>
          <w:rFonts w:ascii="Quire Sans Pro Light" w:hAnsi="Quire Sans Pro Light" w:cs="Sanskrit Text"/>
        </w:rPr>
      </w:pPr>
    </w:p>
    <w:p w14:paraId="39F60B79" w14:textId="34ADB84D" w:rsidR="00797342" w:rsidRPr="00797342" w:rsidRDefault="00797342" w:rsidP="008E0ABE">
      <w:pPr>
        <w:pStyle w:val="Heading2"/>
        <w:spacing w:line="360" w:lineRule="auto"/>
        <w:jc w:val="both"/>
        <w:rPr>
          <w:rFonts w:ascii="Source Sans Pro" w:hAnsi="Source Sans Pro"/>
          <w:sz w:val="22"/>
          <w:szCs w:val="22"/>
        </w:rPr>
      </w:pPr>
      <w:bookmarkStart w:id="8" w:name="_Toc66108941"/>
      <w:r w:rsidRPr="00797342">
        <w:rPr>
          <w:rFonts w:ascii="Source Sans Pro" w:hAnsi="Source Sans Pro"/>
          <w:sz w:val="22"/>
          <w:szCs w:val="22"/>
        </w:rPr>
        <w:t>DVA Prevalence Statistics across the OSSPC partnership Countries</w:t>
      </w:r>
      <w:bookmarkEnd w:id="8"/>
    </w:p>
    <w:p w14:paraId="2F22E66B" w14:textId="77777777" w:rsidR="00797342" w:rsidRPr="00797342" w:rsidRDefault="00797342" w:rsidP="00766442">
      <w:pPr>
        <w:spacing w:line="360" w:lineRule="auto"/>
        <w:jc w:val="both"/>
        <w:rPr>
          <w:rFonts w:ascii="Source Sans Pro" w:hAnsi="Source Sans Pro"/>
        </w:rPr>
      </w:pPr>
    </w:p>
    <w:p w14:paraId="68EE58F5" w14:textId="6665FB11" w:rsidR="00797342" w:rsidRDefault="00797342" w:rsidP="00766442">
      <w:pPr>
        <w:spacing w:line="360" w:lineRule="auto"/>
        <w:jc w:val="both"/>
        <w:rPr>
          <w:rFonts w:ascii="Source Sans Pro" w:hAnsi="Source Sans Pro"/>
        </w:rPr>
      </w:pPr>
      <w:r w:rsidRPr="00797342">
        <w:rPr>
          <w:rFonts w:ascii="Source Sans Pro" w:hAnsi="Source Sans Pro"/>
        </w:rPr>
        <w:t xml:space="preserve">The main source of contextual data around the prevalence of different aspects of gender violence across the partner countries has come from the FRA survey </w:t>
      </w:r>
      <w:r w:rsidRPr="00797342">
        <w:rPr>
          <w:rFonts w:ascii="Source Sans Pro" w:hAnsi="Source Sans Pro"/>
        </w:rPr>
        <w:fldChar w:fldCharType="begin" w:fldLock="1"/>
      </w:r>
      <w:r w:rsidR="00AE4D87">
        <w:rPr>
          <w:rFonts w:ascii="Source Sans Pro" w:hAnsi="Source Sans Pro"/>
        </w:rPr>
        <w:instrText>ADDIN CSL_CITATION {"citationItems":[{"id":"ITEM-1","itemData":{"author":[{"dropping-particle":"","family":"FRA","given":"","non-dropping-particle":"","parse-names":false,"suffix":""}],"id":"ITEM-1","issued":{"date-parts":[["2014"]]},"title":"Pan-Europe VAWG Survey Results","type":"webpage"},"suppress-author":1,"uris":["http://www.mendeley.com/documents/?uuid=f18aecf6-6bf3-4715-aca4-3d03de40856a","http://www.mendeley.com/documents/?uuid=d2f761f9-6163-4af0-96ac-6509b217531a"]}],"mendeley":{"formattedCitation":"(2014)","plainTextFormattedCitation":"(2014)","previouslyFormattedCitation":"(2014)"},"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(2014)</w:t>
      </w:r>
      <w:r w:rsidRPr="00797342">
        <w:rPr>
          <w:rFonts w:ascii="Source Sans Pro" w:hAnsi="Source Sans Pro"/>
        </w:rPr>
        <w:fldChar w:fldCharType="end"/>
      </w:r>
      <w:r w:rsidRPr="00797342">
        <w:rPr>
          <w:rFonts w:ascii="Source Sans Pro" w:hAnsi="Source Sans Pro"/>
        </w:rPr>
        <w:t xml:space="preserve">. We have drawn on the findings of this survey here, in relation to the countries in the OSSPC partnership consortium. However, it is important to note that </w:t>
      </w:r>
      <w:r w:rsidR="005107D0">
        <w:rPr>
          <w:rFonts w:ascii="Source Sans Pro" w:hAnsi="Source Sans Pro"/>
        </w:rPr>
        <w:t xml:space="preserve">this survey focused on the experiences of victim-survivors of different forms of gender-based-violence, and there is no equivalent survey asking about perpetration of violence and abuse. </w:t>
      </w:r>
    </w:p>
    <w:p w14:paraId="19E1062F" w14:textId="77777777" w:rsidR="008310B4" w:rsidRPr="00797342" w:rsidRDefault="008310B4" w:rsidP="00766442">
      <w:pPr>
        <w:spacing w:line="360" w:lineRule="auto"/>
        <w:jc w:val="both"/>
        <w:rPr>
          <w:rFonts w:ascii="Source Sans Pro" w:hAnsi="Source Sans Pro"/>
        </w:rPr>
      </w:pPr>
    </w:p>
    <w:p w14:paraId="5ADA4A6E" w14:textId="2015AC1C" w:rsidR="00797342" w:rsidRPr="00797342" w:rsidRDefault="00797342" w:rsidP="00766442">
      <w:pPr>
        <w:pStyle w:val="Caption"/>
        <w:keepNext/>
        <w:spacing w:line="360" w:lineRule="auto"/>
        <w:jc w:val="both"/>
        <w:rPr>
          <w:rFonts w:ascii="Source Sans Pro" w:hAnsi="Source Sans Pro"/>
        </w:rPr>
      </w:pPr>
      <w:bookmarkStart w:id="9" w:name="_Toc66109006"/>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1</w:t>
      </w:r>
      <w:r w:rsidR="00CF04A2">
        <w:rPr>
          <w:rFonts w:ascii="Source Sans Pro" w:hAnsi="Source Sans Pro"/>
        </w:rPr>
        <w:fldChar w:fldCharType="end"/>
      </w:r>
      <w:r w:rsidRPr="00797342">
        <w:rPr>
          <w:rFonts w:ascii="Source Sans Pro" w:hAnsi="Source Sans Pro"/>
        </w:rPr>
        <w:t>: Women who have experienced physical and/or sexual violence by current and/or previous partner, or by any other person since the age of 15 (%). Source: (FRA, 2014)</w:t>
      </w:r>
      <w:bookmarkEnd w:id="9"/>
    </w:p>
    <w:tbl>
      <w:tblPr>
        <w:tblStyle w:val="TableGrid"/>
        <w:tblW w:w="0" w:type="auto"/>
        <w:tblLook w:val="04A0" w:firstRow="1" w:lastRow="0" w:firstColumn="1" w:lastColumn="0" w:noHBand="0" w:noVBand="1"/>
      </w:tblPr>
      <w:tblGrid>
        <w:gridCol w:w="1735"/>
        <w:gridCol w:w="1732"/>
        <w:gridCol w:w="1738"/>
        <w:gridCol w:w="1732"/>
        <w:gridCol w:w="1732"/>
      </w:tblGrid>
      <w:tr w:rsidR="006D39A9" w:rsidRPr="00797342" w14:paraId="7C9D3AD6" w14:textId="77777777" w:rsidTr="006D39A9">
        <w:trPr>
          <w:trHeight w:val="885"/>
        </w:trPr>
        <w:tc>
          <w:tcPr>
            <w:tcW w:w="1735" w:type="dxa"/>
            <w:shd w:val="clear" w:color="auto" w:fill="D9D9D9" w:themeFill="background1" w:themeFillShade="D9"/>
          </w:tcPr>
          <w:p w14:paraId="03664EE2" w14:textId="77777777" w:rsidR="006D39A9" w:rsidRPr="00797342" w:rsidRDefault="006D39A9" w:rsidP="00C206FB">
            <w:pPr>
              <w:rPr>
                <w:rFonts w:ascii="Source Sans Pro" w:hAnsi="Source Sans Pro"/>
                <w:b/>
                <w:bCs/>
              </w:rPr>
            </w:pPr>
            <w:r w:rsidRPr="00797342">
              <w:rPr>
                <w:rFonts w:ascii="Source Sans Pro" w:hAnsi="Source Sans Pro"/>
                <w:b/>
                <w:bCs/>
              </w:rPr>
              <w:t>%</w:t>
            </w:r>
          </w:p>
        </w:tc>
        <w:tc>
          <w:tcPr>
            <w:tcW w:w="1732" w:type="dxa"/>
            <w:shd w:val="clear" w:color="auto" w:fill="D9D9D9" w:themeFill="background1" w:themeFillShade="D9"/>
          </w:tcPr>
          <w:p w14:paraId="06ECDD51" w14:textId="77777777" w:rsidR="006D39A9" w:rsidRPr="00797342" w:rsidRDefault="006D39A9" w:rsidP="00C206FB">
            <w:pPr>
              <w:rPr>
                <w:rFonts w:ascii="Source Sans Pro" w:hAnsi="Source Sans Pro"/>
                <w:b/>
                <w:bCs/>
              </w:rPr>
            </w:pPr>
            <w:r w:rsidRPr="00797342">
              <w:rPr>
                <w:rFonts w:ascii="Source Sans Pro" w:hAnsi="Source Sans Pro"/>
                <w:b/>
                <w:bCs/>
              </w:rPr>
              <w:t>Current Partner</w:t>
            </w:r>
          </w:p>
        </w:tc>
        <w:tc>
          <w:tcPr>
            <w:tcW w:w="1738" w:type="dxa"/>
            <w:shd w:val="clear" w:color="auto" w:fill="D9D9D9" w:themeFill="background1" w:themeFillShade="D9"/>
          </w:tcPr>
          <w:p w14:paraId="47F31C28" w14:textId="77777777" w:rsidR="006D39A9" w:rsidRPr="00797342" w:rsidRDefault="006D39A9" w:rsidP="00C206FB">
            <w:pPr>
              <w:rPr>
                <w:rFonts w:ascii="Source Sans Pro" w:hAnsi="Source Sans Pro"/>
                <w:b/>
                <w:bCs/>
              </w:rPr>
            </w:pPr>
            <w:r w:rsidRPr="00797342">
              <w:rPr>
                <w:rFonts w:ascii="Source Sans Pro" w:hAnsi="Source Sans Pro"/>
                <w:b/>
                <w:bCs/>
              </w:rPr>
              <w:t>Previous Partner</w:t>
            </w:r>
          </w:p>
        </w:tc>
        <w:tc>
          <w:tcPr>
            <w:tcW w:w="1732" w:type="dxa"/>
            <w:shd w:val="clear" w:color="auto" w:fill="D9D9D9" w:themeFill="background1" w:themeFillShade="D9"/>
          </w:tcPr>
          <w:p w14:paraId="18DE75B7" w14:textId="77777777" w:rsidR="006D39A9" w:rsidRPr="00797342" w:rsidRDefault="006D39A9" w:rsidP="00C206FB">
            <w:pPr>
              <w:rPr>
                <w:rFonts w:ascii="Source Sans Pro" w:hAnsi="Source Sans Pro"/>
                <w:b/>
                <w:bCs/>
              </w:rPr>
            </w:pPr>
            <w:r w:rsidRPr="00797342">
              <w:rPr>
                <w:rFonts w:ascii="Source Sans Pro" w:hAnsi="Source Sans Pro"/>
                <w:b/>
                <w:bCs/>
              </w:rPr>
              <w:t>Non-partner</w:t>
            </w:r>
          </w:p>
        </w:tc>
        <w:tc>
          <w:tcPr>
            <w:tcW w:w="1732" w:type="dxa"/>
            <w:shd w:val="clear" w:color="auto" w:fill="D9D9D9" w:themeFill="background1" w:themeFillShade="D9"/>
          </w:tcPr>
          <w:p w14:paraId="2956A8FA" w14:textId="77777777" w:rsidR="006D39A9" w:rsidRPr="00797342" w:rsidRDefault="006D39A9" w:rsidP="00C206FB">
            <w:pPr>
              <w:rPr>
                <w:rFonts w:ascii="Source Sans Pro" w:hAnsi="Source Sans Pro"/>
                <w:b/>
                <w:bCs/>
              </w:rPr>
            </w:pPr>
            <w:r w:rsidRPr="00797342">
              <w:rPr>
                <w:rFonts w:ascii="Source Sans Pro" w:hAnsi="Source Sans Pro"/>
                <w:b/>
                <w:bCs/>
              </w:rPr>
              <w:t>Any partner and/or non-partner</w:t>
            </w:r>
          </w:p>
        </w:tc>
      </w:tr>
      <w:tr w:rsidR="006D39A9" w:rsidRPr="00797342" w14:paraId="5455C2E0" w14:textId="77777777" w:rsidTr="006D39A9">
        <w:trPr>
          <w:trHeight w:val="294"/>
        </w:trPr>
        <w:tc>
          <w:tcPr>
            <w:tcW w:w="1735" w:type="dxa"/>
            <w:shd w:val="clear" w:color="auto" w:fill="D9D9D9" w:themeFill="background1" w:themeFillShade="D9"/>
          </w:tcPr>
          <w:p w14:paraId="36E7108A" w14:textId="77777777" w:rsidR="006D39A9" w:rsidRPr="00797342" w:rsidRDefault="006D39A9" w:rsidP="00C206FB">
            <w:pPr>
              <w:rPr>
                <w:rFonts w:ascii="Source Sans Pro" w:hAnsi="Source Sans Pro"/>
              </w:rPr>
            </w:pPr>
            <w:r w:rsidRPr="00797342">
              <w:rPr>
                <w:rFonts w:ascii="Source Sans Pro" w:hAnsi="Source Sans Pro"/>
              </w:rPr>
              <w:t>UK</w:t>
            </w:r>
          </w:p>
        </w:tc>
        <w:tc>
          <w:tcPr>
            <w:tcW w:w="1732" w:type="dxa"/>
          </w:tcPr>
          <w:p w14:paraId="59724E14" w14:textId="77777777" w:rsidR="006D39A9" w:rsidRPr="00797342" w:rsidRDefault="006D39A9" w:rsidP="00C206FB">
            <w:pPr>
              <w:rPr>
                <w:rFonts w:ascii="Source Sans Pro" w:hAnsi="Source Sans Pro"/>
              </w:rPr>
            </w:pPr>
            <w:r w:rsidRPr="00797342">
              <w:rPr>
                <w:rFonts w:ascii="Source Sans Pro" w:hAnsi="Source Sans Pro"/>
              </w:rPr>
              <w:t>5</w:t>
            </w:r>
          </w:p>
        </w:tc>
        <w:tc>
          <w:tcPr>
            <w:tcW w:w="1738" w:type="dxa"/>
          </w:tcPr>
          <w:p w14:paraId="112A4E34" w14:textId="77777777" w:rsidR="006D39A9" w:rsidRPr="00797342" w:rsidRDefault="006D39A9" w:rsidP="00C206FB">
            <w:pPr>
              <w:rPr>
                <w:rFonts w:ascii="Source Sans Pro" w:hAnsi="Source Sans Pro"/>
              </w:rPr>
            </w:pPr>
            <w:r w:rsidRPr="00797342">
              <w:rPr>
                <w:rFonts w:ascii="Source Sans Pro" w:hAnsi="Source Sans Pro"/>
              </w:rPr>
              <w:t>34</w:t>
            </w:r>
          </w:p>
        </w:tc>
        <w:tc>
          <w:tcPr>
            <w:tcW w:w="1732" w:type="dxa"/>
          </w:tcPr>
          <w:p w14:paraId="650520B2" w14:textId="77777777" w:rsidR="006D39A9" w:rsidRPr="00797342" w:rsidRDefault="006D39A9" w:rsidP="00C206FB">
            <w:pPr>
              <w:rPr>
                <w:rFonts w:ascii="Source Sans Pro" w:hAnsi="Source Sans Pro"/>
              </w:rPr>
            </w:pPr>
            <w:r w:rsidRPr="00797342">
              <w:rPr>
                <w:rFonts w:ascii="Source Sans Pro" w:hAnsi="Source Sans Pro"/>
              </w:rPr>
              <w:t>30</w:t>
            </w:r>
          </w:p>
        </w:tc>
        <w:tc>
          <w:tcPr>
            <w:tcW w:w="1732" w:type="dxa"/>
          </w:tcPr>
          <w:p w14:paraId="10C44347" w14:textId="77777777" w:rsidR="006D39A9" w:rsidRPr="00797342" w:rsidRDefault="006D39A9" w:rsidP="00C206FB">
            <w:pPr>
              <w:rPr>
                <w:rFonts w:ascii="Source Sans Pro" w:hAnsi="Source Sans Pro"/>
              </w:rPr>
            </w:pPr>
            <w:r w:rsidRPr="00797342">
              <w:rPr>
                <w:rFonts w:ascii="Source Sans Pro" w:hAnsi="Source Sans Pro"/>
              </w:rPr>
              <w:t>44</w:t>
            </w:r>
          </w:p>
        </w:tc>
      </w:tr>
      <w:tr w:rsidR="006D39A9" w:rsidRPr="00797342" w14:paraId="071865CB" w14:textId="77777777" w:rsidTr="006D39A9">
        <w:trPr>
          <w:trHeight w:val="294"/>
        </w:trPr>
        <w:tc>
          <w:tcPr>
            <w:tcW w:w="1735" w:type="dxa"/>
            <w:shd w:val="clear" w:color="auto" w:fill="D9D9D9" w:themeFill="background1" w:themeFillShade="D9"/>
          </w:tcPr>
          <w:p w14:paraId="7921DB2C" w14:textId="77777777" w:rsidR="006D39A9" w:rsidRPr="00797342" w:rsidRDefault="006D39A9" w:rsidP="00C206FB">
            <w:pPr>
              <w:rPr>
                <w:rFonts w:ascii="Source Sans Pro" w:hAnsi="Source Sans Pro"/>
              </w:rPr>
            </w:pPr>
            <w:r w:rsidRPr="00797342">
              <w:rPr>
                <w:rFonts w:ascii="Source Sans Pro" w:hAnsi="Source Sans Pro"/>
              </w:rPr>
              <w:t>RO</w:t>
            </w:r>
          </w:p>
        </w:tc>
        <w:tc>
          <w:tcPr>
            <w:tcW w:w="1732" w:type="dxa"/>
          </w:tcPr>
          <w:p w14:paraId="22E211FC" w14:textId="77777777" w:rsidR="006D39A9" w:rsidRPr="00797342" w:rsidRDefault="006D39A9" w:rsidP="00C206FB">
            <w:pPr>
              <w:rPr>
                <w:rFonts w:ascii="Source Sans Pro" w:hAnsi="Source Sans Pro"/>
              </w:rPr>
            </w:pPr>
            <w:r w:rsidRPr="00797342">
              <w:rPr>
                <w:rFonts w:ascii="Source Sans Pro" w:hAnsi="Source Sans Pro"/>
              </w:rPr>
              <w:t>14</w:t>
            </w:r>
          </w:p>
        </w:tc>
        <w:tc>
          <w:tcPr>
            <w:tcW w:w="1738" w:type="dxa"/>
          </w:tcPr>
          <w:p w14:paraId="55D8B2B5" w14:textId="77777777" w:rsidR="006D39A9" w:rsidRPr="00797342" w:rsidRDefault="006D39A9" w:rsidP="00C206FB">
            <w:pPr>
              <w:rPr>
                <w:rFonts w:ascii="Source Sans Pro" w:hAnsi="Source Sans Pro"/>
              </w:rPr>
            </w:pPr>
            <w:r w:rsidRPr="00797342">
              <w:rPr>
                <w:rFonts w:ascii="Source Sans Pro" w:hAnsi="Source Sans Pro"/>
              </w:rPr>
              <w:t>30</w:t>
            </w:r>
          </w:p>
        </w:tc>
        <w:tc>
          <w:tcPr>
            <w:tcW w:w="1732" w:type="dxa"/>
          </w:tcPr>
          <w:p w14:paraId="1A68D628" w14:textId="77777777" w:rsidR="006D39A9" w:rsidRPr="00797342" w:rsidRDefault="006D39A9" w:rsidP="00C206FB">
            <w:pPr>
              <w:rPr>
                <w:rFonts w:ascii="Source Sans Pro" w:hAnsi="Source Sans Pro"/>
              </w:rPr>
            </w:pPr>
            <w:r w:rsidRPr="00797342">
              <w:rPr>
                <w:rFonts w:ascii="Source Sans Pro" w:hAnsi="Source Sans Pro"/>
              </w:rPr>
              <w:t>14</w:t>
            </w:r>
          </w:p>
        </w:tc>
        <w:tc>
          <w:tcPr>
            <w:tcW w:w="1732" w:type="dxa"/>
          </w:tcPr>
          <w:p w14:paraId="42EC8789" w14:textId="77777777" w:rsidR="006D39A9" w:rsidRPr="00797342" w:rsidRDefault="006D39A9" w:rsidP="00C206FB">
            <w:pPr>
              <w:rPr>
                <w:rFonts w:ascii="Source Sans Pro" w:hAnsi="Source Sans Pro"/>
              </w:rPr>
            </w:pPr>
            <w:r w:rsidRPr="00797342">
              <w:rPr>
                <w:rFonts w:ascii="Source Sans Pro" w:hAnsi="Source Sans Pro"/>
              </w:rPr>
              <w:t>30</w:t>
            </w:r>
          </w:p>
        </w:tc>
      </w:tr>
      <w:tr w:rsidR="006D39A9" w:rsidRPr="00797342" w14:paraId="13E2C234" w14:textId="77777777" w:rsidTr="006D39A9">
        <w:trPr>
          <w:trHeight w:val="294"/>
        </w:trPr>
        <w:tc>
          <w:tcPr>
            <w:tcW w:w="1735" w:type="dxa"/>
            <w:shd w:val="clear" w:color="auto" w:fill="D9D9D9" w:themeFill="background1" w:themeFillShade="D9"/>
          </w:tcPr>
          <w:p w14:paraId="4E05DA1D" w14:textId="77777777" w:rsidR="006D39A9" w:rsidRPr="00797342" w:rsidRDefault="006D39A9" w:rsidP="00C206FB">
            <w:pPr>
              <w:rPr>
                <w:rFonts w:ascii="Source Sans Pro" w:hAnsi="Source Sans Pro"/>
              </w:rPr>
            </w:pPr>
            <w:r w:rsidRPr="00797342">
              <w:rPr>
                <w:rFonts w:ascii="Source Sans Pro" w:hAnsi="Source Sans Pro"/>
              </w:rPr>
              <w:t>IT</w:t>
            </w:r>
          </w:p>
        </w:tc>
        <w:tc>
          <w:tcPr>
            <w:tcW w:w="1732" w:type="dxa"/>
          </w:tcPr>
          <w:p w14:paraId="518D5B4F" w14:textId="77777777" w:rsidR="006D39A9" w:rsidRPr="00797342" w:rsidRDefault="006D39A9" w:rsidP="00C206FB">
            <w:pPr>
              <w:rPr>
                <w:rFonts w:ascii="Source Sans Pro" w:hAnsi="Source Sans Pro"/>
              </w:rPr>
            </w:pPr>
            <w:r w:rsidRPr="00797342">
              <w:rPr>
                <w:rFonts w:ascii="Source Sans Pro" w:hAnsi="Source Sans Pro"/>
              </w:rPr>
              <w:t>9</w:t>
            </w:r>
          </w:p>
        </w:tc>
        <w:tc>
          <w:tcPr>
            <w:tcW w:w="1738" w:type="dxa"/>
          </w:tcPr>
          <w:p w14:paraId="36F4B832" w14:textId="77777777" w:rsidR="006D39A9" w:rsidRPr="00797342" w:rsidRDefault="006D39A9" w:rsidP="00C206FB">
            <w:pPr>
              <w:rPr>
                <w:rFonts w:ascii="Source Sans Pro" w:hAnsi="Source Sans Pro"/>
              </w:rPr>
            </w:pPr>
            <w:r w:rsidRPr="00797342">
              <w:rPr>
                <w:rFonts w:ascii="Source Sans Pro" w:hAnsi="Source Sans Pro"/>
              </w:rPr>
              <w:t>25</w:t>
            </w:r>
          </w:p>
        </w:tc>
        <w:tc>
          <w:tcPr>
            <w:tcW w:w="1732" w:type="dxa"/>
          </w:tcPr>
          <w:p w14:paraId="106948F2" w14:textId="77777777" w:rsidR="006D39A9" w:rsidRPr="00797342" w:rsidRDefault="006D39A9" w:rsidP="00C206FB">
            <w:pPr>
              <w:rPr>
                <w:rFonts w:ascii="Source Sans Pro" w:hAnsi="Source Sans Pro"/>
              </w:rPr>
            </w:pPr>
            <w:r w:rsidRPr="00797342">
              <w:rPr>
                <w:rFonts w:ascii="Source Sans Pro" w:hAnsi="Source Sans Pro"/>
              </w:rPr>
              <w:t>17</w:t>
            </w:r>
          </w:p>
        </w:tc>
        <w:tc>
          <w:tcPr>
            <w:tcW w:w="1732" w:type="dxa"/>
          </w:tcPr>
          <w:p w14:paraId="3220156D" w14:textId="77777777" w:rsidR="006D39A9" w:rsidRPr="00797342" w:rsidRDefault="006D39A9" w:rsidP="00C206FB">
            <w:pPr>
              <w:rPr>
                <w:rFonts w:ascii="Source Sans Pro" w:hAnsi="Source Sans Pro"/>
              </w:rPr>
            </w:pPr>
            <w:r w:rsidRPr="00797342">
              <w:rPr>
                <w:rFonts w:ascii="Source Sans Pro" w:hAnsi="Source Sans Pro"/>
              </w:rPr>
              <w:t>27</w:t>
            </w:r>
          </w:p>
        </w:tc>
      </w:tr>
      <w:tr w:rsidR="006D39A9" w:rsidRPr="00797342" w14:paraId="72DF3671" w14:textId="77777777" w:rsidTr="006D39A9">
        <w:trPr>
          <w:trHeight w:val="294"/>
        </w:trPr>
        <w:tc>
          <w:tcPr>
            <w:tcW w:w="1735" w:type="dxa"/>
            <w:shd w:val="clear" w:color="auto" w:fill="D9D9D9" w:themeFill="background1" w:themeFillShade="D9"/>
          </w:tcPr>
          <w:p w14:paraId="7D4102EE" w14:textId="77777777" w:rsidR="006D39A9" w:rsidRPr="00797342" w:rsidRDefault="006D39A9" w:rsidP="00C206FB">
            <w:pPr>
              <w:rPr>
                <w:rFonts w:ascii="Source Sans Pro" w:hAnsi="Source Sans Pro"/>
              </w:rPr>
            </w:pPr>
            <w:r w:rsidRPr="00797342">
              <w:rPr>
                <w:rFonts w:ascii="Source Sans Pro" w:hAnsi="Source Sans Pro"/>
              </w:rPr>
              <w:lastRenderedPageBreak/>
              <w:t>CY</w:t>
            </w:r>
          </w:p>
        </w:tc>
        <w:tc>
          <w:tcPr>
            <w:tcW w:w="1732" w:type="dxa"/>
          </w:tcPr>
          <w:p w14:paraId="421A4D96" w14:textId="77777777" w:rsidR="006D39A9" w:rsidRPr="00797342" w:rsidRDefault="006D39A9" w:rsidP="00C206FB">
            <w:pPr>
              <w:rPr>
                <w:rFonts w:ascii="Source Sans Pro" w:hAnsi="Source Sans Pro"/>
              </w:rPr>
            </w:pPr>
            <w:r w:rsidRPr="00797342">
              <w:rPr>
                <w:rFonts w:ascii="Source Sans Pro" w:hAnsi="Source Sans Pro"/>
              </w:rPr>
              <w:t>6</w:t>
            </w:r>
          </w:p>
        </w:tc>
        <w:tc>
          <w:tcPr>
            <w:tcW w:w="1738" w:type="dxa"/>
          </w:tcPr>
          <w:p w14:paraId="061F4757" w14:textId="77777777" w:rsidR="006D39A9" w:rsidRPr="00797342" w:rsidRDefault="006D39A9" w:rsidP="00C206FB">
            <w:pPr>
              <w:rPr>
                <w:rFonts w:ascii="Source Sans Pro" w:hAnsi="Source Sans Pro"/>
              </w:rPr>
            </w:pPr>
            <w:r w:rsidRPr="00797342">
              <w:rPr>
                <w:rFonts w:ascii="Source Sans Pro" w:hAnsi="Source Sans Pro"/>
              </w:rPr>
              <w:t>24</w:t>
            </w:r>
          </w:p>
        </w:tc>
        <w:tc>
          <w:tcPr>
            <w:tcW w:w="1732" w:type="dxa"/>
          </w:tcPr>
          <w:p w14:paraId="25E9EE5C" w14:textId="77777777" w:rsidR="006D39A9" w:rsidRPr="00797342" w:rsidRDefault="006D39A9" w:rsidP="00C206FB">
            <w:pPr>
              <w:rPr>
                <w:rFonts w:ascii="Source Sans Pro" w:hAnsi="Source Sans Pro"/>
              </w:rPr>
            </w:pPr>
            <w:r w:rsidRPr="00797342">
              <w:rPr>
                <w:rFonts w:ascii="Source Sans Pro" w:hAnsi="Source Sans Pro"/>
              </w:rPr>
              <w:t>12</w:t>
            </w:r>
          </w:p>
        </w:tc>
        <w:tc>
          <w:tcPr>
            <w:tcW w:w="1732" w:type="dxa"/>
          </w:tcPr>
          <w:p w14:paraId="1A6A161E" w14:textId="77777777" w:rsidR="006D39A9" w:rsidRPr="00797342" w:rsidRDefault="006D39A9" w:rsidP="00C206FB">
            <w:pPr>
              <w:rPr>
                <w:rFonts w:ascii="Source Sans Pro" w:hAnsi="Source Sans Pro"/>
              </w:rPr>
            </w:pPr>
            <w:r w:rsidRPr="00797342">
              <w:rPr>
                <w:rFonts w:ascii="Source Sans Pro" w:hAnsi="Source Sans Pro"/>
              </w:rPr>
              <w:t>22</w:t>
            </w:r>
          </w:p>
        </w:tc>
      </w:tr>
      <w:tr w:rsidR="006D39A9" w:rsidRPr="00797342" w14:paraId="452C7633" w14:textId="77777777" w:rsidTr="006D39A9">
        <w:trPr>
          <w:trHeight w:val="281"/>
        </w:trPr>
        <w:tc>
          <w:tcPr>
            <w:tcW w:w="1735" w:type="dxa"/>
            <w:shd w:val="clear" w:color="auto" w:fill="D9D9D9" w:themeFill="background1" w:themeFillShade="D9"/>
          </w:tcPr>
          <w:p w14:paraId="78387A11" w14:textId="77777777" w:rsidR="006D39A9" w:rsidRPr="00797342" w:rsidRDefault="006D39A9" w:rsidP="00C206FB">
            <w:pPr>
              <w:rPr>
                <w:rFonts w:ascii="Source Sans Pro" w:hAnsi="Source Sans Pro"/>
              </w:rPr>
            </w:pPr>
            <w:r w:rsidRPr="00797342">
              <w:rPr>
                <w:rFonts w:ascii="Source Sans Pro" w:hAnsi="Source Sans Pro"/>
              </w:rPr>
              <w:t>EL (Greece)</w:t>
            </w:r>
          </w:p>
        </w:tc>
        <w:tc>
          <w:tcPr>
            <w:tcW w:w="1732" w:type="dxa"/>
          </w:tcPr>
          <w:p w14:paraId="29AFE978" w14:textId="77777777" w:rsidR="006D39A9" w:rsidRPr="00797342" w:rsidRDefault="006D39A9" w:rsidP="00C206FB">
            <w:pPr>
              <w:rPr>
                <w:rFonts w:ascii="Source Sans Pro" w:hAnsi="Source Sans Pro"/>
              </w:rPr>
            </w:pPr>
            <w:r w:rsidRPr="00797342">
              <w:rPr>
                <w:rFonts w:ascii="Source Sans Pro" w:hAnsi="Source Sans Pro"/>
              </w:rPr>
              <w:t>10</w:t>
            </w:r>
          </w:p>
        </w:tc>
        <w:tc>
          <w:tcPr>
            <w:tcW w:w="1738" w:type="dxa"/>
          </w:tcPr>
          <w:p w14:paraId="5C9C6DD8" w14:textId="77777777" w:rsidR="006D39A9" w:rsidRPr="00797342" w:rsidRDefault="006D39A9" w:rsidP="00C206FB">
            <w:pPr>
              <w:rPr>
                <w:rFonts w:ascii="Source Sans Pro" w:hAnsi="Source Sans Pro"/>
              </w:rPr>
            </w:pPr>
            <w:r w:rsidRPr="00797342">
              <w:rPr>
                <w:rFonts w:ascii="Source Sans Pro" w:hAnsi="Source Sans Pro"/>
              </w:rPr>
              <w:t>17</w:t>
            </w:r>
          </w:p>
        </w:tc>
        <w:tc>
          <w:tcPr>
            <w:tcW w:w="1732" w:type="dxa"/>
          </w:tcPr>
          <w:p w14:paraId="38B02365" w14:textId="77777777" w:rsidR="006D39A9" w:rsidRPr="00797342" w:rsidRDefault="006D39A9" w:rsidP="00C206FB">
            <w:pPr>
              <w:rPr>
                <w:rFonts w:ascii="Source Sans Pro" w:hAnsi="Source Sans Pro"/>
              </w:rPr>
            </w:pPr>
            <w:r w:rsidRPr="00797342">
              <w:rPr>
                <w:rFonts w:ascii="Source Sans Pro" w:hAnsi="Source Sans Pro"/>
              </w:rPr>
              <w:t>10</w:t>
            </w:r>
          </w:p>
        </w:tc>
        <w:tc>
          <w:tcPr>
            <w:tcW w:w="1732" w:type="dxa"/>
          </w:tcPr>
          <w:p w14:paraId="584AB5C7" w14:textId="77777777" w:rsidR="006D39A9" w:rsidRPr="00797342" w:rsidRDefault="006D39A9" w:rsidP="00C206FB">
            <w:pPr>
              <w:rPr>
                <w:rFonts w:ascii="Source Sans Pro" w:hAnsi="Source Sans Pro"/>
              </w:rPr>
            </w:pPr>
            <w:r w:rsidRPr="00797342">
              <w:rPr>
                <w:rFonts w:ascii="Source Sans Pro" w:hAnsi="Source Sans Pro"/>
              </w:rPr>
              <w:t>25</w:t>
            </w:r>
          </w:p>
        </w:tc>
      </w:tr>
    </w:tbl>
    <w:p w14:paraId="55BF5360" w14:textId="77777777" w:rsidR="00797342" w:rsidRPr="00797342" w:rsidRDefault="00797342" w:rsidP="00CF63B1">
      <w:pPr>
        <w:spacing w:line="360" w:lineRule="auto"/>
        <w:jc w:val="both"/>
        <w:rPr>
          <w:rFonts w:ascii="Source Sans Pro" w:hAnsi="Source Sans Pro"/>
        </w:rPr>
      </w:pPr>
    </w:p>
    <w:p w14:paraId="27EE6357" w14:textId="235FEB78" w:rsidR="00797342" w:rsidRPr="00797342" w:rsidRDefault="00797342" w:rsidP="00AF380C">
      <w:pPr>
        <w:pStyle w:val="Caption"/>
        <w:spacing w:line="360" w:lineRule="auto"/>
        <w:jc w:val="both"/>
        <w:rPr>
          <w:rFonts w:ascii="Source Sans Pro" w:hAnsi="Source Sans Pro"/>
        </w:rPr>
      </w:pPr>
      <w:bookmarkStart w:id="10" w:name="_Toc66109007"/>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2</w:t>
      </w:r>
      <w:r w:rsidR="00CF04A2">
        <w:rPr>
          <w:rFonts w:ascii="Source Sans Pro" w:hAnsi="Source Sans Pro"/>
        </w:rPr>
        <w:fldChar w:fldCharType="end"/>
      </w:r>
      <w:r w:rsidRPr="00797342">
        <w:rPr>
          <w:rFonts w:ascii="Source Sans Pro" w:hAnsi="Source Sans Pro"/>
        </w:rPr>
        <w:t>: Women who have experienced physical and/or sexual violence in the 12 months before the interview, by type of perpetrator and EU Member State (%)</w:t>
      </w:r>
      <w:bookmarkEnd w:id="10"/>
    </w:p>
    <w:tbl>
      <w:tblPr>
        <w:tblStyle w:val="TableGrid"/>
        <w:tblW w:w="0" w:type="auto"/>
        <w:tblLook w:val="04A0" w:firstRow="1" w:lastRow="0" w:firstColumn="1" w:lastColumn="0" w:noHBand="0" w:noVBand="1"/>
      </w:tblPr>
      <w:tblGrid>
        <w:gridCol w:w="1501"/>
        <w:gridCol w:w="1501"/>
        <w:gridCol w:w="1506"/>
        <w:gridCol w:w="1510"/>
        <w:gridCol w:w="1499"/>
        <w:gridCol w:w="1499"/>
      </w:tblGrid>
      <w:tr w:rsidR="00797342" w:rsidRPr="00797342" w14:paraId="03B241D4" w14:textId="77777777" w:rsidTr="00187931">
        <w:tc>
          <w:tcPr>
            <w:tcW w:w="1533" w:type="dxa"/>
            <w:shd w:val="clear" w:color="auto" w:fill="D9D9D9" w:themeFill="background1" w:themeFillShade="D9"/>
          </w:tcPr>
          <w:p w14:paraId="7F65D5CC" w14:textId="77777777" w:rsidR="00797342" w:rsidRPr="00797342" w:rsidRDefault="00797342" w:rsidP="00C206FB">
            <w:pPr>
              <w:rPr>
                <w:rFonts w:ascii="Source Sans Pro" w:hAnsi="Source Sans Pro"/>
                <w:b/>
                <w:bCs/>
              </w:rPr>
            </w:pPr>
            <w:r w:rsidRPr="00797342">
              <w:rPr>
                <w:rFonts w:ascii="Source Sans Pro" w:hAnsi="Source Sans Pro"/>
                <w:b/>
                <w:bCs/>
              </w:rPr>
              <w:t>%</w:t>
            </w:r>
          </w:p>
        </w:tc>
        <w:tc>
          <w:tcPr>
            <w:tcW w:w="1534" w:type="dxa"/>
            <w:shd w:val="clear" w:color="auto" w:fill="D9D9D9" w:themeFill="background1" w:themeFillShade="D9"/>
          </w:tcPr>
          <w:p w14:paraId="00C7E11C" w14:textId="77777777" w:rsidR="00797342" w:rsidRPr="00797342" w:rsidRDefault="00797342" w:rsidP="00C206FB">
            <w:pPr>
              <w:rPr>
                <w:rFonts w:ascii="Source Sans Pro" w:hAnsi="Source Sans Pro"/>
                <w:b/>
                <w:bCs/>
              </w:rPr>
            </w:pPr>
            <w:r w:rsidRPr="00797342">
              <w:rPr>
                <w:rFonts w:ascii="Source Sans Pro" w:hAnsi="Source Sans Pro"/>
                <w:b/>
                <w:bCs/>
              </w:rPr>
              <w:t>Current Partner</w:t>
            </w:r>
          </w:p>
        </w:tc>
        <w:tc>
          <w:tcPr>
            <w:tcW w:w="1534" w:type="dxa"/>
            <w:shd w:val="clear" w:color="auto" w:fill="D9D9D9" w:themeFill="background1" w:themeFillShade="D9"/>
          </w:tcPr>
          <w:p w14:paraId="0F13952A" w14:textId="77777777" w:rsidR="00797342" w:rsidRPr="00797342" w:rsidRDefault="00797342" w:rsidP="00C206FB">
            <w:pPr>
              <w:rPr>
                <w:rFonts w:ascii="Source Sans Pro" w:hAnsi="Source Sans Pro"/>
                <w:b/>
                <w:bCs/>
              </w:rPr>
            </w:pPr>
            <w:r w:rsidRPr="00797342">
              <w:rPr>
                <w:rFonts w:ascii="Source Sans Pro" w:hAnsi="Source Sans Pro"/>
                <w:b/>
                <w:bCs/>
              </w:rPr>
              <w:t>Previous Partner</w:t>
            </w:r>
          </w:p>
        </w:tc>
        <w:tc>
          <w:tcPr>
            <w:tcW w:w="1534" w:type="dxa"/>
            <w:shd w:val="clear" w:color="auto" w:fill="D9D9D9" w:themeFill="background1" w:themeFillShade="D9"/>
          </w:tcPr>
          <w:p w14:paraId="7D4E2341" w14:textId="77777777" w:rsidR="00797342" w:rsidRPr="00797342" w:rsidRDefault="00797342" w:rsidP="00C206FB">
            <w:pPr>
              <w:rPr>
                <w:rFonts w:ascii="Source Sans Pro" w:hAnsi="Source Sans Pro"/>
                <w:b/>
                <w:bCs/>
              </w:rPr>
            </w:pPr>
            <w:r w:rsidRPr="00797342">
              <w:rPr>
                <w:rFonts w:ascii="Source Sans Pro" w:hAnsi="Source Sans Pro"/>
                <w:b/>
                <w:bCs/>
              </w:rPr>
              <w:t>Any partner (current and/or previous)</w:t>
            </w:r>
          </w:p>
        </w:tc>
        <w:tc>
          <w:tcPr>
            <w:tcW w:w="1534" w:type="dxa"/>
            <w:shd w:val="clear" w:color="auto" w:fill="D9D9D9" w:themeFill="background1" w:themeFillShade="D9"/>
          </w:tcPr>
          <w:p w14:paraId="39AB6665" w14:textId="77777777" w:rsidR="00797342" w:rsidRPr="00797342" w:rsidRDefault="00797342" w:rsidP="00C206FB">
            <w:pPr>
              <w:rPr>
                <w:rFonts w:ascii="Source Sans Pro" w:hAnsi="Source Sans Pro"/>
                <w:b/>
                <w:bCs/>
              </w:rPr>
            </w:pPr>
            <w:r w:rsidRPr="00797342">
              <w:rPr>
                <w:rFonts w:ascii="Source Sans Pro" w:hAnsi="Source Sans Pro"/>
                <w:b/>
                <w:bCs/>
              </w:rPr>
              <w:t>Non-partner</w:t>
            </w:r>
          </w:p>
        </w:tc>
        <w:tc>
          <w:tcPr>
            <w:tcW w:w="1534" w:type="dxa"/>
            <w:shd w:val="clear" w:color="auto" w:fill="D9D9D9" w:themeFill="background1" w:themeFillShade="D9"/>
          </w:tcPr>
          <w:p w14:paraId="7F83F09A" w14:textId="77777777" w:rsidR="00797342" w:rsidRPr="00797342" w:rsidRDefault="00797342" w:rsidP="00C206FB">
            <w:pPr>
              <w:rPr>
                <w:rFonts w:ascii="Source Sans Pro" w:hAnsi="Source Sans Pro"/>
                <w:b/>
                <w:bCs/>
              </w:rPr>
            </w:pPr>
            <w:r w:rsidRPr="00797342">
              <w:rPr>
                <w:rFonts w:ascii="Source Sans Pro" w:hAnsi="Source Sans Pro"/>
                <w:b/>
                <w:bCs/>
              </w:rPr>
              <w:t>Any partner and/or non-partner</w:t>
            </w:r>
          </w:p>
        </w:tc>
      </w:tr>
      <w:tr w:rsidR="00797342" w:rsidRPr="00797342" w14:paraId="3CB18DE8" w14:textId="77777777" w:rsidTr="00187931">
        <w:tc>
          <w:tcPr>
            <w:tcW w:w="1533" w:type="dxa"/>
            <w:shd w:val="clear" w:color="auto" w:fill="D9D9D9" w:themeFill="background1" w:themeFillShade="D9"/>
          </w:tcPr>
          <w:p w14:paraId="68941B7C" w14:textId="77777777" w:rsidR="00797342" w:rsidRPr="00797342" w:rsidRDefault="00797342" w:rsidP="00C206FB">
            <w:pPr>
              <w:rPr>
                <w:rFonts w:ascii="Source Sans Pro" w:hAnsi="Source Sans Pro"/>
              </w:rPr>
            </w:pPr>
            <w:r w:rsidRPr="00797342">
              <w:rPr>
                <w:rFonts w:ascii="Source Sans Pro" w:hAnsi="Source Sans Pro"/>
              </w:rPr>
              <w:t>UK</w:t>
            </w:r>
          </w:p>
        </w:tc>
        <w:tc>
          <w:tcPr>
            <w:tcW w:w="1534" w:type="dxa"/>
          </w:tcPr>
          <w:p w14:paraId="14EF4A1A"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3AFA8A0F" w14:textId="77777777" w:rsidR="00797342" w:rsidRPr="00797342" w:rsidRDefault="00797342" w:rsidP="00C206FB">
            <w:pPr>
              <w:rPr>
                <w:rFonts w:ascii="Source Sans Pro" w:hAnsi="Source Sans Pro"/>
              </w:rPr>
            </w:pPr>
            <w:r w:rsidRPr="00797342">
              <w:rPr>
                <w:rFonts w:ascii="Source Sans Pro" w:hAnsi="Source Sans Pro"/>
              </w:rPr>
              <w:t>4</w:t>
            </w:r>
          </w:p>
        </w:tc>
        <w:tc>
          <w:tcPr>
            <w:tcW w:w="1534" w:type="dxa"/>
          </w:tcPr>
          <w:p w14:paraId="388F2748" w14:textId="77777777" w:rsidR="00797342" w:rsidRPr="00797342" w:rsidRDefault="00797342" w:rsidP="00C206FB">
            <w:pPr>
              <w:rPr>
                <w:rFonts w:ascii="Source Sans Pro" w:hAnsi="Source Sans Pro"/>
              </w:rPr>
            </w:pPr>
            <w:r w:rsidRPr="00797342">
              <w:rPr>
                <w:rFonts w:ascii="Source Sans Pro" w:hAnsi="Source Sans Pro"/>
              </w:rPr>
              <w:t>5</w:t>
            </w:r>
          </w:p>
        </w:tc>
        <w:tc>
          <w:tcPr>
            <w:tcW w:w="1534" w:type="dxa"/>
          </w:tcPr>
          <w:p w14:paraId="66E2DA15" w14:textId="77777777" w:rsidR="00797342" w:rsidRPr="00797342" w:rsidRDefault="00797342" w:rsidP="00C206FB">
            <w:pPr>
              <w:rPr>
                <w:rFonts w:ascii="Source Sans Pro" w:hAnsi="Source Sans Pro"/>
              </w:rPr>
            </w:pPr>
            <w:r w:rsidRPr="00797342">
              <w:rPr>
                <w:rFonts w:ascii="Source Sans Pro" w:hAnsi="Source Sans Pro"/>
              </w:rPr>
              <w:t>5</w:t>
            </w:r>
          </w:p>
        </w:tc>
        <w:tc>
          <w:tcPr>
            <w:tcW w:w="1534" w:type="dxa"/>
          </w:tcPr>
          <w:p w14:paraId="27D54B2C" w14:textId="77777777" w:rsidR="00797342" w:rsidRPr="00797342" w:rsidRDefault="00797342" w:rsidP="00C206FB">
            <w:pPr>
              <w:rPr>
                <w:rFonts w:ascii="Source Sans Pro" w:hAnsi="Source Sans Pro"/>
              </w:rPr>
            </w:pPr>
            <w:r w:rsidRPr="00797342">
              <w:rPr>
                <w:rFonts w:ascii="Source Sans Pro" w:hAnsi="Source Sans Pro"/>
              </w:rPr>
              <w:t>8</w:t>
            </w:r>
          </w:p>
        </w:tc>
      </w:tr>
      <w:tr w:rsidR="00797342" w:rsidRPr="00797342" w14:paraId="2222EDE5" w14:textId="77777777" w:rsidTr="00187931">
        <w:tc>
          <w:tcPr>
            <w:tcW w:w="1533" w:type="dxa"/>
            <w:shd w:val="clear" w:color="auto" w:fill="D9D9D9" w:themeFill="background1" w:themeFillShade="D9"/>
          </w:tcPr>
          <w:p w14:paraId="029DDC98" w14:textId="77777777" w:rsidR="00797342" w:rsidRPr="00797342" w:rsidRDefault="00797342" w:rsidP="00C206FB">
            <w:pPr>
              <w:rPr>
                <w:rFonts w:ascii="Source Sans Pro" w:hAnsi="Source Sans Pro"/>
              </w:rPr>
            </w:pPr>
            <w:r w:rsidRPr="00797342">
              <w:rPr>
                <w:rFonts w:ascii="Source Sans Pro" w:hAnsi="Source Sans Pro"/>
              </w:rPr>
              <w:t>RO</w:t>
            </w:r>
          </w:p>
        </w:tc>
        <w:tc>
          <w:tcPr>
            <w:tcW w:w="1534" w:type="dxa"/>
          </w:tcPr>
          <w:p w14:paraId="7D24687D" w14:textId="77777777" w:rsidR="00797342" w:rsidRPr="00797342" w:rsidRDefault="00797342" w:rsidP="00C206FB">
            <w:pPr>
              <w:rPr>
                <w:rFonts w:ascii="Source Sans Pro" w:hAnsi="Source Sans Pro"/>
              </w:rPr>
            </w:pPr>
            <w:r w:rsidRPr="00797342">
              <w:rPr>
                <w:rFonts w:ascii="Source Sans Pro" w:hAnsi="Source Sans Pro"/>
              </w:rPr>
              <w:t>6</w:t>
            </w:r>
          </w:p>
        </w:tc>
        <w:tc>
          <w:tcPr>
            <w:tcW w:w="1534" w:type="dxa"/>
          </w:tcPr>
          <w:p w14:paraId="78C9893B" w14:textId="77777777" w:rsidR="00797342" w:rsidRPr="00797342" w:rsidRDefault="00797342" w:rsidP="00C206FB">
            <w:pPr>
              <w:rPr>
                <w:rFonts w:ascii="Source Sans Pro" w:hAnsi="Source Sans Pro"/>
              </w:rPr>
            </w:pPr>
            <w:r w:rsidRPr="00797342">
              <w:rPr>
                <w:rFonts w:ascii="Source Sans Pro" w:hAnsi="Source Sans Pro"/>
              </w:rPr>
              <w:t>3</w:t>
            </w:r>
          </w:p>
        </w:tc>
        <w:tc>
          <w:tcPr>
            <w:tcW w:w="1534" w:type="dxa"/>
          </w:tcPr>
          <w:p w14:paraId="66A29D15" w14:textId="77777777" w:rsidR="00797342" w:rsidRPr="00797342" w:rsidRDefault="00797342" w:rsidP="00C206FB">
            <w:pPr>
              <w:rPr>
                <w:rFonts w:ascii="Source Sans Pro" w:hAnsi="Source Sans Pro"/>
              </w:rPr>
            </w:pPr>
            <w:r w:rsidRPr="00797342">
              <w:rPr>
                <w:rFonts w:ascii="Source Sans Pro" w:hAnsi="Source Sans Pro"/>
              </w:rPr>
              <w:t>6</w:t>
            </w:r>
          </w:p>
        </w:tc>
        <w:tc>
          <w:tcPr>
            <w:tcW w:w="1534" w:type="dxa"/>
          </w:tcPr>
          <w:p w14:paraId="07712A30"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1B6C3B12" w14:textId="77777777" w:rsidR="00797342" w:rsidRPr="00797342" w:rsidRDefault="00797342" w:rsidP="00C206FB">
            <w:pPr>
              <w:rPr>
                <w:rFonts w:ascii="Source Sans Pro" w:hAnsi="Source Sans Pro"/>
              </w:rPr>
            </w:pPr>
            <w:r w:rsidRPr="00797342">
              <w:rPr>
                <w:rFonts w:ascii="Source Sans Pro" w:hAnsi="Source Sans Pro"/>
              </w:rPr>
              <w:t>7</w:t>
            </w:r>
          </w:p>
        </w:tc>
      </w:tr>
      <w:tr w:rsidR="00797342" w:rsidRPr="00797342" w14:paraId="64DC2534" w14:textId="77777777" w:rsidTr="00187931">
        <w:tc>
          <w:tcPr>
            <w:tcW w:w="1533" w:type="dxa"/>
            <w:shd w:val="clear" w:color="auto" w:fill="D9D9D9" w:themeFill="background1" w:themeFillShade="D9"/>
          </w:tcPr>
          <w:p w14:paraId="310D2131" w14:textId="77777777" w:rsidR="00797342" w:rsidRPr="00797342" w:rsidRDefault="00797342" w:rsidP="00C206FB">
            <w:pPr>
              <w:rPr>
                <w:rFonts w:ascii="Source Sans Pro" w:hAnsi="Source Sans Pro"/>
              </w:rPr>
            </w:pPr>
            <w:r w:rsidRPr="00797342">
              <w:rPr>
                <w:rFonts w:ascii="Source Sans Pro" w:hAnsi="Source Sans Pro"/>
              </w:rPr>
              <w:t>IT</w:t>
            </w:r>
          </w:p>
        </w:tc>
        <w:tc>
          <w:tcPr>
            <w:tcW w:w="1534" w:type="dxa"/>
          </w:tcPr>
          <w:p w14:paraId="5FBF14B7" w14:textId="77777777" w:rsidR="00797342" w:rsidRPr="00797342" w:rsidRDefault="00797342" w:rsidP="00C206FB">
            <w:pPr>
              <w:rPr>
                <w:rFonts w:ascii="Source Sans Pro" w:hAnsi="Source Sans Pro"/>
              </w:rPr>
            </w:pPr>
            <w:r w:rsidRPr="00797342">
              <w:rPr>
                <w:rFonts w:ascii="Source Sans Pro" w:hAnsi="Source Sans Pro"/>
              </w:rPr>
              <w:t>5</w:t>
            </w:r>
          </w:p>
        </w:tc>
        <w:tc>
          <w:tcPr>
            <w:tcW w:w="1534" w:type="dxa"/>
          </w:tcPr>
          <w:p w14:paraId="408A87FF" w14:textId="77777777" w:rsidR="00797342" w:rsidRPr="00797342" w:rsidRDefault="00797342" w:rsidP="00C206FB">
            <w:pPr>
              <w:rPr>
                <w:rFonts w:ascii="Source Sans Pro" w:hAnsi="Source Sans Pro"/>
              </w:rPr>
            </w:pPr>
            <w:r w:rsidRPr="00797342">
              <w:rPr>
                <w:rFonts w:ascii="Source Sans Pro" w:hAnsi="Source Sans Pro"/>
              </w:rPr>
              <w:t>5</w:t>
            </w:r>
          </w:p>
        </w:tc>
        <w:tc>
          <w:tcPr>
            <w:tcW w:w="1534" w:type="dxa"/>
          </w:tcPr>
          <w:p w14:paraId="1D902179" w14:textId="77777777" w:rsidR="00797342" w:rsidRPr="00797342" w:rsidRDefault="00797342" w:rsidP="00C206FB">
            <w:pPr>
              <w:rPr>
                <w:rFonts w:ascii="Source Sans Pro" w:hAnsi="Source Sans Pro"/>
              </w:rPr>
            </w:pPr>
            <w:r w:rsidRPr="00797342">
              <w:rPr>
                <w:rFonts w:ascii="Source Sans Pro" w:hAnsi="Source Sans Pro"/>
              </w:rPr>
              <w:t>6</w:t>
            </w:r>
          </w:p>
        </w:tc>
        <w:tc>
          <w:tcPr>
            <w:tcW w:w="1534" w:type="dxa"/>
          </w:tcPr>
          <w:p w14:paraId="3D60DEA6" w14:textId="77777777" w:rsidR="00797342" w:rsidRPr="00797342" w:rsidRDefault="00797342" w:rsidP="00C206FB">
            <w:pPr>
              <w:rPr>
                <w:rFonts w:ascii="Source Sans Pro" w:hAnsi="Source Sans Pro"/>
              </w:rPr>
            </w:pPr>
            <w:r w:rsidRPr="00797342">
              <w:rPr>
                <w:rFonts w:ascii="Source Sans Pro" w:hAnsi="Source Sans Pro"/>
              </w:rPr>
              <w:t>4</w:t>
            </w:r>
          </w:p>
        </w:tc>
        <w:tc>
          <w:tcPr>
            <w:tcW w:w="1534" w:type="dxa"/>
          </w:tcPr>
          <w:p w14:paraId="484A48EA" w14:textId="77777777" w:rsidR="00797342" w:rsidRPr="00797342" w:rsidRDefault="00797342" w:rsidP="00C206FB">
            <w:pPr>
              <w:rPr>
                <w:rFonts w:ascii="Source Sans Pro" w:hAnsi="Source Sans Pro"/>
              </w:rPr>
            </w:pPr>
            <w:r w:rsidRPr="00797342">
              <w:rPr>
                <w:rFonts w:ascii="Source Sans Pro" w:hAnsi="Source Sans Pro"/>
              </w:rPr>
              <w:t>7</w:t>
            </w:r>
          </w:p>
        </w:tc>
      </w:tr>
      <w:tr w:rsidR="00797342" w:rsidRPr="00797342" w14:paraId="1A93BCFA" w14:textId="77777777" w:rsidTr="00187931">
        <w:tc>
          <w:tcPr>
            <w:tcW w:w="1533" w:type="dxa"/>
            <w:shd w:val="clear" w:color="auto" w:fill="D9D9D9" w:themeFill="background1" w:themeFillShade="D9"/>
          </w:tcPr>
          <w:p w14:paraId="6C8C20D1" w14:textId="77777777" w:rsidR="00797342" w:rsidRPr="00797342" w:rsidRDefault="00797342" w:rsidP="00C206FB">
            <w:pPr>
              <w:rPr>
                <w:rFonts w:ascii="Source Sans Pro" w:hAnsi="Source Sans Pro"/>
              </w:rPr>
            </w:pPr>
            <w:r w:rsidRPr="00797342">
              <w:rPr>
                <w:rFonts w:ascii="Source Sans Pro" w:hAnsi="Source Sans Pro"/>
              </w:rPr>
              <w:t>CY</w:t>
            </w:r>
          </w:p>
        </w:tc>
        <w:tc>
          <w:tcPr>
            <w:tcW w:w="1534" w:type="dxa"/>
          </w:tcPr>
          <w:p w14:paraId="56D3E577"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1A16E3AB"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7B28DE00" w14:textId="77777777" w:rsidR="00797342" w:rsidRPr="00797342" w:rsidRDefault="00797342" w:rsidP="00C206FB">
            <w:pPr>
              <w:rPr>
                <w:rFonts w:ascii="Source Sans Pro" w:hAnsi="Source Sans Pro"/>
              </w:rPr>
            </w:pPr>
            <w:r w:rsidRPr="00797342">
              <w:rPr>
                <w:rFonts w:ascii="Source Sans Pro" w:hAnsi="Source Sans Pro"/>
              </w:rPr>
              <w:t>3</w:t>
            </w:r>
          </w:p>
        </w:tc>
        <w:tc>
          <w:tcPr>
            <w:tcW w:w="1534" w:type="dxa"/>
          </w:tcPr>
          <w:p w14:paraId="69D99FC2"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5CD2B5C2" w14:textId="77777777" w:rsidR="00797342" w:rsidRPr="00797342" w:rsidRDefault="00797342" w:rsidP="00C206FB">
            <w:pPr>
              <w:rPr>
                <w:rFonts w:ascii="Source Sans Pro" w:hAnsi="Source Sans Pro"/>
              </w:rPr>
            </w:pPr>
            <w:r w:rsidRPr="00797342">
              <w:rPr>
                <w:rFonts w:ascii="Source Sans Pro" w:hAnsi="Source Sans Pro"/>
              </w:rPr>
              <w:t>5</w:t>
            </w:r>
          </w:p>
        </w:tc>
      </w:tr>
      <w:tr w:rsidR="00797342" w:rsidRPr="00797342" w14:paraId="03D590FC" w14:textId="77777777" w:rsidTr="00187931">
        <w:tc>
          <w:tcPr>
            <w:tcW w:w="1533" w:type="dxa"/>
            <w:shd w:val="clear" w:color="auto" w:fill="D9D9D9" w:themeFill="background1" w:themeFillShade="D9"/>
          </w:tcPr>
          <w:p w14:paraId="30C59312" w14:textId="77777777" w:rsidR="00797342" w:rsidRPr="00797342" w:rsidRDefault="00797342" w:rsidP="00C206FB">
            <w:pPr>
              <w:rPr>
                <w:rFonts w:ascii="Source Sans Pro" w:hAnsi="Source Sans Pro"/>
              </w:rPr>
            </w:pPr>
            <w:r w:rsidRPr="00797342">
              <w:rPr>
                <w:rFonts w:ascii="Source Sans Pro" w:hAnsi="Source Sans Pro"/>
              </w:rPr>
              <w:t>EL (Greece)</w:t>
            </w:r>
          </w:p>
        </w:tc>
        <w:tc>
          <w:tcPr>
            <w:tcW w:w="1534" w:type="dxa"/>
          </w:tcPr>
          <w:p w14:paraId="26A7E19F" w14:textId="77777777" w:rsidR="00797342" w:rsidRPr="00797342" w:rsidRDefault="00797342" w:rsidP="00C206FB">
            <w:pPr>
              <w:rPr>
                <w:rFonts w:ascii="Source Sans Pro" w:hAnsi="Source Sans Pro"/>
              </w:rPr>
            </w:pPr>
            <w:r w:rsidRPr="00797342">
              <w:rPr>
                <w:rFonts w:ascii="Source Sans Pro" w:hAnsi="Source Sans Pro"/>
              </w:rPr>
              <w:t>5</w:t>
            </w:r>
          </w:p>
        </w:tc>
        <w:tc>
          <w:tcPr>
            <w:tcW w:w="1534" w:type="dxa"/>
          </w:tcPr>
          <w:p w14:paraId="11876090" w14:textId="77777777" w:rsidR="00797342" w:rsidRPr="00797342" w:rsidRDefault="00797342" w:rsidP="00C206FB">
            <w:pPr>
              <w:rPr>
                <w:rFonts w:ascii="Source Sans Pro" w:hAnsi="Source Sans Pro"/>
              </w:rPr>
            </w:pPr>
            <w:r w:rsidRPr="00797342">
              <w:rPr>
                <w:rFonts w:ascii="Source Sans Pro" w:hAnsi="Source Sans Pro"/>
              </w:rPr>
              <w:t>3</w:t>
            </w:r>
          </w:p>
        </w:tc>
        <w:tc>
          <w:tcPr>
            <w:tcW w:w="1534" w:type="dxa"/>
          </w:tcPr>
          <w:p w14:paraId="119038F3" w14:textId="77777777" w:rsidR="00797342" w:rsidRPr="00797342" w:rsidRDefault="00797342" w:rsidP="00C206FB">
            <w:pPr>
              <w:rPr>
                <w:rFonts w:ascii="Source Sans Pro" w:hAnsi="Source Sans Pro"/>
              </w:rPr>
            </w:pPr>
            <w:r w:rsidRPr="00797342">
              <w:rPr>
                <w:rFonts w:ascii="Source Sans Pro" w:hAnsi="Source Sans Pro"/>
              </w:rPr>
              <w:t>6</w:t>
            </w:r>
          </w:p>
        </w:tc>
        <w:tc>
          <w:tcPr>
            <w:tcW w:w="1534" w:type="dxa"/>
          </w:tcPr>
          <w:p w14:paraId="64E58470" w14:textId="77777777" w:rsidR="00797342" w:rsidRPr="00797342" w:rsidRDefault="00797342" w:rsidP="00C206FB">
            <w:pPr>
              <w:rPr>
                <w:rFonts w:ascii="Source Sans Pro" w:hAnsi="Source Sans Pro"/>
              </w:rPr>
            </w:pPr>
            <w:r w:rsidRPr="00797342">
              <w:rPr>
                <w:rFonts w:ascii="Source Sans Pro" w:hAnsi="Source Sans Pro"/>
              </w:rPr>
              <w:t>2</w:t>
            </w:r>
          </w:p>
        </w:tc>
        <w:tc>
          <w:tcPr>
            <w:tcW w:w="1534" w:type="dxa"/>
          </w:tcPr>
          <w:p w14:paraId="5416A570" w14:textId="77777777" w:rsidR="00797342" w:rsidRPr="00797342" w:rsidRDefault="00797342" w:rsidP="00C206FB">
            <w:pPr>
              <w:rPr>
                <w:rFonts w:ascii="Source Sans Pro" w:hAnsi="Source Sans Pro"/>
              </w:rPr>
            </w:pPr>
            <w:r w:rsidRPr="00797342">
              <w:rPr>
                <w:rFonts w:ascii="Source Sans Pro" w:hAnsi="Source Sans Pro"/>
              </w:rPr>
              <w:t>7</w:t>
            </w:r>
          </w:p>
        </w:tc>
      </w:tr>
    </w:tbl>
    <w:p w14:paraId="3327B81D" w14:textId="77777777" w:rsidR="00797342" w:rsidRPr="00797342" w:rsidRDefault="00797342" w:rsidP="00CF63B1">
      <w:pPr>
        <w:spacing w:line="360" w:lineRule="auto"/>
        <w:jc w:val="both"/>
        <w:rPr>
          <w:rFonts w:ascii="Source Sans Pro" w:hAnsi="Source Sans Pro"/>
        </w:rPr>
      </w:pPr>
    </w:p>
    <w:p w14:paraId="1879E004" w14:textId="23561A2D" w:rsidR="004A22BB" w:rsidRPr="00BE2A40" w:rsidRDefault="004A22BB" w:rsidP="00E80E63">
      <w:pPr>
        <w:spacing w:line="360" w:lineRule="auto"/>
        <w:jc w:val="both"/>
        <w:rPr>
          <w:rFonts w:ascii="Source Sans Pro" w:hAnsi="Source Sans Pro"/>
        </w:rPr>
      </w:pPr>
      <w:r w:rsidRPr="00BE2A40">
        <w:rPr>
          <w:rFonts w:ascii="Source Sans Pro" w:hAnsi="Source Sans Pro"/>
        </w:rPr>
        <w:t xml:space="preserve">As can be seen in Table 2, the UK has the highest figures for women who have experienced physical and/or sexual violence by current and/or previous partner or by any other person since the age of 15, and this is double Romania’s figures. However, when considering the last 12 months (Table 3), although the UK tops the table, Romania’s figures are more equitable. There are multiple potential reasons why this could be the case: Romania may have developed better reporting and recording measurements in recent </w:t>
      </w:r>
      <w:r w:rsidR="00BE2A40" w:rsidRPr="00BE2A40">
        <w:rPr>
          <w:rFonts w:ascii="Source Sans Pro" w:hAnsi="Source Sans Pro"/>
        </w:rPr>
        <w:t>years or</w:t>
      </w:r>
      <w:r w:rsidRPr="00BE2A40">
        <w:rPr>
          <w:rFonts w:ascii="Source Sans Pro" w:hAnsi="Source Sans Pro"/>
        </w:rPr>
        <w:t xml:space="preserve"> may have seen an increase in reporting experiences </w:t>
      </w:r>
      <w:proofErr w:type="gramStart"/>
      <w:r w:rsidRPr="00BE2A40">
        <w:rPr>
          <w:rFonts w:ascii="Source Sans Pro" w:hAnsi="Source Sans Pro"/>
        </w:rPr>
        <w:t>as a result of</w:t>
      </w:r>
      <w:proofErr w:type="gramEnd"/>
      <w:r w:rsidRPr="00BE2A40">
        <w:rPr>
          <w:rFonts w:ascii="Source Sans Pro" w:hAnsi="Source Sans Pro"/>
        </w:rPr>
        <w:t xml:space="preserve"> a direct increase in violence against women.  There is also a question here of understanding and defining ‘violence’, </w:t>
      </w:r>
      <w:r w:rsidRPr="005542A9">
        <w:rPr>
          <w:rFonts w:ascii="Source Sans Pro" w:hAnsi="Source Sans Pro"/>
        </w:rPr>
        <w:t xml:space="preserve">as </w:t>
      </w:r>
      <w:r w:rsidRPr="006C5DBA">
        <w:rPr>
          <w:rFonts w:ascii="Source Sans Pro" w:hAnsi="Source Sans Pro"/>
        </w:rPr>
        <w:t xml:space="preserve">Fugate et al. </w:t>
      </w:r>
      <w:r w:rsidR="00AE4D87" w:rsidRPr="00E80E63">
        <w:rPr>
          <w:rFonts w:ascii="Source Sans Pro" w:hAnsi="Source Sans Pro"/>
        </w:rPr>
        <w:fldChar w:fldCharType="begin" w:fldLock="1"/>
      </w:r>
      <w:r w:rsidR="00626440">
        <w:rPr>
          <w:rFonts w:ascii="Source Sans Pro" w:hAnsi="Source Sans Pro"/>
        </w:rPr>
        <w:instrText>ADDIN CSL_CITATION {"citationItems":[{"id":"ITEM-1","itemData":{"DOI":"10.1177/1077801204271959","ISBN":"1077801204271","ISSN":"10778012","PMID":"16043551","abstract":"Data were obtained from the Chicago Women's Health Risk Study, in which 491 abused women were interviewed in public health centers and a hospital. Responses of a subgroup of these women who did not seek help through the identified interventions are examined. Common themes emerge across the help-seeking interventions studied: individual thres-holds for the seriousness of the violence, a perceived requirement to end the relationship, and certain specific barriers. The responses provide a glimpse into abused women's reasons for not seeking particular interventions. Implications for public health, mental health, domestic violence counseling agencies, and the police are discussed.","author":[{"dropping-particle":"","family":"Fugate","given":"Michelle","non-dropping-particle":"","parse-names":false,"suffix":""},{"dropping-particle":"","family":"Landis","given":"Leslie","non-dropping-particle":"","parse-names":false,"suffix":""},{"dropping-particle":"","family":"Riordan","given":"Kim","non-dropping-particle":"","parse-names":false,"suffix":""},{"dropping-particle":"","family":"Naureckas","given":"Sara","non-dropping-particle":"","parse-names":false,"suffix":""},{"dropping-particle":"","family":"Engel","given":"Barbara","non-dropping-particle":"","parse-names":false,"suffix":""}],"container-title":"Violence Against Women","id":"ITEM-1","issue":"3","issued":{"date-parts":[["2005"]]},"page":"290-310","title":"Barriers to domestic violence help seeking: Implications for intervention","type":"article-journal","volume":"11"},"suppress-author":1,"uris":["http://www.mendeley.com/documents/?uuid=035c6b2b-fb00-4deb-b63e-80d4aba420be"]}],"mendeley":{"formattedCitation":"(2005)","plainTextFormattedCitation":"(2005)","previouslyFormattedCitation":"(2005)"},"properties":{"noteIndex":0},"schema":"https://github.com/citation-style-language/schema/raw/master/csl-citation.json"}</w:instrText>
      </w:r>
      <w:r w:rsidR="00AE4D87" w:rsidRPr="00E80E63">
        <w:rPr>
          <w:rFonts w:ascii="Source Sans Pro" w:hAnsi="Source Sans Pro"/>
        </w:rPr>
        <w:fldChar w:fldCharType="separate"/>
      </w:r>
      <w:r w:rsidR="00AE4D87" w:rsidRPr="00E80E63">
        <w:rPr>
          <w:rFonts w:ascii="Source Sans Pro" w:hAnsi="Source Sans Pro"/>
          <w:noProof/>
        </w:rPr>
        <w:t>(2005)</w:t>
      </w:r>
      <w:r w:rsidR="00AE4D87" w:rsidRPr="00E80E63">
        <w:rPr>
          <w:rFonts w:ascii="Source Sans Pro" w:hAnsi="Source Sans Pro"/>
        </w:rPr>
        <w:fldChar w:fldCharType="end"/>
      </w:r>
      <w:r w:rsidR="005542A9" w:rsidRPr="00E80E63">
        <w:rPr>
          <w:rFonts w:ascii="Source Sans Pro" w:hAnsi="Source Sans Pro"/>
        </w:rPr>
        <w:t>,</w:t>
      </w:r>
      <w:r w:rsidRPr="005542A9">
        <w:rPr>
          <w:rFonts w:ascii="Source Sans Pro" w:hAnsi="Source Sans Pro"/>
        </w:rPr>
        <w:t xml:space="preserve"> suggest that some women</w:t>
      </w:r>
      <w:r w:rsidRPr="00BE2A40">
        <w:rPr>
          <w:rFonts w:ascii="Source Sans Pro" w:hAnsi="Source Sans Pro"/>
        </w:rPr>
        <w:t xml:space="preserve"> will only report violence if it is deemed to be over a certain threshold. </w:t>
      </w:r>
      <w:r w:rsidR="00BE2A40">
        <w:rPr>
          <w:rFonts w:ascii="Source Sans Pro" w:hAnsi="Source Sans Pro"/>
        </w:rPr>
        <w:t xml:space="preserve">Consequently, </w:t>
      </w:r>
      <w:r w:rsidR="00BE2A40">
        <w:t>it’s hard to draw any substantive conclusions here as there could be multiple reasons for the differences in figures, both over time and comparatively.</w:t>
      </w:r>
    </w:p>
    <w:p w14:paraId="3199CA2B" w14:textId="1FE0ADD4" w:rsidR="00797342" w:rsidRPr="00797342" w:rsidRDefault="00797342" w:rsidP="00766442">
      <w:pPr>
        <w:pStyle w:val="Caption"/>
        <w:keepNext/>
        <w:spacing w:line="360" w:lineRule="auto"/>
        <w:jc w:val="both"/>
        <w:rPr>
          <w:rFonts w:ascii="Source Sans Pro" w:hAnsi="Source Sans Pro"/>
        </w:rPr>
      </w:pPr>
      <w:bookmarkStart w:id="11" w:name="_Toc66109008"/>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3</w:t>
      </w:r>
      <w:r w:rsidR="00CF04A2">
        <w:rPr>
          <w:rFonts w:ascii="Source Sans Pro" w:hAnsi="Source Sans Pro"/>
        </w:rPr>
        <w:fldChar w:fldCharType="end"/>
      </w:r>
      <w:r w:rsidRPr="00797342">
        <w:rPr>
          <w:rFonts w:ascii="Source Sans Pro" w:hAnsi="Source Sans Pro"/>
        </w:rPr>
        <w:t>: Women who indicate that the most serious incident of violence came to the attention of the police, by type of perpetrator (%)</w:t>
      </w:r>
      <w:bookmarkEnd w:id="11"/>
    </w:p>
    <w:tbl>
      <w:tblPr>
        <w:tblStyle w:val="TableGrid"/>
        <w:tblW w:w="0" w:type="auto"/>
        <w:tblLook w:val="04A0" w:firstRow="1" w:lastRow="0" w:firstColumn="1" w:lastColumn="0" w:noHBand="0" w:noVBand="1"/>
      </w:tblPr>
      <w:tblGrid>
        <w:gridCol w:w="3005"/>
        <w:gridCol w:w="3006"/>
        <w:gridCol w:w="3005"/>
      </w:tblGrid>
      <w:tr w:rsidR="00797342" w:rsidRPr="00797342" w14:paraId="24E11D40" w14:textId="77777777" w:rsidTr="00187931">
        <w:tc>
          <w:tcPr>
            <w:tcW w:w="3005" w:type="dxa"/>
            <w:shd w:val="clear" w:color="auto" w:fill="D9D9D9" w:themeFill="background1" w:themeFillShade="D9"/>
          </w:tcPr>
          <w:p w14:paraId="73ED9B2D" w14:textId="77777777" w:rsidR="00797342" w:rsidRPr="00797342" w:rsidRDefault="00797342" w:rsidP="001F0884">
            <w:pPr>
              <w:rPr>
                <w:rFonts w:ascii="Source Sans Pro" w:hAnsi="Source Sans Pro"/>
                <w:b/>
                <w:bCs/>
              </w:rPr>
            </w:pPr>
            <w:r w:rsidRPr="00797342">
              <w:rPr>
                <w:rFonts w:ascii="Source Sans Pro" w:hAnsi="Source Sans Pro"/>
                <w:b/>
                <w:bCs/>
              </w:rPr>
              <w:t>%</w:t>
            </w:r>
          </w:p>
        </w:tc>
        <w:tc>
          <w:tcPr>
            <w:tcW w:w="3006" w:type="dxa"/>
            <w:shd w:val="clear" w:color="auto" w:fill="D9D9D9" w:themeFill="background1" w:themeFillShade="D9"/>
          </w:tcPr>
          <w:p w14:paraId="7D66F917" w14:textId="77777777" w:rsidR="00797342" w:rsidRPr="00797342" w:rsidRDefault="00797342" w:rsidP="001F0884">
            <w:pPr>
              <w:rPr>
                <w:rFonts w:ascii="Source Sans Pro" w:hAnsi="Source Sans Pro"/>
                <w:b/>
                <w:bCs/>
              </w:rPr>
            </w:pPr>
            <w:r w:rsidRPr="00797342">
              <w:rPr>
                <w:rFonts w:ascii="Source Sans Pro" w:hAnsi="Source Sans Pro"/>
                <w:b/>
                <w:bCs/>
              </w:rPr>
              <w:t>Partner Violence</w:t>
            </w:r>
          </w:p>
        </w:tc>
        <w:tc>
          <w:tcPr>
            <w:tcW w:w="3005" w:type="dxa"/>
            <w:shd w:val="clear" w:color="auto" w:fill="D9D9D9" w:themeFill="background1" w:themeFillShade="D9"/>
          </w:tcPr>
          <w:p w14:paraId="726EEF59" w14:textId="24090A98" w:rsidR="00797342" w:rsidRPr="00797342" w:rsidRDefault="00797342" w:rsidP="001F0884">
            <w:pPr>
              <w:rPr>
                <w:rFonts w:ascii="Source Sans Pro" w:hAnsi="Source Sans Pro"/>
                <w:b/>
                <w:bCs/>
              </w:rPr>
            </w:pPr>
            <w:r w:rsidRPr="00797342">
              <w:rPr>
                <w:rFonts w:ascii="Source Sans Pro" w:hAnsi="Source Sans Pro"/>
                <w:b/>
                <w:bCs/>
              </w:rPr>
              <w:t>Non-partner violence</w:t>
            </w:r>
          </w:p>
        </w:tc>
      </w:tr>
      <w:tr w:rsidR="00797342" w:rsidRPr="00797342" w14:paraId="65C56DF9" w14:textId="77777777" w:rsidTr="00187931">
        <w:tc>
          <w:tcPr>
            <w:tcW w:w="3005" w:type="dxa"/>
            <w:shd w:val="clear" w:color="auto" w:fill="D9D9D9" w:themeFill="background1" w:themeFillShade="D9"/>
          </w:tcPr>
          <w:p w14:paraId="6B2BD3B9" w14:textId="77777777" w:rsidR="00797342" w:rsidRPr="00797342" w:rsidRDefault="00797342" w:rsidP="001F0884">
            <w:pPr>
              <w:rPr>
                <w:rFonts w:ascii="Source Sans Pro" w:hAnsi="Source Sans Pro"/>
              </w:rPr>
            </w:pPr>
            <w:r w:rsidRPr="00797342">
              <w:rPr>
                <w:rFonts w:ascii="Source Sans Pro" w:hAnsi="Source Sans Pro"/>
              </w:rPr>
              <w:t>UK</w:t>
            </w:r>
          </w:p>
        </w:tc>
        <w:tc>
          <w:tcPr>
            <w:tcW w:w="3006" w:type="dxa"/>
          </w:tcPr>
          <w:p w14:paraId="0B66583F" w14:textId="77777777" w:rsidR="00797342" w:rsidRPr="00797342" w:rsidRDefault="00797342" w:rsidP="001F0884">
            <w:pPr>
              <w:rPr>
                <w:rFonts w:ascii="Source Sans Pro" w:hAnsi="Source Sans Pro"/>
              </w:rPr>
            </w:pPr>
            <w:r w:rsidRPr="00797342">
              <w:rPr>
                <w:rFonts w:ascii="Source Sans Pro" w:hAnsi="Source Sans Pro"/>
              </w:rPr>
              <w:t>25</w:t>
            </w:r>
          </w:p>
        </w:tc>
        <w:tc>
          <w:tcPr>
            <w:tcW w:w="3005" w:type="dxa"/>
          </w:tcPr>
          <w:p w14:paraId="70541C0F" w14:textId="77777777" w:rsidR="00797342" w:rsidRPr="00797342" w:rsidRDefault="00797342" w:rsidP="001F0884">
            <w:pPr>
              <w:rPr>
                <w:rFonts w:ascii="Source Sans Pro" w:hAnsi="Source Sans Pro"/>
              </w:rPr>
            </w:pPr>
            <w:r w:rsidRPr="00797342">
              <w:rPr>
                <w:rFonts w:ascii="Source Sans Pro" w:hAnsi="Source Sans Pro"/>
              </w:rPr>
              <w:t>26</w:t>
            </w:r>
          </w:p>
        </w:tc>
      </w:tr>
      <w:tr w:rsidR="00797342" w:rsidRPr="00797342" w14:paraId="694417F4" w14:textId="77777777" w:rsidTr="00187931">
        <w:tc>
          <w:tcPr>
            <w:tcW w:w="3005" w:type="dxa"/>
            <w:shd w:val="clear" w:color="auto" w:fill="D9D9D9" w:themeFill="background1" w:themeFillShade="D9"/>
          </w:tcPr>
          <w:p w14:paraId="6218D37B" w14:textId="77777777" w:rsidR="00797342" w:rsidRPr="00797342" w:rsidRDefault="00797342" w:rsidP="001F0884">
            <w:pPr>
              <w:rPr>
                <w:rFonts w:ascii="Source Sans Pro" w:hAnsi="Source Sans Pro"/>
              </w:rPr>
            </w:pPr>
            <w:r w:rsidRPr="00797342">
              <w:rPr>
                <w:rFonts w:ascii="Source Sans Pro" w:hAnsi="Source Sans Pro"/>
              </w:rPr>
              <w:t>RO</w:t>
            </w:r>
          </w:p>
        </w:tc>
        <w:tc>
          <w:tcPr>
            <w:tcW w:w="3006" w:type="dxa"/>
          </w:tcPr>
          <w:p w14:paraId="6D75F058" w14:textId="77777777" w:rsidR="00797342" w:rsidRPr="00797342" w:rsidRDefault="00797342" w:rsidP="001F0884">
            <w:pPr>
              <w:rPr>
                <w:rFonts w:ascii="Source Sans Pro" w:hAnsi="Source Sans Pro"/>
              </w:rPr>
            </w:pPr>
            <w:r w:rsidRPr="00797342">
              <w:rPr>
                <w:rFonts w:ascii="Source Sans Pro" w:hAnsi="Source Sans Pro"/>
              </w:rPr>
              <w:t>23</w:t>
            </w:r>
          </w:p>
        </w:tc>
        <w:tc>
          <w:tcPr>
            <w:tcW w:w="3005" w:type="dxa"/>
          </w:tcPr>
          <w:p w14:paraId="609257ED" w14:textId="77777777" w:rsidR="00797342" w:rsidRPr="00797342" w:rsidRDefault="00797342" w:rsidP="001F0884">
            <w:pPr>
              <w:rPr>
                <w:rFonts w:ascii="Source Sans Pro" w:hAnsi="Source Sans Pro"/>
              </w:rPr>
            </w:pPr>
            <w:r w:rsidRPr="00797342">
              <w:rPr>
                <w:rFonts w:ascii="Source Sans Pro" w:hAnsi="Source Sans Pro"/>
              </w:rPr>
              <w:t>23</w:t>
            </w:r>
          </w:p>
        </w:tc>
      </w:tr>
      <w:tr w:rsidR="00797342" w:rsidRPr="00797342" w14:paraId="381A4559" w14:textId="77777777" w:rsidTr="00187931">
        <w:tc>
          <w:tcPr>
            <w:tcW w:w="3005" w:type="dxa"/>
            <w:shd w:val="clear" w:color="auto" w:fill="D9D9D9" w:themeFill="background1" w:themeFillShade="D9"/>
          </w:tcPr>
          <w:p w14:paraId="7457EB51" w14:textId="77777777" w:rsidR="00797342" w:rsidRPr="00797342" w:rsidRDefault="00797342" w:rsidP="001F0884">
            <w:pPr>
              <w:rPr>
                <w:rFonts w:ascii="Source Sans Pro" w:hAnsi="Source Sans Pro"/>
              </w:rPr>
            </w:pPr>
            <w:r w:rsidRPr="00797342">
              <w:rPr>
                <w:rFonts w:ascii="Source Sans Pro" w:hAnsi="Source Sans Pro"/>
              </w:rPr>
              <w:t>IT</w:t>
            </w:r>
          </w:p>
        </w:tc>
        <w:tc>
          <w:tcPr>
            <w:tcW w:w="3006" w:type="dxa"/>
          </w:tcPr>
          <w:p w14:paraId="6BEB700B" w14:textId="77777777" w:rsidR="00797342" w:rsidRPr="00797342" w:rsidRDefault="00797342" w:rsidP="001F0884">
            <w:pPr>
              <w:rPr>
                <w:rFonts w:ascii="Source Sans Pro" w:hAnsi="Source Sans Pro"/>
              </w:rPr>
            </w:pPr>
            <w:r w:rsidRPr="00797342">
              <w:rPr>
                <w:rFonts w:ascii="Source Sans Pro" w:hAnsi="Source Sans Pro"/>
              </w:rPr>
              <w:t>19</w:t>
            </w:r>
          </w:p>
        </w:tc>
        <w:tc>
          <w:tcPr>
            <w:tcW w:w="3005" w:type="dxa"/>
          </w:tcPr>
          <w:p w14:paraId="42364C4F" w14:textId="77777777" w:rsidR="00797342" w:rsidRPr="00797342" w:rsidRDefault="00797342" w:rsidP="001F0884">
            <w:pPr>
              <w:rPr>
                <w:rFonts w:ascii="Source Sans Pro" w:hAnsi="Source Sans Pro"/>
              </w:rPr>
            </w:pPr>
            <w:r w:rsidRPr="00797342">
              <w:rPr>
                <w:rFonts w:ascii="Source Sans Pro" w:hAnsi="Source Sans Pro"/>
              </w:rPr>
              <w:t>18</w:t>
            </w:r>
          </w:p>
        </w:tc>
      </w:tr>
      <w:tr w:rsidR="00797342" w:rsidRPr="00797342" w14:paraId="4C878DF0" w14:textId="77777777" w:rsidTr="00187931">
        <w:tc>
          <w:tcPr>
            <w:tcW w:w="3005" w:type="dxa"/>
            <w:shd w:val="clear" w:color="auto" w:fill="D9D9D9" w:themeFill="background1" w:themeFillShade="D9"/>
          </w:tcPr>
          <w:p w14:paraId="62E32838" w14:textId="77777777" w:rsidR="00797342" w:rsidRPr="00797342" w:rsidRDefault="00797342" w:rsidP="001F0884">
            <w:pPr>
              <w:rPr>
                <w:rFonts w:ascii="Source Sans Pro" w:hAnsi="Source Sans Pro"/>
              </w:rPr>
            </w:pPr>
            <w:r w:rsidRPr="00797342">
              <w:rPr>
                <w:rFonts w:ascii="Source Sans Pro" w:hAnsi="Source Sans Pro"/>
              </w:rPr>
              <w:t>CY</w:t>
            </w:r>
          </w:p>
        </w:tc>
        <w:tc>
          <w:tcPr>
            <w:tcW w:w="3006" w:type="dxa"/>
          </w:tcPr>
          <w:p w14:paraId="3F8AD1B9" w14:textId="77777777" w:rsidR="00797342" w:rsidRPr="00797342" w:rsidRDefault="00797342" w:rsidP="001F0884">
            <w:pPr>
              <w:rPr>
                <w:rFonts w:ascii="Source Sans Pro" w:hAnsi="Source Sans Pro"/>
              </w:rPr>
            </w:pPr>
            <w:r w:rsidRPr="00797342">
              <w:rPr>
                <w:rFonts w:ascii="Source Sans Pro" w:hAnsi="Source Sans Pro"/>
              </w:rPr>
              <w:t>27</w:t>
            </w:r>
          </w:p>
        </w:tc>
        <w:tc>
          <w:tcPr>
            <w:tcW w:w="3005" w:type="dxa"/>
          </w:tcPr>
          <w:p w14:paraId="4B9C76D4" w14:textId="77777777" w:rsidR="00797342" w:rsidRPr="00797342" w:rsidRDefault="00797342" w:rsidP="001F0884">
            <w:pPr>
              <w:rPr>
                <w:rFonts w:ascii="Source Sans Pro" w:hAnsi="Source Sans Pro"/>
              </w:rPr>
            </w:pPr>
            <w:r w:rsidRPr="00797342">
              <w:rPr>
                <w:rFonts w:ascii="Source Sans Pro" w:hAnsi="Source Sans Pro"/>
              </w:rPr>
              <w:t>9</w:t>
            </w:r>
          </w:p>
        </w:tc>
      </w:tr>
      <w:tr w:rsidR="00797342" w:rsidRPr="00797342" w14:paraId="164D2AA0" w14:textId="77777777" w:rsidTr="00187931">
        <w:tc>
          <w:tcPr>
            <w:tcW w:w="3005" w:type="dxa"/>
            <w:shd w:val="clear" w:color="auto" w:fill="D9D9D9" w:themeFill="background1" w:themeFillShade="D9"/>
          </w:tcPr>
          <w:p w14:paraId="075D11BF" w14:textId="77777777" w:rsidR="00797342" w:rsidRPr="00797342" w:rsidRDefault="00797342" w:rsidP="001F0884">
            <w:pPr>
              <w:rPr>
                <w:rFonts w:ascii="Source Sans Pro" w:hAnsi="Source Sans Pro"/>
              </w:rPr>
            </w:pPr>
            <w:r w:rsidRPr="00797342">
              <w:rPr>
                <w:rFonts w:ascii="Source Sans Pro" w:hAnsi="Source Sans Pro"/>
              </w:rPr>
              <w:t>EL (Greece)</w:t>
            </w:r>
          </w:p>
        </w:tc>
        <w:tc>
          <w:tcPr>
            <w:tcW w:w="3006" w:type="dxa"/>
          </w:tcPr>
          <w:p w14:paraId="187E92E6" w14:textId="77777777" w:rsidR="00797342" w:rsidRPr="00797342" w:rsidRDefault="00797342" w:rsidP="001F0884">
            <w:pPr>
              <w:rPr>
                <w:rFonts w:ascii="Source Sans Pro" w:hAnsi="Source Sans Pro"/>
              </w:rPr>
            </w:pPr>
            <w:r w:rsidRPr="00797342">
              <w:rPr>
                <w:rFonts w:ascii="Source Sans Pro" w:hAnsi="Source Sans Pro"/>
              </w:rPr>
              <w:t>14</w:t>
            </w:r>
          </w:p>
        </w:tc>
        <w:tc>
          <w:tcPr>
            <w:tcW w:w="3005" w:type="dxa"/>
          </w:tcPr>
          <w:p w14:paraId="4AD6321C" w14:textId="77777777" w:rsidR="00797342" w:rsidRPr="00797342" w:rsidRDefault="00797342" w:rsidP="001F0884">
            <w:pPr>
              <w:rPr>
                <w:rFonts w:ascii="Source Sans Pro" w:hAnsi="Source Sans Pro"/>
              </w:rPr>
            </w:pPr>
            <w:r w:rsidRPr="00797342">
              <w:rPr>
                <w:rFonts w:ascii="Source Sans Pro" w:hAnsi="Source Sans Pro"/>
              </w:rPr>
              <w:t>17</w:t>
            </w:r>
          </w:p>
        </w:tc>
      </w:tr>
    </w:tbl>
    <w:p w14:paraId="2968F66C" w14:textId="77777777" w:rsidR="00797342" w:rsidRPr="00797342" w:rsidRDefault="00797342" w:rsidP="00CF63B1">
      <w:pPr>
        <w:spacing w:line="360" w:lineRule="auto"/>
        <w:jc w:val="both"/>
        <w:rPr>
          <w:rFonts w:ascii="Source Sans Pro" w:hAnsi="Source Sans Pro"/>
        </w:rPr>
      </w:pPr>
    </w:p>
    <w:p w14:paraId="5D6F8AC1" w14:textId="1CD35602" w:rsidR="004A22BB" w:rsidRDefault="004A22BB" w:rsidP="00E80E63">
      <w:pPr>
        <w:spacing w:line="360" w:lineRule="auto"/>
        <w:jc w:val="both"/>
      </w:pPr>
      <w:r w:rsidRPr="00CF04A2">
        <w:lastRenderedPageBreak/>
        <w:t>Table 4 presents</w:t>
      </w:r>
      <w:r>
        <w:t xml:space="preserve"> data on the numbers of cases of violence that were reported to the police (REF?? where is it from? FRA?</w:t>
      </w:r>
      <w:r w:rsidR="00821D5D">
        <w:t>) and</w:t>
      </w:r>
      <w:r>
        <w:t xml:space="preserve"> suggests that in most violent incidences are not referred to the police. The results across the </w:t>
      </w:r>
      <w:r w:rsidR="00F52FB5">
        <w:t>in-country</w:t>
      </w:r>
      <w:r>
        <w:t xml:space="preserve"> tend to show that there is a similar likelihood of police involvement across partner and non-partner violence, </w:t>
      </w:r>
      <w:proofErr w:type="gramStart"/>
      <w:r>
        <w:t>with the exception of</w:t>
      </w:r>
      <w:proofErr w:type="gramEnd"/>
      <w:r>
        <w:t xml:space="preserve"> Cyprus where it appears much more likely for police to become involved in partner violence as opposed to non-partner violence. </w:t>
      </w:r>
      <w:r w:rsidR="00D149BB">
        <w:t xml:space="preserve">When looking across countries the UK and Cyprus have the highest likelihood of </w:t>
      </w:r>
      <w:r w:rsidR="009901FE">
        <w:t xml:space="preserve">incidents reporting to the police is Cyprus and the UK, but even this is only around a quarter of serious incidents </w:t>
      </w:r>
      <w:r w:rsidR="007F027B">
        <w:t xml:space="preserve">of partner violence </w:t>
      </w:r>
      <w:r w:rsidR="009901FE">
        <w:t>experienced</w:t>
      </w:r>
      <w:r w:rsidR="007F027B">
        <w:t xml:space="preserve">. </w:t>
      </w:r>
    </w:p>
    <w:p w14:paraId="4B0B02D6" w14:textId="53D09B36" w:rsidR="00797342" w:rsidRPr="00797342" w:rsidRDefault="00797342" w:rsidP="00CF63B1">
      <w:pPr>
        <w:pStyle w:val="Caption"/>
        <w:keepNext/>
        <w:spacing w:line="360" w:lineRule="auto"/>
        <w:jc w:val="both"/>
        <w:rPr>
          <w:rFonts w:ascii="Source Sans Pro" w:hAnsi="Source Sans Pro"/>
        </w:rPr>
      </w:pPr>
      <w:bookmarkStart w:id="12" w:name="_Toc66109009"/>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4</w:t>
      </w:r>
      <w:r w:rsidR="00CF04A2">
        <w:rPr>
          <w:rFonts w:ascii="Source Sans Pro" w:hAnsi="Source Sans Pro"/>
        </w:rPr>
        <w:fldChar w:fldCharType="end"/>
      </w:r>
      <w:r w:rsidRPr="00797342">
        <w:rPr>
          <w:rFonts w:ascii="Source Sans Pro" w:hAnsi="Source Sans Pro"/>
        </w:rPr>
        <w:t>: Women who have experienced psychological violence during the relationship, by type of perpetrator and EU Member State (%)</w:t>
      </w:r>
      <w:bookmarkEnd w:id="12"/>
    </w:p>
    <w:tbl>
      <w:tblPr>
        <w:tblStyle w:val="TableGrid"/>
        <w:tblW w:w="0" w:type="auto"/>
        <w:tblLook w:val="04A0" w:firstRow="1" w:lastRow="0" w:firstColumn="1" w:lastColumn="0" w:noHBand="0" w:noVBand="1"/>
      </w:tblPr>
      <w:tblGrid>
        <w:gridCol w:w="2254"/>
        <w:gridCol w:w="2251"/>
        <w:gridCol w:w="2254"/>
        <w:gridCol w:w="2257"/>
      </w:tblGrid>
      <w:tr w:rsidR="00797342" w:rsidRPr="00797342" w14:paraId="48C80F3A" w14:textId="77777777" w:rsidTr="00187931">
        <w:tc>
          <w:tcPr>
            <w:tcW w:w="2254" w:type="dxa"/>
            <w:shd w:val="clear" w:color="auto" w:fill="D9D9D9" w:themeFill="background1" w:themeFillShade="D9"/>
          </w:tcPr>
          <w:p w14:paraId="0078BC10" w14:textId="77777777" w:rsidR="00797342" w:rsidRPr="00797342" w:rsidRDefault="00797342" w:rsidP="001F0884">
            <w:pPr>
              <w:rPr>
                <w:rFonts w:ascii="Source Sans Pro" w:hAnsi="Source Sans Pro"/>
                <w:b/>
                <w:bCs/>
              </w:rPr>
            </w:pPr>
            <w:r w:rsidRPr="00797342">
              <w:rPr>
                <w:rFonts w:ascii="Source Sans Pro" w:hAnsi="Source Sans Pro"/>
                <w:b/>
                <w:bCs/>
              </w:rPr>
              <w:t>%</w:t>
            </w:r>
          </w:p>
        </w:tc>
        <w:tc>
          <w:tcPr>
            <w:tcW w:w="2251" w:type="dxa"/>
            <w:shd w:val="clear" w:color="auto" w:fill="D9D9D9" w:themeFill="background1" w:themeFillShade="D9"/>
          </w:tcPr>
          <w:p w14:paraId="32D37001" w14:textId="77777777" w:rsidR="00797342" w:rsidRPr="00797342" w:rsidRDefault="00797342" w:rsidP="001F0884">
            <w:pPr>
              <w:rPr>
                <w:rFonts w:ascii="Source Sans Pro" w:hAnsi="Source Sans Pro"/>
                <w:b/>
                <w:bCs/>
              </w:rPr>
            </w:pPr>
            <w:r w:rsidRPr="00797342">
              <w:rPr>
                <w:rFonts w:ascii="Source Sans Pro" w:hAnsi="Source Sans Pro"/>
                <w:b/>
                <w:bCs/>
              </w:rPr>
              <w:t xml:space="preserve">Current Partner </w:t>
            </w:r>
          </w:p>
        </w:tc>
        <w:tc>
          <w:tcPr>
            <w:tcW w:w="2254" w:type="dxa"/>
            <w:shd w:val="clear" w:color="auto" w:fill="D9D9D9" w:themeFill="background1" w:themeFillShade="D9"/>
          </w:tcPr>
          <w:p w14:paraId="747CA70F" w14:textId="77777777" w:rsidR="00797342" w:rsidRPr="00797342" w:rsidRDefault="00797342" w:rsidP="001F0884">
            <w:pPr>
              <w:rPr>
                <w:rFonts w:ascii="Source Sans Pro" w:hAnsi="Source Sans Pro"/>
                <w:b/>
                <w:bCs/>
              </w:rPr>
            </w:pPr>
            <w:r w:rsidRPr="00797342">
              <w:rPr>
                <w:rFonts w:ascii="Source Sans Pro" w:hAnsi="Source Sans Pro"/>
                <w:b/>
                <w:bCs/>
              </w:rPr>
              <w:t>Previous Partner</w:t>
            </w:r>
          </w:p>
        </w:tc>
        <w:tc>
          <w:tcPr>
            <w:tcW w:w="2257" w:type="dxa"/>
            <w:shd w:val="clear" w:color="auto" w:fill="D9D9D9" w:themeFill="background1" w:themeFillShade="D9"/>
          </w:tcPr>
          <w:p w14:paraId="6D21E7D7" w14:textId="77777777" w:rsidR="00797342" w:rsidRPr="00797342" w:rsidRDefault="00797342" w:rsidP="001F0884">
            <w:pPr>
              <w:rPr>
                <w:rFonts w:ascii="Source Sans Pro" w:hAnsi="Source Sans Pro"/>
                <w:b/>
                <w:bCs/>
              </w:rPr>
            </w:pPr>
            <w:r w:rsidRPr="00797342">
              <w:rPr>
                <w:rFonts w:ascii="Source Sans Pro" w:hAnsi="Source Sans Pro"/>
                <w:b/>
                <w:bCs/>
              </w:rPr>
              <w:t>Any partner (current and/or previous)</w:t>
            </w:r>
          </w:p>
        </w:tc>
      </w:tr>
      <w:tr w:rsidR="00797342" w:rsidRPr="00797342" w14:paraId="02D77597" w14:textId="77777777" w:rsidTr="00187931">
        <w:tc>
          <w:tcPr>
            <w:tcW w:w="2254" w:type="dxa"/>
            <w:shd w:val="clear" w:color="auto" w:fill="D9D9D9" w:themeFill="background1" w:themeFillShade="D9"/>
          </w:tcPr>
          <w:p w14:paraId="3DFD021B" w14:textId="77777777" w:rsidR="00797342" w:rsidRPr="00797342" w:rsidRDefault="00797342" w:rsidP="001F0884">
            <w:pPr>
              <w:rPr>
                <w:rFonts w:ascii="Source Sans Pro" w:hAnsi="Source Sans Pro"/>
              </w:rPr>
            </w:pPr>
            <w:r w:rsidRPr="00797342">
              <w:rPr>
                <w:rFonts w:ascii="Source Sans Pro" w:hAnsi="Source Sans Pro"/>
              </w:rPr>
              <w:t>UK</w:t>
            </w:r>
          </w:p>
        </w:tc>
        <w:tc>
          <w:tcPr>
            <w:tcW w:w="2251" w:type="dxa"/>
          </w:tcPr>
          <w:p w14:paraId="2E469E13" w14:textId="77777777" w:rsidR="00797342" w:rsidRPr="00797342" w:rsidRDefault="00797342" w:rsidP="001F0884">
            <w:pPr>
              <w:rPr>
                <w:rFonts w:ascii="Source Sans Pro" w:hAnsi="Source Sans Pro"/>
              </w:rPr>
            </w:pPr>
            <w:r w:rsidRPr="00797342">
              <w:rPr>
                <w:rFonts w:ascii="Source Sans Pro" w:hAnsi="Source Sans Pro"/>
              </w:rPr>
              <w:t>15</w:t>
            </w:r>
          </w:p>
        </w:tc>
        <w:tc>
          <w:tcPr>
            <w:tcW w:w="2254" w:type="dxa"/>
          </w:tcPr>
          <w:p w14:paraId="662B17B1" w14:textId="77777777" w:rsidR="00797342" w:rsidRPr="00797342" w:rsidRDefault="00797342" w:rsidP="001F0884">
            <w:pPr>
              <w:rPr>
                <w:rFonts w:ascii="Source Sans Pro" w:hAnsi="Source Sans Pro"/>
              </w:rPr>
            </w:pPr>
            <w:r w:rsidRPr="00797342">
              <w:rPr>
                <w:rFonts w:ascii="Source Sans Pro" w:hAnsi="Source Sans Pro"/>
              </w:rPr>
              <w:t>52</w:t>
            </w:r>
          </w:p>
        </w:tc>
        <w:tc>
          <w:tcPr>
            <w:tcW w:w="2257" w:type="dxa"/>
          </w:tcPr>
          <w:p w14:paraId="1E38C482" w14:textId="77777777" w:rsidR="00797342" w:rsidRPr="00797342" w:rsidRDefault="00797342" w:rsidP="001F0884">
            <w:pPr>
              <w:rPr>
                <w:rFonts w:ascii="Source Sans Pro" w:hAnsi="Source Sans Pro"/>
              </w:rPr>
            </w:pPr>
            <w:r w:rsidRPr="00797342">
              <w:rPr>
                <w:rFonts w:ascii="Source Sans Pro" w:hAnsi="Source Sans Pro"/>
              </w:rPr>
              <w:t>46</w:t>
            </w:r>
          </w:p>
        </w:tc>
      </w:tr>
      <w:tr w:rsidR="00797342" w:rsidRPr="00797342" w14:paraId="78B15E80" w14:textId="77777777" w:rsidTr="00187931">
        <w:tc>
          <w:tcPr>
            <w:tcW w:w="2254" w:type="dxa"/>
            <w:shd w:val="clear" w:color="auto" w:fill="D9D9D9" w:themeFill="background1" w:themeFillShade="D9"/>
          </w:tcPr>
          <w:p w14:paraId="1EC6C47A" w14:textId="77777777" w:rsidR="00797342" w:rsidRPr="00797342" w:rsidRDefault="00797342" w:rsidP="001F0884">
            <w:pPr>
              <w:rPr>
                <w:rFonts w:ascii="Source Sans Pro" w:hAnsi="Source Sans Pro"/>
              </w:rPr>
            </w:pPr>
            <w:r w:rsidRPr="00797342">
              <w:rPr>
                <w:rFonts w:ascii="Source Sans Pro" w:hAnsi="Source Sans Pro"/>
              </w:rPr>
              <w:t>RO</w:t>
            </w:r>
          </w:p>
        </w:tc>
        <w:tc>
          <w:tcPr>
            <w:tcW w:w="2251" w:type="dxa"/>
          </w:tcPr>
          <w:p w14:paraId="4A6C2CA7" w14:textId="77777777" w:rsidR="00797342" w:rsidRPr="00797342" w:rsidRDefault="00797342" w:rsidP="001F0884">
            <w:pPr>
              <w:rPr>
                <w:rFonts w:ascii="Source Sans Pro" w:hAnsi="Source Sans Pro"/>
              </w:rPr>
            </w:pPr>
            <w:r w:rsidRPr="00797342">
              <w:rPr>
                <w:rFonts w:ascii="Source Sans Pro" w:hAnsi="Source Sans Pro"/>
              </w:rPr>
              <w:t>30</w:t>
            </w:r>
          </w:p>
        </w:tc>
        <w:tc>
          <w:tcPr>
            <w:tcW w:w="2254" w:type="dxa"/>
          </w:tcPr>
          <w:p w14:paraId="32F9D338" w14:textId="77777777" w:rsidR="00797342" w:rsidRPr="00797342" w:rsidRDefault="00797342" w:rsidP="001F0884">
            <w:pPr>
              <w:rPr>
                <w:rFonts w:ascii="Source Sans Pro" w:hAnsi="Source Sans Pro"/>
              </w:rPr>
            </w:pPr>
            <w:r w:rsidRPr="00797342">
              <w:rPr>
                <w:rFonts w:ascii="Source Sans Pro" w:hAnsi="Source Sans Pro"/>
              </w:rPr>
              <w:t>45</w:t>
            </w:r>
          </w:p>
        </w:tc>
        <w:tc>
          <w:tcPr>
            <w:tcW w:w="2257" w:type="dxa"/>
          </w:tcPr>
          <w:p w14:paraId="3528C8F0" w14:textId="77777777" w:rsidR="00797342" w:rsidRPr="00797342" w:rsidRDefault="00797342" w:rsidP="001F0884">
            <w:pPr>
              <w:rPr>
                <w:rFonts w:ascii="Source Sans Pro" w:hAnsi="Source Sans Pro"/>
              </w:rPr>
            </w:pPr>
            <w:r w:rsidRPr="00797342">
              <w:rPr>
                <w:rFonts w:ascii="Source Sans Pro" w:hAnsi="Source Sans Pro"/>
              </w:rPr>
              <w:t>39</w:t>
            </w:r>
          </w:p>
        </w:tc>
      </w:tr>
      <w:tr w:rsidR="00797342" w:rsidRPr="00797342" w14:paraId="5AE39F9B" w14:textId="77777777" w:rsidTr="00187931">
        <w:tc>
          <w:tcPr>
            <w:tcW w:w="2254" w:type="dxa"/>
            <w:shd w:val="clear" w:color="auto" w:fill="D9D9D9" w:themeFill="background1" w:themeFillShade="D9"/>
          </w:tcPr>
          <w:p w14:paraId="478340FF" w14:textId="77777777" w:rsidR="00797342" w:rsidRPr="00797342" w:rsidRDefault="00797342" w:rsidP="001F0884">
            <w:pPr>
              <w:rPr>
                <w:rFonts w:ascii="Source Sans Pro" w:hAnsi="Source Sans Pro"/>
              </w:rPr>
            </w:pPr>
            <w:r w:rsidRPr="00797342">
              <w:rPr>
                <w:rFonts w:ascii="Source Sans Pro" w:hAnsi="Source Sans Pro"/>
              </w:rPr>
              <w:t>IT</w:t>
            </w:r>
          </w:p>
        </w:tc>
        <w:tc>
          <w:tcPr>
            <w:tcW w:w="2251" w:type="dxa"/>
          </w:tcPr>
          <w:p w14:paraId="11615114" w14:textId="77777777" w:rsidR="00797342" w:rsidRPr="00797342" w:rsidRDefault="00797342" w:rsidP="001F0884">
            <w:pPr>
              <w:rPr>
                <w:rFonts w:ascii="Source Sans Pro" w:hAnsi="Source Sans Pro"/>
              </w:rPr>
            </w:pPr>
            <w:r w:rsidRPr="00797342">
              <w:rPr>
                <w:rFonts w:ascii="Source Sans Pro" w:hAnsi="Source Sans Pro"/>
              </w:rPr>
              <w:t>25</w:t>
            </w:r>
          </w:p>
        </w:tc>
        <w:tc>
          <w:tcPr>
            <w:tcW w:w="2254" w:type="dxa"/>
          </w:tcPr>
          <w:p w14:paraId="5D7028F5" w14:textId="77777777" w:rsidR="00797342" w:rsidRPr="00797342" w:rsidRDefault="00797342" w:rsidP="001F0884">
            <w:pPr>
              <w:rPr>
                <w:rFonts w:ascii="Source Sans Pro" w:hAnsi="Source Sans Pro"/>
              </w:rPr>
            </w:pPr>
            <w:r w:rsidRPr="00797342">
              <w:rPr>
                <w:rFonts w:ascii="Source Sans Pro" w:hAnsi="Source Sans Pro"/>
              </w:rPr>
              <w:t>46</w:t>
            </w:r>
          </w:p>
        </w:tc>
        <w:tc>
          <w:tcPr>
            <w:tcW w:w="2257" w:type="dxa"/>
          </w:tcPr>
          <w:p w14:paraId="32E01DCA" w14:textId="77777777" w:rsidR="00797342" w:rsidRPr="00797342" w:rsidRDefault="00797342" w:rsidP="001F0884">
            <w:pPr>
              <w:rPr>
                <w:rFonts w:ascii="Source Sans Pro" w:hAnsi="Source Sans Pro"/>
              </w:rPr>
            </w:pPr>
            <w:r w:rsidRPr="00797342">
              <w:rPr>
                <w:rFonts w:ascii="Source Sans Pro" w:hAnsi="Source Sans Pro"/>
              </w:rPr>
              <w:t>38</w:t>
            </w:r>
          </w:p>
        </w:tc>
      </w:tr>
      <w:tr w:rsidR="00797342" w:rsidRPr="00797342" w14:paraId="7B767F88" w14:textId="77777777" w:rsidTr="00187931">
        <w:tc>
          <w:tcPr>
            <w:tcW w:w="2254" w:type="dxa"/>
            <w:shd w:val="clear" w:color="auto" w:fill="D9D9D9" w:themeFill="background1" w:themeFillShade="D9"/>
          </w:tcPr>
          <w:p w14:paraId="696ED340" w14:textId="77777777" w:rsidR="00797342" w:rsidRPr="00797342" w:rsidRDefault="00797342" w:rsidP="001F0884">
            <w:pPr>
              <w:rPr>
                <w:rFonts w:ascii="Source Sans Pro" w:hAnsi="Source Sans Pro"/>
              </w:rPr>
            </w:pPr>
            <w:r w:rsidRPr="00797342">
              <w:rPr>
                <w:rFonts w:ascii="Source Sans Pro" w:hAnsi="Source Sans Pro"/>
              </w:rPr>
              <w:t>CY</w:t>
            </w:r>
          </w:p>
        </w:tc>
        <w:tc>
          <w:tcPr>
            <w:tcW w:w="2251" w:type="dxa"/>
          </w:tcPr>
          <w:p w14:paraId="5BAB2533" w14:textId="77777777" w:rsidR="00797342" w:rsidRPr="00797342" w:rsidRDefault="00797342" w:rsidP="001F0884">
            <w:pPr>
              <w:rPr>
                <w:rFonts w:ascii="Source Sans Pro" w:hAnsi="Source Sans Pro"/>
              </w:rPr>
            </w:pPr>
            <w:r w:rsidRPr="00797342">
              <w:rPr>
                <w:rFonts w:ascii="Source Sans Pro" w:hAnsi="Source Sans Pro"/>
              </w:rPr>
              <w:t>27</w:t>
            </w:r>
          </w:p>
        </w:tc>
        <w:tc>
          <w:tcPr>
            <w:tcW w:w="2254" w:type="dxa"/>
          </w:tcPr>
          <w:p w14:paraId="4FBF0565" w14:textId="77777777" w:rsidR="00797342" w:rsidRPr="00797342" w:rsidRDefault="00797342" w:rsidP="001F0884">
            <w:pPr>
              <w:rPr>
                <w:rFonts w:ascii="Source Sans Pro" w:hAnsi="Source Sans Pro"/>
              </w:rPr>
            </w:pPr>
            <w:r w:rsidRPr="00797342">
              <w:rPr>
                <w:rFonts w:ascii="Source Sans Pro" w:hAnsi="Source Sans Pro"/>
              </w:rPr>
              <w:t>50</w:t>
            </w:r>
          </w:p>
        </w:tc>
        <w:tc>
          <w:tcPr>
            <w:tcW w:w="2257" w:type="dxa"/>
          </w:tcPr>
          <w:p w14:paraId="6E3ED4CC" w14:textId="77777777" w:rsidR="00797342" w:rsidRPr="00797342" w:rsidRDefault="00797342" w:rsidP="001F0884">
            <w:pPr>
              <w:rPr>
                <w:rFonts w:ascii="Source Sans Pro" w:hAnsi="Source Sans Pro"/>
              </w:rPr>
            </w:pPr>
            <w:r w:rsidRPr="00797342">
              <w:rPr>
                <w:rFonts w:ascii="Source Sans Pro" w:hAnsi="Source Sans Pro"/>
              </w:rPr>
              <w:t>39</w:t>
            </w:r>
          </w:p>
        </w:tc>
      </w:tr>
      <w:tr w:rsidR="00797342" w:rsidRPr="00797342" w14:paraId="4B659115" w14:textId="77777777" w:rsidTr="00187931">
        <w:tc>
          <w:tcPr>
            <w:tcW w:w="2254" w:type="dxa"/>
            <w:shd w:val="clear" w:color="auto" w:fill="D9D9D9" w:themeFill="background1" w:themeFillShade="D9"/>
          </w:tcPr>
          <w:p w14:paraId="0C077421" w14:textId="77777777" w:rsidR="00797342" w:rsidRPr="00797342" w:rsidRDefault="00797342" w:rsidP="001F0884">
            <w:pPr>
              <w:rPr>
                <w:rFonts w:ascii="Source Sans Pro" w:hAnsi="Source Sans Pro"/>
              </w:rPr>
            </w:pPr>
            <w:r w:rsidRPr="00797342">
              <w:rPr>
                <w:rFonts w:ascii="Source Sans Pro" w:hAnsi="Source Sans Pro"/>
              </w:rPr>
              <w:t>EL (Greece)</w:t>
            </w:r>
          </w:p>
        </w:tc>
        <w:tc>
          <w:tcPr>
            <w:tcW w:w="2251" w:type="dxa"/>
          </w:tcPr>
          <w:p w14:paraId="14FEC2E0" w14:textId="77777777" w:rsidR="00797342" w:rsidRPr="00797342" w:rsidRDefault="00797342" w:rsidP="001F0884">
            <w:pPr>
              <w:rPr>
                <w:rFonts w:ascii="Source Sans Pro" w:hAnsi="Source Sans Pro"/>
              </w:rPr>
            </w:pPr>
            <w:r w:rsidRPr="00797342">
              <w:rPr>
                <w:rFonts w:ascii="Source Sans Pro" w:hAnsi="Source Sans Pro"/>
              </w:rPr>
              <w:t>21</w:t>
            </w:r>
          </w:p>
        </w:tc>
        <w:tc>
          <w:tcPr>
            <w:tcW w:w="2254" w:type="dxa"/>
          </w:tcPr>
          <w:p w14:paraId="0C86B749" w14:textId="77777777" w:rsidR="00797342" w:rsidRPr="00797342" w:rsidRDefault="00797342" w:rsidP="001F0884">
            <w:pPr>
              <w:rPr>
                <w:rFonts w:ascii="Source Sans Pro" w:hAnsi="Source Sans Pro"/>
              </w:rPr>
            </w:pPr>
            <w:r w:rsidRPr="00797342">
              <w:rPr>
                <w:rFonts w:ascii="Source Sans Pro" w:hAnsi="Source Sans Pro"/>
              </w:rPr>
              <w:t>30</w:t>
            </w:r>
          </w:p>
        </w:tc>
        <w:tc>
          <w:tcPr>
            <w:tcW w:w="2257" w:type="dxa"/>
          </w:tcPr>
          <w:p w14:paraId="27322FEE" w14:textId="77777777" w:rsidR="00797342" w:rsidRPr="00797342" w:rsidRDefault="00797342" w:rsidP="001F0884">
            <w:pPr>
              <w:rPr>
                <w:rFonts w:ascii="Source Sans Pro" w:hAnsi="Source Sans Pro"/>
              </w:rPr>
            </w:pPr>
            <w:r w:rsidRPr="00797342">
              <w:rPr>
                <w:rFonts w:ascii="Source Sans Pro" w:hAnsi="Source Sans Pro"/>
              </w:rPr>
              <w:t>33</w:t>
            </w:r>
          </w:p>
        </w:tc>
      </w:tr>
    </w:tbl>
    <w:p w14:paraId="127BA162" w14:textId="77777777" w:rsidR="00797342" w:rsidRPr="00797342" w:rsidRDefault="00797342" w:rsidP="00CF63B1">
      <w:pPr>
        <w:spacing w:line="360" w:lineRule="auto"/>
        <w:jc w:val="both"/>
        <w:rPr>
          <w:rFonts w:ascii="Source Sans Pro" w:hAnsi="Source Sans Pro"/>
        </w:rPr>
      </w:pPr>
    </w:p>
    <w:p w14:paraId="3F7D25D3" w14:textId="42CA5E2C" w:rsidR="004A22BB" w:rsidRDefault="004A22BB" w:rsidP="00E80E63">
      <w:pPr>
        <w:spacing w:line="360" w:lineRule="auto"/>
        <w:jc w:val="both"/>
      </w:pPr>
      <w:r w:rsidRPr="00CF04A2">
        <w:t>Table 5</w:t>
      </w:r>
      <w:r>
        <w:t xml:space="preserve"> presents data on psychological, rather than physical, violence towards women and shows how, </w:t>
      </w:r>
      <w:proofErr w:type="gramStart"/>
      <w:r>
        <w:t>with the exception of</w:t>
      </w:r>
      <w:proofErr w:type="gramEnd"/>
      <w:r>
        <w:t xml:space="preserve"> Greece, about half of women in the survey had experienced psychological violence </w:t>
      </w:r>
      <w:r w:rsidR="004C1FA3">
        <w:t>and/o</w:t>
      </w:r>
      <w:r>
        <w:t xml:space="preserve">r abuse from a previous partner. Questions remain as to the extent women identify and recognise psychological violence, which may explain some of the disparity across the consortium, suffice to say that psychological violence is a significant concern for women. </w:t>
      </w:r>
    </w:p>
    <w:p w14:paraId="71EE1CD6" w14:textId="77777777" w:rsidR="00863BFE" w:rsidRDefault="00863BFE" w:rsidP="00E80E63">
      <w:pPr>
        <w:spacing w:line="360" w:lineRule="auto"/>
        <w:jc w:val="both"/>
      </w:pPr>
    </w:p>
    <w:p w14:paraId="22F411F2" w14:textId="6981AE3E" w:rsidR="00797342" w:rsidRPr="00797342" w:rsidRDefault="00797342" w:rsidP="00766442">
      <w:pPr>
        <w:pStyle w:val="Caption"/>
        <w:keepNext/>
        <w:spacing w:line="360" w:lineRule="auto"/>
        <w:jc w:val="both"/>
        <w:rPr>
          <w:rFonts w:ascii="Source Sans Pro" w:hAnsi="Source Sans Pro"/>
        </w:rPr>
      </w:pPr>
      <w:bookmarkStart w:id="13" w:name="_Toc66109010"/>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5</w:t>
      </w:r>
      <w:r w:rsidR="00CF04A2">
        <w:rPr>
          <w:rFonts w:ascii="Source Sans Pro" w:hAnsi="Source Sans Pro"/>
        </w:rPr>
        <w:fldChar w:fldCharType="end"/>
      </w:r>
      <w:r w:rsidRPr="00797342">
        <w:rPr>
          <w:rFonts w:ascii="Source Sans Pro" w:hAnsi="Source Sans Pro"/>
        </w:rPr>
        <w:t>: Having seen or heard campaigns against violence against women (%)</w:t>
      </w:r>
      <w:bookmarkEnd w:id="13"/>
    </w:p>
    <w:tbl>
      <w:tblPr>
        <w:tblStyle w:val="TableGrid"/>
        <w:tblW w:w="0" w:type="auto"/>
        <w:tblLook w:val="04A0" w:firstRow="1" w:lastRow="0" w:firstColumn="1" w:lastColumn="0" w:noHBand="0" w:noVBand="1"/>
      </w:tblPr>
      <w:tblGrid>
        <w:gridCol w:w="2262"/>
        <w:gridCol w:w="2250"/>
        <w:gridCol w:w="2249"/>
        <w:gridCol w:w="2255"/>
      </w:tblGrid>
      <w:tr w:rsidR="00797342" w:rsidRPr="00797342" w14:paraId="5BA37B25" w14:textId="77777777" w:rsidTr="00187931">
        <w:tc>
          <w:tcPr>
            <w:tcW w:w="2262" w:type="dxa"/>
            <w:shd w:val="clear" w:color="auto" w:fill="D9D9D9" w:themeFill="background1" w:themeFillShade="D9"/>
          </w:tcPr>
          <w:p w14:paraId="0861491C" w14:textId="77777777" w:rsidR="00797342" w:rsidRPr="00797342" w:rsidRDefault="00797342" w:rsidP="001F0884">
            <w:pPr>
              <w:rPr>
                <w:rFonts w:ascii="Source Sans Pro" w:hAnsi="Source Sans Pro"/>
                <w:b/>
                <w:bCs/>
              </w:rPr>
            </w:pPr>
            <w:r w:rsidRPr="00797342">
              <w:rPr>
                <w:rFonts w:ascii="Source Sans Pro" w:hAnsi="Source Sans Pro"/>
                <w:b/>
                <w:bCs/>
              </w:rPr>
              <w:t>%</w:t>
            </w:r>
          </w:p>
        </w:tc>
        <w:tc>
          <w:tcPr>
            <w:tcW w:w="2250" w:type="dxa"/>
            <w:shd w:val="clear" w:color="auto" w:fill="D9D9D9" w:themeFill="background1" w:themeFillShade="D9"/>
          </w:tcPr>
          <w:p w14:paraId="173E62A2" w14:textId="77777777" w:rsidR="00797342" w:rsidRPr="00797342" w:rsidRDefault="00797342" w:rsidP="001F0884">
            <w:pPr>
              <w:rPr>
                <w:rFonts w:ascii="Source Sans Pro" w:hAnsi="Source Sans Pro"/>
                <w:b/>
                <w:bCs/>
              </w:rPr>
            </w:pPr>
            <w:r w:rsidRPr="00797342">
              <w:rPr>
                <w:rFonts w:ascii="Source Sans Pro" w:hAnsi="Source Sans Pro"/>
                <w:b/>
                <w:bCs/>
              </w:rPr>
              <w:t>Yes</w:t>
            </w:r>
          </w:p>
        </w:tc>
        <w:tc>
          <w:tcPr>
            <w:tcW w:w="2249" w:type="dxa"/>
            <w:shd w:val="clear" w:color="auto" w:fill="D9D9D9" w:themeFill="background1" w:themeFillShade="D9"/>
          </w:tcPr>
          <w:p w14:paraId="4F5AA1D0" w14:textId="77777777" w:rsidR="00797342" w:rsidRPr="00797342" w:rsidRDefault="00797342" w:rsidP="001F0884">
            <w:pPr>
              <w:rPr>
                <w:rFonts w:ascii="Source Sans Pro" w:hAnsi="Source Sans Pro"/>
                <w:b/>
                <w:bCs/>
              </w:rPr>
            </w:pPr>
            <w:r w:rsidRPr="00797342">
              <w:rPr>
                <w:rFonts w:ascii="Source Sans Pro" w:hAnsi="Source Sans Pro"/>
                <w:b/>
                <w:bCs/>
              </w:rPr>
              <w:t>No</w:t>
            </w:r>
          </w:p>
        </w:tc>
        <w:tc>
          <w:tcPr>
            <w:tcW w:w="2255" w:type="dxa"/>
            <w:shd w:val="clear" w:color="auto" w:fill="D9D9D9" w:themeFill="background1" w:themeFillShade="D9"/>
          </w:tcPr>
          <w:p w14:paraId="62FE94E8" w14:textId="77777777" w:rsidR="00797342" w:rsidRPr="00797342" w:rsidRDefault="00797342" w:rsidP="001F0884">
            <w:pPr>
              <w:rPr>
                <w:rFonts w:ascii="Source Sans Pro" w:hAnsi="Source Sans Pro"/>
                <w:b/>
                <w:bCs/>
              </w:rPr>
            </w:pPr>
            <w:r w:rsidRPr="00797342">
              <w:rPr>
                <w:rFonts w:ascii="Source Sans Pro" w:hAnsi="Source Sans Pro"/>
                <w:b/>
                <w:bCs/>
              </w:rPr>
              <w:t>Don’t know</w:t>
            </w:r>
          </w:p>
        </w:tc>
      </w:tr>
      <w:tr w:rsidR="00797342" w:rsidRPr="00797342" w14:paraId="3529DA75" w14:textId="77777777" w:rsidTr="00187931">
        <w:tc>
          <w:tcPr>
            <w:tcW w:w="2262" w:type="dxa"/>
            <w:shd w:val="clear" w:color="auto" w:fill="D9D9D9" w:themeFill="background1" w:themeFillShade="D9"/>
          </w:tcPr>
          <w:p w14:paraId="29B825BE" w14:textId="77777777" w:rsidR="00797342" w:rsidRPr="00797342" w:rsidRDefault="00797342" w:rsidP="001F0884">
            <w:pPr>
              <w:rPr>
                <w:rFonts w:ascii="Source Sans Pro" w:hAnsi="Source Sans Pro"/>
              </w:rPr>
            </w:pPr>
            <w:r w:rsidRPr="00797342">
              <w:rPr>
                <w:rFonts w:ascii="Source Sans Pro" w:hAnsi="Source Sans Pro"/>
              </w:rPr>
              <w:t>UK</w:t>
            </w:r>
          </w:p>
        </w:tc>
        <w:tc>
          <w:tcPr>
            <w:tcW w:w="2250" w:type="dxa"/>
          </w:tcPr>
          <w:p w14:paraId="188CA1B3" w14:textId="77777777" w:rsidR="00797342" w:rsidRPr="00797342" w:rsidRDefault="00797342" w:rsidP="001F0884">
            <w:pPr>
              <w:rPr>
                <w:rFonts w:ascii="Source Sans Pro" w:hAnsi="Source Sans Pro"/>
              </w:rPr>
            </w:pPr>
            <w:r w:rsidRPr="00797342">
              <w:rPr>
                <w:rFonts w:ascii="Source Sans Pro" w:hAnsi="Source Sans Pro"/>
              </w:rPr>
              <w:t>48</w:t>
            </w:r>
          </w:p>
        </w:tc>
        <w:tc>
          <w:tcPr>
            <w:tcW w:w="2249" w:type="dxa"/>
          </w:tcPr>
          <w:p w14:paraId="662401ED" w14:textId="77777777" w:rsidR="00797342" w:rsidRPr="00797342" w:rsidRDefault="00797342" w:rsidP="001F0884">
            <w:pPr>
              <w:rPr>
                <w:rFonts w:ascii="Source Sans Pro" w:hAnsi="Source Sans Pro"/>
              </w:rPr>
            </w:pPr>
            <w:r w:rsidRPr="00797342">
              <w:rPr>
                <w:rFonts w:ascii="Source Sans Pro" w:hAnsi="Source Sans Pro"/>
              </w:rPr>
              <w:t>50</w:t>
            </w:r>
          </w:p>
        </w:tc>
        <w:tc>
          <w:tcPr>
            <w:tcW w:w="2255" w:type="dxa"/>
          </w:tcPr>
          <w:p w14:paraId="0E6AE041" w14:textId="77777777" w:rsidR="00797342" w:rsidRPr="00797342" w:rsidRDefault="00797342" w:rsidP="001F0884">
            <w:pPr>
              <w:rPr>
                <w:rFonts w:ascii="Source Sans Pro" w:hAnsi="Source Sans Pro"/>
              </w:rPr>
            </w:pPr>
            <w:r w:rsidRPr="00797342">
              <w:rPr>
                <w:rFonts w:ascii="Source Sans Pro" w:hAnsi="Source Sans Pro"/>
              </w:rPr>
              <w:t>2</w:t>
            </w:r>
          </w:p>
        </w:tc>
      </w:tr>
      <w:tr w:rsidR="00797342" w:rsidRPr="00797342" w14:paraId="1930169B" w14:textId="77777777" w:rsidTr="00187931">
        <w:tc>
          <w:tcPr>
            <w:tcW w:w="2262" w:type="dxa"/>
            <w:shd w:val="clear" w:color="auto" w:fill="D9D9D9" w:themeFill="background1" w:themeFillShade="D9"/>
          </w:tcPr>
          <w:p w14:paraId="21AE80DD" w14:textId="77777777" w:rsidR="00797342" w:rsidRPr="00797342" w:rsidRDefault="00797342" w:rsidP="001F0884">
            <w:pPr>
              <w:rPr>
                <w:rFonts w:ascii="Source Sans Pro" w:hAnsi="Source Sans Pro"/>
              </w:rPr>
            </w:pPr>
            <w:r w:rsidRPr="00797342">
              <w:rPr>
                <w:rFonts w:ascii="Source Sans Pro" w:hAnsi="Source Sans Pro"/>
              </w:rPr>
              <w:t>RO</w:t>
            </w:r>
          </w:p>
        </w:tc>
        <w:tc>
          <w:tcPr>
            <w:tcW w:w="2250" w:type="dxa"/>
          </w:tcPr>
          <w:p w14:paraId="3E926744" w14:textId="77777777" w:rsidR="00797342" w:rsidRPr="00797342" w:rsidRDefault="00797342" w:rsidP="001F0884">
            <w:pPr>
              <w:rPr>
                <w:rFonts w:ascii="Source Sans Pro" w:hAnsi="Source Sans Pro"/>
              </w:rPr>
            </w:pPr>
            <w:r w:rsidRPr="00797342">
              <w:rPr>
                <w:rFonts w:ascii="Source Sans Pro" w:hAnsi="Source Sans Pro"/>
              </w:rPr>
              <w:t>55</w:t>
            </w:r>
          </w:p>
        </w:tc>
        <w:tc>
          <w:tcPr>
            <w:tcW w:w="2249" w:type="dxa"/>
          </w:tcPr>
          <w:p w14:paraId="11907266" w14:textId="77777777" w:rsidR="00797342" w:rsidRPr="00797342" w:rsidRDefault="00797342" w:rsidP="001F0884">
            <w:pPr>
              <w:rPr>
                <w:rFonts w:ascii="Source Sans Pro" w:hAnsi="Source Sans Pro"/>
              </w:rPr>
            </w:pPr>
            <w:r w:rsidRPr="00797342">
              <w:rPr>
                <w:rFonts w:ascii="Source Sans Pro" w:hAnsi="Source Sans Pro"/>
              </w:rPr>
              <w:t>40</w:t>
            </w:r>
          </w:p>
        </w:tc>
        <w:tc>
          <w:tcPr>
            <w:tcW w:w="2255" w:type="dxa"/>
          </w:tcPr>
          <w:p w14:paraId="6D816C99" w14:textId="77777777" w:rsidR="00797342" w:rsidRPr="00797342" w:rsidRDefault="00797342" w:rsidP="001F0884">
            <w:pPr>
              <w:rPr>
                <w:rFonts w:ascii="Source Sans Pro" w:hAnsi="Source Sans Pro"/>
              </w:rPr>
            </w:pPr>
            <w:r w:rsidRPr="00797342">
              <w:rPr>
                <w:rFonts w:ascii="Source Sans Pro" w:hAnsi="Source Sans Pro"/>
              </w:rPr>
              <w:t>5</w:t>
            </w:r>
          </w:p>
        </w:tc>
      </w:tr>
      <w:tr w:rsidR="00797342" w:rsidRPr="00797342" w14:paraId="1DA10F5B" w14:textId="77777777" w:rsidTr="00187931">
        <w:tc>
          <w:tcPr>
            <w:tcW w:w="2262" w:type="dxa"/>
            <w:shd w:val="clear" w:color="auto" w:fill="D9D9D9" w:themeFill="background1" w:themeFillShade="D9"/>
          </w:tcPr>
          <w:p w14:paraId="64DFF6DF" w14:textId="77777777" w:rsidR="00797342" w:rsidRPr="00797342" w:rsidRDefault="00797342" w:rsidP="001F0884">
            <w:pPr>
              <w:rPr>
                <w:rFonts w:ascii="Source Sans Pro" w:hAnsi="Source Sans Pro"/>
              </w:rPr>
            </w:pPr>
            <w:r w:rsidRPr="00797342">
              <w:rPr>
                <w:rFonts w:ascii="Source Sans Pro" w:hAnsi="Source Sans Pro"/>
              </w:rPr>
              <w:t>IT</w:t>
            </w:r>
          </w:p>
        </w:tc>
        <w:tc>
          <w:tcPr>
            <w:tcW w:w="2250" w:type="dxa"/>
          </w:tcPr>
          <w:p w14:paraId="7F0EBC8C" w14:textId="77777777" w:rsidR="00797342" w:rsidRPr="00797342" w:rsidRDefault="00797342" w:rsidP="001F0884">
            <w:pPr>
              <w:rPr>
                <w:rFonts w:ascii="Source Sans Pro" w:hAnsi="Source Sans Pro"/>
              </w:rPr>
            </w:pPr>
            <w:r w:rsidRPr="00797342">
              <w:rPr>
                <w:rFonts w:ascii="Source Sans Pro" w:hAnsi="Source Sans Pro"/>
              </w:rPr>
              <w:t>66</w:t>
            </w:r>
          </w:p>
        </w:tc>
        <w:tc>
          <w:tcPr>
            <w:tcW w:w="2249" w:type="dxa"/>
          </w:tcPr>
          <w:p w14:paraId="73644A81" w14:textId="77777777" w:rsidR="00797342" w:rsidRPr="00797342" w:rsidRDefault="00797342" w:rsidP="001F0884">
            <w:pPr>
              <w:rPr>
                <w:rFonts w:ascii="Source Sans Pro" w:hAnsi="Source Sans Pro"/>
              </w:rPr>
            </w:pPr>
            <w:r w:rsidRPr="00797342">
              <w:rPr>
                <w:rFonts w:ascii="Source Sans Pro" w:hAnsi="Source Sans Pro"/>
              </w:rPr>
              <w:t>32</w:t>
            </w:r>
          </w:p>
        </w:tc>
        <w:tc>
          <w:tcPr>
            <w:tcW w:w="2255" w:type="dxa"/>
          </w:tcPr>
          <w:p w14:paraId="698B3C9C" w14:textId="77777777" w:rsidR="00797342" w:rsidRPr="00797342" w:rsidRDefault="00797342" w:rsidP="001F0884">
            <w:pPr>
              <w:rPr>
                <w:rFonts w:ascii="Source Sans Pro" w:hAnsi="Source Sans Pro"/>
              </w:rPr>
            </w:pPr>
            <w:r w:rsidRPr="00797342">
              <w:rPr>
                <w:rFonts w:ascii="Source Sans Pro" w:hAnsi="Source Sans Pro"/>
              </w:rPr>
              <w:t>2</w:t>
            </w:r>
          </w:p>
        </w:tc>
      </w:tr>
      <w:tr w:rsidR="00797342" w:rsidRPr="00797342" w14:paraId="1B64073F" w14:textId="77777777" w:rsidTr="00187931">
        <w:tc>
          <w:tcPr>
            <w:tcW w:w="2262" w:type="dxa"/>
            <w:shd w:val="clear" w:color="auto" w:fill="D9D9D9" w:themeFill="background1" w:themeFillShade="D9"/>
          </w:tcPr>
          <w:p w14:paraId="46D6D200" w14:textId="77777777" w:rsidR="00797342" w:rsidRPr="00797342" w:rsidRDefault="00797342" w:rsidP="001F0884">
            <w:pPr>
              <w:rPr>
                <w:rFonts w:ascii="Source Sans Pro" w:hAnsi="Source Sans Pro"/>
              </w:rPr>
            </w:pPr>
            <w:r w:rsidRPr="00797342">
              <w:rPr>
                <w:rFonts w:ascii="Source Sans Pro" w:hAnsi="Source Sans Pro"/>
              </w:rPr>
              <w:t>CY</w:t>
            </w:r>
          </w:p>
        </w:tc>
        <w:tc>
          <w:tcPr>
            <w:tcW w:w="2250" w:type="dxa"/>
          </w:tcPr>
          <w:p w14:paraId="3A432FD4" w14:textId="77777777" w:rsidR="00797342" w:rsidRPr="00797342" w:rsidRDefault="00797342" w:rsidP="001F0884">
            <w:pPr>
              <w:rPr>
                <w:rFonts w:ascii="Source Sans Pro" w:hAnsi="Source Sans Pro"/>
              </w:rPr>
            </w:pPr>
            <w:r w:rsidRPr="00797342">
              <w:rPr>
                <w:rFonts w:ascii="Source Sans Pro" w:hAnsi="Source Sans Pro"/>
              </w:rPr>
              <w:t>60</w:t>
            </w:r>
          </w:p>
        </w:tc>
        <w:tc>
          <w:tcPr>
            <w:tcW w:w="2249" w:type="dxa"/>
          </w:tcPr>
          <w:p w14:paraId="3E8EAC16" w14:textId="77777777" w:rsidR="00797342" w:rsidRPr="00797342" w:rsidRDefault="00797342" w:rsidP="001F0884">
            <w:pPr>
              <w:rPr>
                <w:rFonts w:ascii="Source Sans Pro" w:hAnsi="Source Sans Pro"/>
              </w:rPr>
            </w:pPr>
            <w:r w:rsidRPr="00797342">
              <w:rPr>
                <w:rFonts w:ascii="Source Sans Pro" w:hAnsi="Source Sans Pro"/>
              </w:rPr>
              <w:t>35</w:t>
            </w:r>
          </w:p>
        </w:tc>
        <w:tc>
          <w:tcPr>
            <w:tcW w:w="2255" w:type="dxa"/>
          </w:tcPr>
          <w:p w14:paraId="026C9A31" w14:textId="77777777" w:rsidR="00797342" w:rsidRPr="00797342" w:rsidRDefault="00797342" w:rsidP="001F0884">
            <w:pPr>
              <w:rPr>
                <w:rFonts w:ascii="Source Sans Pro" w:hAnsi="Source Sans Pro"/>
              </w:rPr>
            </w:pPr>
            <w:r w:rsidRPr="00797342">
              <w:rPr>
                <w:rFonts w:ascii="Source Sans Pro" w:hAnsi="Source Sans Pro"/>
              </w:rPr>
              <w:t>5</w:t>
            </w:r>
          </w:p>
        </w:tc>
      </w:tr>
      <w:tr w:rsidR="00797342" w:rsidRPr="00797342" w14:paraId="65D4848A" w14:textId="77777777" w:rsidTr="00187931">
        <w:tc>
          <w:tcPr>
            <w:tcW w:w="2262" w:type="dxa"/>
            <w:shd w:val="clear" w:color="auto" w:fill="D9D9D9" w:themeFill="background1" w:themeFillShade="D9"/>
          </w:tcPr>
          <w:p w14:paraId="6776AD44" w14:textId="77777777" w:rsidR="00797342" w:rsidRPr="00797342" w:rsidRDefault="00797342" w:rsidP="001F0884">
            <w:pPr>
              <w:rPr>
                <w:rFonts w:ascii="Source Sans Pro" w:hAnsi="Source Sans Pro"/>
              </w:rPr>
            </w:pPr>
            <w:r w:rsidRPr="00797342">
              <w:rPr>
                <w:rFonts w:ascii="Source Sans Pro" w:hAnsi="Source Sans Pro"/>
              </w:rPr>
              <w:t>EL (Greece)</w:t>
            </w:r>
          </w:p>
        </w:tc>
        <w:tc>
          <w:tcPr>
            <w:tcW w:w="2250" w:type="dxa"/>
          </w:tcPr>
          <w:p w14:paraId="4EE1EF15" w14:textId="77777777" w:rsidR="00797342" w:rsidRPr="00797342" w:rsidRDefault="00797342" w:rsidP="001F0884">
            <w:pPr>
              <w:rPr>
                <w:rFonts w:ascii="Source Sans Pro" w:hAnsi="Source Sans Pro"/>
              </w:rPr>
            </w:pPr>
            <w:r w:rsidRPr="00797342">
              <w:rPr>
                <w:rFonts w:ascii="Source Sans Pro" w:hAnsi="Source Sans Pro"/>
              </w:rPr>
              <w:t>70</w:t>
            </w:r>
          </w:p>
        </w:tc>
        <w:tc>
          <w:tcPr>
            <w:tcW w:w="2249" w:type="dxa"/>
          </w:tcPr>
          <w:p w14:paraId="4C9DC940" w14:textId="77777777" w:rsidR="00797342" w:rsidRPr="00797342" w:rsidRDefault="00797342" w:rsidP="001F0884">
            <w:pPr>
              <w:rPr>
                <w:rFonts w:ascii="Source Sans Pro" w:hAnsi="Source Sans Pro"/>
              </w:rPr>
            </w:pPr>
            <w:r w:rsidRPr="00797342">
              <w:rPr>
                <w:rFonts w:ascii="Source Sans Pro" w:hAnsi="Source Sans Pro"/>
              </w:rPr>
              <w:t>25</w:t>
            </w:r>
          </w:p>
        </w:tc>
        <w:tc>
          <w:tcPr>
            <w:tcW w:w="2255" w:type="dxa"/>
          </w:tcPr>
          <w:p w14:paraId="5C3E872C" w14:textId="77777777" w:rsidR="00797342" w:rsidRPr="00797342" w:rsidRDefault="00797342" w:rsidP="001F0884">
            <w:pPr>
              <w:rPr>
                <w:rFonts w:ascii="Source Sans Pro" w:hAnsi="Source Sans Pro"/>
              </w:rPr>
            </w:pPr>
            <w:r w:rsidRPr="00797342">
              <w:rPr>
                <w:rFonts w:ascii="Source Sans Pro" w:hAnsi="Source Sans Pro"/>
              </w:rPr>
              <w:t>5</w:t>
            </w:r>
          </w:p>
        </w:tc>
      </w:tr>
    </w:tbl>
    <w:p w14:paraId="24ED8F01" w14:textId="77777777" w:rsidR="00797342" w:rsidRPr="00797342" w:rsidRDefault="00797342" w:rsidP="00CF63B1">
      <w:pPr>
        <w:spacing w:line="360" w:lineRule="auto"/>
        <w:jc w:val="both"/>
        <w:rPr>
          <w:rFonts w:ascii="Source Sans Pro" w:hAnsi="Source Sans Pro"/>
        </w:rPr>
      </w:pPr>
    </w:p>
    <w:p w14:paraId="4C86F55D" w14:textId="0305393A" w:rsidR="004A22BB" w:rsidRDefault="004A22BB" w:rsidP="00E80E63">
      <w:pPr>
        <w:spacing w:line="360" w:lineRule="auto"/>
        <w:jc w:val="both"/>
      </w:pPr>
      <w:r>
        <w:t xml:space="preserve">As can be seen in </w:t>
      </w:r>
      <w:r w:rsidRPr="00E80E63">
        <w:t>Table 6</w:t>
      </w:r>
      <w:r w:rsidRPr="008A55D4">
        <w:t>, there</w:t>
      </w:r>
      <w:r>
        <w:t xml:space="preserve"> was evidence of a disparity in awareness of violence against women campaigns across the consortium.  The UK scored lowest with just under half of the </w:t>
      </w:r>
      <w:proofErr w:type="gramStart"/>
      <w:r>
        <w:t>population  aware</w:t>
      </w:r>
      <w:proofErr w:type="gramEnd"/>
      <w:r>
        <w:t xml:space="preserve"> </w:t>
      </w:r>
      <w:r>
        <w:lastRenderedPageBreak/>
        <w:t>of VAW campaigns, with the respondents from the other partner countries showing increased awareness, and Greece showing the greatest awareness, with nearly 3 in 4 people being aware of anti-</w:t>
      </w:r>
      <w:r w:rsidR="0028174A">
        <w:t>Violence against Women and Girls (</w:t>
      </w:r>
      <w:r>
        <w:t>VAWG</w:t>
      </w:r>
      <w:r w:rsidR="0028174A">
        <w:t>)</w:t>
      </w:r>
      <w:r>
        <w:t xml:space="preserve"> campaigns. </w:t>
      </w:r>
      <w:r w:rsidR="007D6FE1">
        <w:t>As discussed in the individual country reports in the consortium, each country has taken a different approach in highlighting support services</w:t>
      </w:r>
      <w:r w:rsidR="00EA25DB">
        <w:t>.</w:t>
      </w:r>
    </w:p>
    <w:p w14:paraId="6B626394" w14:textId="77777777" w:rsidR="00797342" w:rsidRPr="00797342" w:rsidRDefault="00797342" w:rsidP="00AF380C">
      <w:pPr>
        <w:spacing w:line="360" w:lineRule="auto"/>
        <w:jc w:val="both"/>
        <w:rPr>
          <w:rFonts w:ascii="Source Sans Pro" w:hAnsi="Source Sans Pro"/>
        </w:rPr>
      </w:pPr>
    </w:p>
    <w:p w14:paraId="3AE2F90A" w14:textId="2AB7DDB0" w:rsidR="00DE2587" w:rsidRPr="00797342" w:rsidRDefault="00DE2587" w:rsidP="008E0ABE">
      <w:pPr>
        <w:pStyle w:val="Heading2"/>
        <w:spacing w:line="360" w:lineRule="auto"/>
        <w:jc w:val="both"/>
        <w:rPr>
          <w:rFonts w:ascii="Source Sans Pro" w:hAnsi="Source Sans Pro"/>
          <w:sz w:val="22"/>
          <w:szCs w:val="22"/>
        </w:rPr>
      </w:pPr>
      <w:bookmarkStart w:id="14" w:name="_Toc66108942"/>
      <w:r w:rsidRPr="00797342">
        <w:rPr>
          <w:rFonts w:ascii="Source Sans Pro" w:hAnsi="Source Sans Pro"/>
          <w:sz w:val="22"/>
          <w:szCs w:val="22"/>
        </w:rPr>
        <w:t>Domestic Violence</w:t>
      </w:r>
      <w:r w:rsidR="00A70925">
        <w:rPr>
          <w:rFonts w:ascii="Source Sans Pro" w:hAnsi="Source Sans Pro"/>
          <w:sz w:val="22"/>
          <w:szCs w:val="22"/>
        </w:rPr>
        <w:t xml:space="preserve"> and Abuse</w:t>
      </w:r>
      <w:r w:rsidRPr="00797342">
        <w:rPr>
          <w:rFonts w:ascii="Source Sans Pro" w:hAnsi="Source Sans Pro"/>
          <w:sz w:val="22"/>
          <w:szCs w:val="22"/>
        </w:rPr>
        <w:t xml:space="preserve"> and COVID-19</w:t>
      </w:r>
      <w:bookmarkEnd w:id="14"/>
    </w:p>
    <w:p w14:paraId="7392F6A0" w14:textId="77777777" w:rsidR="00993100" w:rsidRPr="00797342" w:rsidRDefault="00993100" w:rsidP="00766442">
      <w:pPr>
        <w:spacing w:line="360" w:lineRule="auto"/>
        <w:jc w:val="both"/>
        <w:rPr>
          <w:rFonts w:ascii="Source Sans Pro" w:hAnsi="Source Sans Pro" w:cstheme="minorHAnsi"/>
        </w:rPr>
      </w:pPr>
    </w:p>
    <w:p w14:paraId="680C3FC0" w14:textId="1CCE20F1" w:rsidR="00993100" w:rsidRPr="00797342" w:rsidRDefault="00993100" w:rsidP="00766442">
      <w:pPr>
        <w:spacing w:line="360" w:lineRule="auto"/>
        <w:jc w:val="both"/>
        <w:rPr>
          <w:rFonts w:ascii="Source Sans Pro" w:hAnsi="Source Sans Pro" w:cstheme="minorHAnsi"/>
        </w:rPr>
      </w:pPr>
      <w:r w:rsidRPr="00797342">
        <w:rPr>
          <w:rFonts w:ascii="Source Sans Pro" w:hAnsi="Source Sans Pro" w:cstheme="minorHAnsi"/>
        </w:rPr>
        <w:t xml:space="preserve">The United Nations Population Fund explains how pandemics can amplify existing gender inequalities for women and girls, which can impact upon how they receive treatment and care </w:t>
      </w:r>
      <w:r w:rsidRPr="00797342">
        <w:rPr>
          <w:rFonts w:ascii="Source Sans Pro" w:hAnsi="Source Sans Pro" w:cstheme="minorHAnsi"/>
        </w:rPr>
        <w:fldChar w:fldCharType="begin" w:fldLock="1"/>
      </w:r>
      <w:r w:rsidRPr="00797342">
        <w:rPr>
          <w:rFonts w:ascii="Source Sans Pro" w:hAnsi="Source Sans Pro" w:cstheme="minorHAnsi"/>
        </w:rPr>
        <w:instrText>ADDIN CSL_CITATION {"citationItems":[{"id":"ITEM-1","itemData":{"author":[{"dropping-particle":"","family":"UNFPA","given":"","non-dropping-particle":"","parse-names":false,"suffix":""}],"id":"ITEM-1","issue":"March","issued":{"date-parts":[["2020"]]},"number-of-pages":"9","publisher-place":"New York","title":"Covid-19: A Gender Lens. Protecting sexual and reproductive health and rights, and promoting gender equality","type":"report"},"uris":["http://www.mendeley.com/documents/?uuid=82f8d3ed-82b9-4eae-ad49-b271868a8c93","http://www.mendeley.com/documents/?uuid=62a60ea0-0b44-4986-aa90-49faded0818d"]}],"mendeley":{"formattedCitation":"(UNFPA, 2020)","plainTextFormattedCitation":"(UNFPA, 2020)","previouslyFormattedCitation":"(UNFPA, 2020)"},"properties":{"noteIndex":0},"schema":"https://github.com/citation-style-language/schema/raw/master/csl-citation.json"}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(UNFPA, 2020)</w:t>
      </w:r>
      <w:r w:rsidRPr="00797342">
        <w:rPr>
          <w:rFonts w:ascii="Source Sans Pro" w:hAnsi="Source Sans Pro" w:cstheme="minorHAnsi"/>
        </w:rPr>
        <w:fldChar w:fldCharType="end"/>
      </w:r>
      <w:r w:rsidRPr="00797342">
        <w:rPr>
          <w:rFonts w:ascii="Source Sans Pro" w:hAnsi="Source Sans Pro" w:cstheme="minorHAnsi"/>
        </w:rPr>
        <w:t xml:space="preserve">. The outbreak of COVID-19 has been reported to cause an increase to DVA cases worldwide, which the United Nations have called a “shadow pandemic”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{"citationItems":[{"id":"ITEM-1","itemData":{"author":[{"dropping-particle":"","family":"UN Women","given":"","non-dropping-particle":"","parse-names":false,"suffix":""}],"id":"ITEM-1","issued":{"date-parts":[["2020"]]},"title":"The Shadow Pandemic: Violence against women during COVID-19","type":"webpage"},"uris":["http://www.mendeley.com/documents/?uuid=4ddd6119-b35f-4a6a-a097-2f661fac8222","http://www.mendeley.com/documents/?uuid=b0e1cecf-c242-4503-afb2-53ded02f1666"]}],"mendeley":{"formattedCitation":"(UN Women, 2020)","plainTextFormattedCitation":"(UN Women, 2020)","previouslyFormattedCitation":"(UN Women, 2020)"},"properties":{"noteIndex":0},"schema":"https://github.com/citation-style-language/schema/raw/master/csl-citation.json"}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(UN Women, 2020)</w:t>
      </w:r>
      <w:r w:rsidRPr="00797342">
        <w:rPr>
          <w:rFonts w:ascii="Source Sans Pro" w:hAnsi="Source Sans Pro" w:cstheme="minorHAnsi"/>
        </w:rPr>
        <w:fldChar w:fldCharType="end"/>
      </w:r>
      <w:r w:rsidRPr="00797342">
        <w:rPr>
          <w:rFonts w:ascii="Source Sans Pro" w:hAnsi="Source Sans Pro" w:cstheme="minorHAnsi"/>
        </w:rPr>
        <w:t xml:space="preserve">. They note that since the outbreak of COVID-19, emerging </w:t>
      </w:r>
      <w:proofErr w:type="gramStart"/>
      <w:r w:rsidRPr="00797342">
        <w:rPr>
          <w:rFonts w:ascii="Source Sans Pro" w:hAnsi="Source Sans Pro" w:cstheme="minorHAnsi"/>
        </w:rPr>
        <w:t>data</w:t>
      </w:r>
      <w:proofErr w:type="gramEnd"/>
      <w:r w:rsidRPr="00797342">
        <w:rPr>
          <w:rFonts w:ascii="Source Sans Pro" w:hAnsi="Source Sans Pro" w:cstheme="minorHAnsi"/>
        </w:rPr>
        <w:t xml:space="preserve"> and reports “have shown that all types of violence against women and girls, particularly domestic violence, has intensified” (ibid). In the UK, EVAW, a strategic umbrella charity for women’s organisations, expressed concern that the isolation caused by governmental policies during COVID-19, such as enforced domestic lockdowns, has been used as a tool by perpetrators to enhance control and isolation of victims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Organisations","type":"report"},"locator":"2","uris":["http://www.mendeley.com/documents/?uuid=778fb923-6cae-49bb-a012-30f25afa0462","http://www.mendeley.com/documents/?uuid=9c8d1946-8338-4bf9-907f-81da124db37e"]}],"mendeley":{"formattedCitation":"(EVAW, 2020, p. 2)","manualFormatting":"(EVAW, 2020)","plainTextFormattedCitation":"(EVAW, 2020, p. 2)","previouslyFormattedCitation":"(EVAW, 2020, p. 2)"},"properties":{"noteIndex":0},"schema":"https://github.com/citation-style-language/schema/raw/master/csl-citation.json"}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(EVAW, 2020)</w:t>
      </w:r>
      <w:r w:rsidRPr="00797342">
        <w:rPr>
          <w:rFonts w:ascii="Source Sans Pro" w:hAnsi="Source Sans Pro" w:cstheme="minorHAnsi"/>
        </w:rPr>
        <w:fldChar w:fldCharType="end"/>
      </w:r>
      <w:r w:rsidRPr="00797342">
        <w:rPr>
          <w:rFonts w:ascii="Source Sans Pro" w:hAnsi="Source Sans Pro" w:cstheme="minorHAnsi"/>
        </w:rPr>
        <w:t xml:space="preserve">. They also have raised concerns about the potential abuse of the UK’s Covid-19 contract tracing system, enhanced control over child-contact arrangements, and the potential of controlling or distorting information about the virus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Organisations","type":"report"},"uris":["http://www.mendeley.com/documents/?uuid=9c8d1946-8338-4bf9-907f-81da124db37e","http://www.mendeley.com/documents/?uuid=778fb923-6cae-49bb-a012-30f25afa0462"]}],"mendeley":{"formattedCitation":"(EVAW, 2020)","plainTextFormattedCitation":"(EVAW, 2020)","previouslyFormattedCitation":"(EVAW, 2020)"},"properties":{"noteIndex":0},"schema":"https://github.com/citation-style-language/schema/raw/master/csl-citation.json"}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(EVAW, 2020)</w:t>
      </w:r>
      <w:r w:rsidRPr="00797342">
        <w:rPr>
          <w:rFonts w:ascii="Source Sans Pro" w:hAnsi="Source Sans Pro" w:cstheme="minorHAnsi"/>
        </w:rPr>
        <w:fldChar w:fldCharType="end"/>
      </w:r>
      <w:r w:rsidRPr="00797342">
        <w:rPr>
          <w:rFonts w:ascii="Source Sans Pro" w:hAnsi="Source Sans Pro" w:cstheme="minorHAnsi"/>
        </w:rPr>
        <w:t xml:space="preserve">. </w:t>
      </w:r>
    </w:p>
    <w:p w14:paraId="38F68AAF" w14:textId="2AD275C0" w:rsidR="00993100" w:rsidRPr="00797342" w:rsidRDefault="00993100" w:rsidP="00766442">
      <w:pPr>
        <w:spacing w:line="360" w:lineRule="auto"/>
        <w:jc w:val="both"/>
        <w:rPr>
          <w:rFonts w:ascii="Source Sans Pro" w:hAnsi="Source Sans Pro" w:cstheme="minorHAnsi"/>
        </w:rPr>
      </w:pPr>
      <w:r w:rsidRPr="00797342">
        <w:rPr>
          <w:rFonts w:ascii="Source Sans Pro" w:hAnsi="Source Sans Pro" w:cstheme="minorHAnsi"/>
        </w:rPr>
        <w:t xml:space="preserve">An overview of the impact of lockdowns on DVA survivors is shown </w:t>
      </w:r>
      <w:r w:rsidR="00390AB4">
        <w:rPr>
          <w:rFonts w:ascii="Source Sans Pro" w:hAnsi="Source Sans Pro" w:cstheme="minorHAnsi"/>
        </w:rPr>
        <w:t>at Figure 2</w:t>
      </w:r>
      <w:r w:rsidR="00390AB4" w:rsidRPr="00797342">
        <w:rPr>
          <w:rFonts w:ascii="Source Sans Pro" w:hAnsi="Source Sans Pro" w:cstheme="minorHAnsi"/>
        </w:rPr>
        <w:t>.</w:t>
      </w:r>
    </w:p>
    <w:p w14:paraId="0BF0A55B" w14:textId="77777777" w:rsidR="00AE3C3A" w:rsidRDefault="00993100" w:rsidP="00AE3C3A">
      <w:pPr>
        <w:keepNext/>
        <w:spacing w:line="360" w:lineRule="auto"/>
        <w:jc w:val="both"/>
      </w:pPr>
      <w:r w:rsidRPr="00797342">
        <w:rPr>
          <w:rFonts w:ascii="Source Sans Pro" w:hAnsi="Source Sans Pro" w:cstheme="minorHAnsi"/>
          <w:noProof/>
          <w:lang w:eastAsia="en-GB"/>
        </w:rPr>
        <w:lastRenderedPageBreak/>
        <w:drawing>
          <wp:inline distT="0" distB="0" distL="0" distR="0" wp14:anchorId="3D92707D" wp14:editId="35F23F8E">
            <wp:extent cx="5848702" cy="343449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1173" b="5595"/>
                    <a:stretch/>
                  </pic:blipFill>
                  <pic:spPr bwMode="auto">
                    <a:xfrm>
                      <a:off x="0" y="0"/>
                      <a:ext cx="5850255" cy="3435406"/>
                    </a:xfrm>
                    <a:prstGeom prst="rect">
                      <a:avLst/>
                    </a:prstGeom>
                    <a:ln>
                      <a:noFill/>
                    </a:ln>
                    <a:extLst>
                      <a:ext uri="{53640926-AAD7-44D8-BBD7-CCE9431645EC}">
                        <a14:shadowObscured xmlns:a14="http://schemas.microsoft.com/office/drawing/2010/main"/>
                      </a:ext>
                    </a:extLst>
                  </pic:spPr>
                </pic:pic>
              </a:graphicData>
            </a:graphic>
          </wp:inline>
        </w:drawing>
      </w:r>
    </w:p>
    <w:p w14:paraId="66A0F642" w14:textId="7E8EABEE" w:rsidR="00390AB4" w:rsidRDefault="00AE3C3A" w:rsidP="00E80E63">
      <w:pPr>
        <w:pStyle w:val="Caption"/>
        <w:jc w:val="both"/>
      </w:pPr>
      <w:r>
        <w:t xml:space="preserve">Figure </w:t>
      </w:r>
      <w:r>
        <w:fldChar w:fldCharType="begin"/>
      </w:r>
      <w:r>
        <w:instrText xml:space="preserve"> SEQ Figure \* ARABIC </w:instrText>
      </w:r>
      <w:r>
        <w:fldChar w:fldCharType="separate"/>
      </w:r>
      <w:r w:rsidR="001E662B">
        <w:rPr>
          <w:noProof/>
        </w:rPr>
        <w:t>2</w:t>
      </w:r>
      <w:r>
        <w:fldChar w:fldCharType="end"/>
      </w:r>
      <w:r>
        <w:t xml:space="preserve"> </w:t>
      </w:r>
      <w:r w:rsidRPr="00222538">
        <w:t>An overview of the impact of lockdowns on DVA survivors</w:t>
      </w:r>
    </w:p>
    <w:p w14:paraId="75283C9F" w14:textId="7987B5F5" w:rsidR="00993100" w:rsidRPr="00797342" w:rsidRDefault="00993100" w:rsidP="00766442">
      <w:pPr>
        <w:spacing w:line="360" w:lineRule="auto"/>
        <w:jc w:val="both"/>
        <w:rPr>
          <w:rFonts w:ascii="Source Sans Pro" w:hAnsi="Source Sans Pro" w:cstheme="minorHAnsi"/>
        </w:rPr>
      </w:pPr>
      <w:r w:rsidRPr="00797342">
        <w:rPr>
          <w:rFonts w:ascii="Source Sans Pro" w:hAnsi="Source Sans Pro" w:cstheme="minorHAnsi"/>
        </w:rPr>
        <w:fldChar w:fldCharType="begin" w:fldLock="1"/>
      </w:r>
      <w:r w:rsidR="00C82B22" w:rsidRPr="00797342">
        <w:rPr>
          <w:rFonts w:ascii="Source Sans Pro" w:hAnsi="Source Sans Pro" w:cstheme="minorHAnsi"/>
        </w:rPr>
        <w:instrText>ADDIN CSL_CITATION {"citationItems":[{"id":"ITEM-1","itemData":{"DOI":"10.1002/ijgo.13365","ISSN":"18793479","PMID":"32880941","abstract":"Background: During the COVID-19 pandemic, incipient data have revealed an increase in violence against women (VAW). Objective: To analyze the existing scientific literature on strategies and recommendations to respond to VAW during the implementation of social distancing measures in response to the COVID-19 pandemic. Search strategy: An integrative review was conducted based on articles published between December 2019 and June 2020. Suitable articles were identified from the PubMed, SciELO, and LILACS databases, using relevant terms. Selection criteria: Eligible studies included opinion and primary research articles describing the dynamics of VAW during quarantine and in the context of the restrictive measures taken during the COVID-19 pandemic and proposing recommendations to respond to this issue. Data collection and analysis: Data were extracted from eligible publications and qualitative synthesis was used. Main results: The 38 articles included in the study showed that some factors increasing women’s vulnerabilities to violence were exacerbated during the social distancing and lockdown period. Health professionals are essential for screening and responding to VAW during the pandemic. Conclusions: Strategies must include integrated actions aiming to prevent and respond to violence during and after the COVID-19 pandemic. These must be designed based on lessons learned from previous public health emergencies.","author":[{"dropping-particle":"","family":"Sánchez","given":"Odette R.","non-dropping-particle":"","parse-names":false,"suffix":""},{"dropping-particle":"","family":"Vale","given":"Diama B.","non-dropping-particle":"","parse-names":false,"suffix":""},{"dropping-particle":"","family":"Rodrigues","given":"Larissa","non-dropping-particle":"","parse-names":false,"suffix":""},{"dropping-particle":"","family":"Surita","given":"Fernanda G.","non-dropping-particle":"","parse-names":false,"suffix":""}],"container-title":"International Journal of Gynecology and Obstetrics","id":"ITEM-1","issue":"2","issued":{"date-parts":[["2020"]]},"page":"180-187","title":"Violence against women during the COVID-19 pandemic: An integrative review","type":"article-journal","volume":"151"},"uris":["http://www.mendeley.com/documents/?uuid=289edff5-40b4-4b6e-88c8-f741cf09e11e","http://www.mendeley.com/documents/?uuid=86a21e4a-089f-469f-ac7d-ab1686f6c4ea"]}],"mendeley":{"formattedCitation":"(Sánchez, Vale, Rodrigues, &amp; Surita, 2020)","plainTextFormattedCitation":"(Sánchez, Vale, Rodrigues, &amp; Surita, 2020)","previouslyFormattedCitation":"(Sánchez, Vale, Rodrigues, &amp; Surita, 2020)"},"properties":{"noteIndex":0},"schema":"https://github.com/citation-style-language/schema/raw/master/csl-citation.json"}</w:instrText>
      </w:r>
      <w:r w:rsidRPr="00797342">
        <w:rPr>
          <w:rFonts w:ascii="Source Sans Pro" w:hAnsi="Source Sans Pro" w:cstheme="minorHAnsi"/>
        </w:rPr>
        <w:fldChar w:fldCharType="separate"/>
      </w:r>
      <w:r w:rsidR="00C82B22" w:rsidRPr="00797342">
        <w:rPr>
          <w:rFonts w:ascii="Source Sans Pro" w:hAnsi="Source Sans Pro" w:cstheme="minorHAnsi"/>
          <w:noProof/>
        </w:rPr>
        <w:t>(Sánchez, Vale, Rodrigues, &amp; Surita, 2020)</w:t>
      </w:r>
      <w:r w:rsidRPr="00797342">
        <w:rPr>
          <w:rFonts w:ascii="Source Sans Pro" w:hAnsi="Source Sans Pro" w:cstheme="minorHAnsi"/>
        </w:rPr>
        <w:fldChar w:fldCharType="end"/>
      </w:r>
    </w:p>
    <w:p w14:paraId="4E300FB7" w14:textId="7CFD5B20" w:rsidR="00625AE2" w:rsidRPr="00797342" w:rsidRDefault="00625AE2" w:rsidP="005D67DC">
      <w:pPr>
        <w:spacing w:line="360" w:lineRule="auto"/>
        <w:jc w:val="both"/>
        <w:rPr>
          <w:rFonts w:ascii="Source Sans Pro" w:hAnsi="Source Sans Pro" w:cstheme="minorHAnsi"/>
        </w:rPr>
      </w:pPr>
    </w:p>
    <w:p w14:paraId="3BC9F886" w14:textId="6FB0B4B8" w:rsidR="00540732" w:rsidRPr="00797342" w:rsidRDefault="00540732" w:rsidP="005D67DC">
      <w:pPr>
        <w:spacing w:line="360" w:lineRule="auto"/>
        <w:jc w:val="both"/>
        <w:rPr>
          <w:rFonts w:ascii="Source Sans Pro" w:hAnsi="Source Sans Pro"/>
        </w:rPr>
      </w:pPr>
      <w:r w:rsidRPr="00797342">
        <w:rPr>
          <w:rFonts w:ascii="Source Sans Pro" w:hAnsi="Source Sans Pro"/>
        </w:rPr>
        <w:t xml:space="preserve">As of </w:t>
      </w:r>
      <w:proofErr w:type="gramStart"/>
      <w:r w:rsidRPr="00797342">
        <w:rPr>
          <w:rFonts w:ascii="Source Sans Pro" w:hAnsi="Source Sans Pro"/>
        </w:rPr>
        <w:t>week</w:t>
      </w:r>
      <w:proofErr w:type="gramEnd"/>
      <w:r w:rsidRPr="00797342">
        <w:rPr>
          <w:rFonts w:ascii="Source Sans Pro" w:hAnsi="Source Sans Pro"/>
        </w:rPr>
        <w:t xml:space="preserve"> 2021-5 (11</w:t>
      </w:r>
      <w:r w:rsidRPr="00797342">
        <w:rPr>
          <w:rFonts w:ascii="Source Sans Pro" w:hAnsi="Source Sans Pro"/>
          <w:vertAlign w:val="superscript"/>
        </w:rPr>
        <w:t>th</w:t>
      </w:r>
      <w:r w:rsidRPr="00797342">
        <w:rPr>
          <w:rFonts w:ascii="Source Sans Pro" w:hAnsi="Source Sans Pro"/>
        </w:rPr>
        <w:t xml:space="preserve"> Feb 2021), </w:t>
      </w:r>
      <w:r w:rsidRPr="002F7CBA">
        <w:rPr>
          <w:rFonts w:ascii="Source Sans Pro" w:hAnsi="Source Sans Pro"/>
        </w:rPr>
        <w:t>495 672</w:t>
      </w:r>
      <w:r w:rsidR="002F7CBA" w:rsidRPr="002F7CBA">
        <w:rPr>
          <w:rFonts w:ascii="Source Sans Pro" w:hAnsi="Source Sans Pro"/>
        </w:rPr>
        <w:t xml:space="preserve"> COVID related</w:t>
      </w:r>
      <w:r w:rsidRPr="002F7CBA">
        <w:rPr>
          <w:rFonts w:ascii="Source Sans Pro" w:hAnsi="Source Sans Pro"/>
        </w:rPr>
        <w:t xml:space="preserve"> deaths</w:t>
      </w:r>
      <w:r w:rsidRPr="00797342">
        <w:rPr>
          <w:rFonts w:ascii="Source Sans Pro" w:hAnsi="Source Sans Pro"/>
        </w:rPr>
        <w:t> have been reported in the EU/EEA</w:t>
      </w:r>
      <w:r w:rsidR="002F7CBA">
        <w:rPr>
          <w:rFonts w:ascii="Source Sans Pro" w:hAnsi="Source Sans Pro"/>
        </w:rPr>
        <w:t xml:space="preserve">, which illustrates the current level of impact that the pandemic has had at time of report publication. </w:t>
      </w:r>
    </w:p>
    <w:p w14:paraId="3A4BBB95" w14:textId="029CD84E" w:rsidR="0054768E" w:rsidRPr="00CF19CB" w:rsidRDefault="0054768E" w:rsidP="00596FFA">
      <w:pPr>
        <w:jc w:val="both"/>
        <w:rPr>
          <w:i/>
          <w:iCs/>
        </w:rPr>
      </w:pPr>
      <w:r w:rsidRPr="00CF19CB">
        <w:rPr>
          <w:i/>
          <w:iCs/>
        </w:rPr>
        <w:t xml:space="preserve"> </w:t>
      </w:r>
    </w:p>
    <w:p w14:paraId="75ECB2D8" w14:textId="32080FF3" w:rsidR="00390AB4" w:rsidRDefault="00390AB4" w:rsidP="00CF04A2">
      <w:pPr>
        <w:pStyle w:val="Caption"/>
        <w:keepNext/>
      </w:pPr>
      <w:bookmarkStart w:id="15" w:name="_Toc66109011"/>
      <w:r>
        <w:t xml:space="preserve">Table </w:t>
      </w:r>
      <w:r w:rsidR="00CF04A2">
        <w:fldChar w:fldCharType="begin"/>
      </w:r>
      <w:r w:rsidR="00CF04A2">
        <w:instrText xml:space="preserve"> SEQ Table \* ARABIC </w:instrText>
      </w:r>
      <w:r w:rsidR="00CF04A2">
        <w:fldChar w:fldCharType="separate"/>
      </w:r>
      <w:r w:rsidR="001E662B">
        <w:rPr>
          <w:noProof/>
        </w:rPr>
        <w:t>6</w:t>
      </w:r>
      <w:r w:rsidR="00CF04A2">
        <w:fldChar w:fldCharType="end"/>
      </w:r>
      <w:r>
        <w:t xml:space="preserve"> </w:t>
      </w:r>
      <w:r w:rsidRPr="00D60B03">
        <w:t>COVID outbreak across the partnership</w:t>
      </w:r>
      <w:r w:rsidRPr="00ED06B3">
        <w:rPr>
          <w:rStyle w:val="FootnoteReference"/>
        </w:rPr>
        <w:footnoteReference w:id="3"/>
      </w:r>
      <w:bookmarkEnd w:id="15"/>
    </w:p>
    <w:tbl>
      <w:tblPr>
        <w:tblStyle w:val="TableGrid"/>
        <w:tblW w:w="0" w:type="auto"/>
        <w:tblLook w:val="04A0" w:firstRow="1" w:lastRow="0" w:firstColumn="1" w:lastColumn="0" w:noHBand="0" w:noVBand="1"/>
      </w:tblPr>
      <w:tblGrid>
        <w:gridCol w:w="2985"/>
        <w:gridCol w:w="2986"/>
        <w:gridCol w:w="1758"/>
        <w:gridCol w:w="1287"/>
      </w:tblGrid>
      <w:tr w:rsidR="00D6092A" w:rsidRPr="00797342" w14:paraId="00DFCDE3" w14:textId="007BE25C" w:rsidTr="00E80E63">
        <w:tc>
          <w:tcPr>
            <w:tcW w:w="3000" w:type="dxa"/>
          </w:tcPr>
          <w:p w14:paraId="574367D3" w14:textId="37047F4E" w:rsidR="00D6092A" w:rsidRPr="00E80E63" w:rsidRDefault="00D6092A" w:rsidP="00E80E63">
            <w:pPr>
              <w:rPr>
                <w:rFonts w:ascii="Source Sans Pro" w:hAnsi="Source Sans Pro"/>
                <w:b/>
                <w:bCs/>
              </w:rPr>
            </w:pPr>
            <w:r w:rsidRPr="00E80E63">
              <w:rPr>
                <w:rFonts w:ascii="Source Sans Pro" w:hAnsi="Source Sans Pro"/>
                <w:b/>
                <w:bCs/>
              </w:rPr>
              <w:t>Partner Country</w:t>
            </w:r>
          </w:p>
        </w:tc>
        <w:tc>
          <w:tcPr>
            <w:tcW w:w="3000" w:type="dxa"/>
          </w:tcPr>
          <w:p w14:paraId="4FF2E6DD" w14:textId="44651FEE" w:rsidR="00D6092A" w:rsidRPr="00E80E63" w:rsidRDefault="00D6092A" w:rsidP="00E80E63">
            <w:pPr>
              <w:rPr>
                <w:rFonts w:ascii="Source Sans Pro" w:hAnsi="Source Sans Pro"/>
                <w:b/>
                <w:bCs/>
              </w:rPr>
            </w:pPr>
            <w:r w:rsidRPr="00E80E63">
              <w:rPr>
                <w:rFonts w:ascii="Source Sans Pro" w:hAnsi="Source Sans Pro"/>
                <w:b/>
                <w:bCs/>
              </w:rPr>
              <w:t>COVID-19 Related deaths (correct as of 11</w:t>
            </w:r>
            <w:r w:rsidRPr="00E80E63">
              <w:rPr>
                <w:rFonts w:ascii="Source Sans Pro" w:hAnsi="Source Sans Pro"/>
                <w:b/>
                <w:bCs/>
                <w:vertAlign w:val="superscript"/>
              </w:rPr>
              <w:t>th</w:t>
            </w:r>
            <w:r w:rsidRPr="00E80E63">
              <w:rPr>
                <w:rFonts w:ascii="Source Sans Pro" w:hAnsi="Source Sans Pro"/>
                <w:b/>
                <w:bCs/>
              </w:rPr>
              <w:t xml:space="preserve"> Feb 2021)</w:t>
            </w:r>
          </w:p>
        </w:tc>
        <w:tc>
          <w:tcPr>
            <w:tcW w:w="1761" w:type="dxa"/>
          </w:tcPr>
          <w:p w14:paraId="348F84A0" w14:textId="781F745F" w:rsidR="00D6092A" w:rsidRPr="00E80E63" w:rsidRDefault="00D6092A" w:rsidP="00E80E63">
            <w:pPr>
              <w:rPr>
                <w:rFonts w:ascii="Source Sans Pro" w:hAnsi="Source Sans Pro"/>
                <w:b/>
                <w:bCs/>
              </w:rPr>
            </w:pPr>
            <w:r w:rsidRPr="00E80E63">
              <w:rPr>
                <w:rFonts w:ascii="Source Sans Pro" w:hAnsi="Source Sans Pro"/>
                <w:b/>
                <w:bCs/>
              </w:rPr>
              <w:t>Total population</w:t>
            </w:r>
          </w:p>
        </w:tc>
        <w:tc>
          <w:tcPr>
            <w:tcW w:w="1255" w:type="dxa"/>
          </w:tcPr>
          <w:p w14:paraId="2BA788AA" w14:textId="2A93A9DB" w:rsidR="00D6092A" w:rsidRPr="00E80E63" w:rsidRDefault="007A4580" w:rsidP="00E80E63">
            <w:pPr>
              <w:rPr>
                <w:rFonts w:ascii="Source Sans Pro" w:hAnsi="Source Sans Pro"/>
                <w:b/>
                <w:bCs/>
              </w:rPr>
            </w:pPr>
            <w:r w:rsidRPr="00E80E63">
              <w:rPr>
                <w:rFonts w:ascii="Source Sans Pro" w:hAnsi="Source Sans Pro"/>
                <w:b/>
                <w:bCs/>
              </w:rPr>
              <w:t>Deaths as % of population</w:t>
            </w:r>
          </w:p>
        </w:tc>
      </w:tr>
      <w:tr w:rsidR="00D6092A" w:rsidRPr="00797342" w14:paraId="1036A2B1" w14:textId="263FBAB5" w:rsidTr="00E80E63">
        <w:tc>
          <w:tcPr>
            <w:tcW w:w="3000" w:type="dxa"/>
          </w:tcPr>
          <w:p w14:paraId="24EA3630" w14:textId="12B5717E" w:rsidR="00D6092A" w:rsidRPr="00797342" w:rsidRDefault="00D6092A" w:rsidP="00E80E63">
            <w:pPr>
              <w:jc w:val="both"/>
              <w:rPr>
                <w:rFonts w:ascii="Source Sans Pro" w:hAnsi="Source Sans Pro"/>
              </w:rPr>
            </w:pPr>
            <w:r w:rsidRPr="00797342">
              <w:rPr>
                <w:rFonts w:ascii="Source Sans Pro" w:hAnsi="Source Sans Pro"/>
              </w:rPr>
              <w:t>UK</w:t>
            </w:r>
          </w:p>
        </w:tc>
        <w:tc>
          <w:tcPr>
            <w:tcW w:w="3000" w:type="dxa"/>
          </w:tcPr>
          <w:p w14:paraId="482D962C" w14:textId="56E2CF42" w:rsidR="00D6092A" w:rsidRPr="00797342" w:rsidRDefault="00B82B03" w:rsidP="00E80E63">
            <w:pPr>
              <w:jc w:val="both"/>
              <w:rPr>
                <w:rFonts w:ascii="Source Sans Pro" w:hAnsi="Source Sans Pro"/>
              </w:rPr>
            </w:pPr>
            <w:r w:rsidRPr="00797342">
              <w:rPr>
                <w:rFonts w:ascii="Source Sans Pro" w:hAnsi="Source Sans Pro"/>
              </w:rPr>
              <w:t>117,166</w:t>
            </w:r>
          </w:p>
        </w:tc>
        <w:tc>
          <w:tcPr>
            <w:tcW w:w="1761" w:type="dxa"/>
          </w:tcPr>
          <w:p w14:paraId="17E6E6F2" w14:textId="2676D9F3" w:rsidR="00D6092A" w:rsidRPr="00797342" w:rsidRDefault="00BA0B9E" w:rsidP="00E80E63">
            <w:pPr>
              <w:jc w:val="both"/>
              <w:rPr>
                <w:rFonts w:ascii="Source Sans Pro" w:hAnsi="Source Sans Pro"/>
              </w:rPr>
            </w:pPr>
            <w:r w:rsidRPr="00797342">
              <w:rPr>
                <w:rFonts w:ascii="Source Sans Pro" w:hAnsi="Source Sans Pro"/>
              </w:rPr>
              <w:t>67,886,011</w:t>
            </w:r>
          </w:p>
        </w:tc>
        <w:tc>
          <w:tcPr>
            <w:tcW w:w="1255" w:type="dxa"/>
          </w:tcPr>
          <w:p w14:paraId="75EA86A5" w14:textId="125A3D37" w:rsidR="00D6092A" w:rsidRPr="00797342" w:rsidRDefault="009B1487" w:rsidP="00E80E63">
            <w:pPr>
              <w:jc w:val="both"/>
              <w:rPr>
                <w:rFonts w:ascii="Source Sans Pro" w:hAnsi="Source Sans Pro"/>
              </w:rPr>
            </w:pPr>
            <w:r w:rsidRPr="00797342">
              <w:rPr>
                <w:rFonts w:ascii="Source Sans Pro" w:hAnsi="Source Sans Pro"/>
              </w:rPr>
              <w:t>0.17%</w:t>
            </w:r>
          </w:p>
        </w:tc>
      </w:tr>
      <w:tr w:rsidR="00D6092A" w:rsidRPr="00797342" w14:paraId="2AAB629E" w14:textId="3136F3F3" w:rsidTr="00E80E63">
        <w:tc>
          <w:tcPr>
            <w:tcW w:w="3000" w:type="dxa"/>
          </w:tcPr>
          <w:p w14:paraId="1B0C0C70" w14:textId="5E560046" w:rsidR="00D6092A" w:rsidRPr="00797342" w:rsidRDefault="00D6092A" w:rsidP="00E80E63">
            <w:pPr>
              <w:jc w:val="both"/>
              <w:rPr>
                <w:rFonts w:ascii="Source Sans Pro" w:hAnsi="Source Sans Pro"/>
              </w:rPr>
            </w:pPr>
            <w:r w:rsidRPr="00797342">
              <w:rPr>
                <w:rFonts w:ascii="Source Sans Pro" w:hAnsi="Source Sans Pro"/>
              </w:rPr>
              <w:t xml:space="preserve">Italy </w:t>
            </w:r>
          </w:p>
        </w:tc>
        <w:tc>
          <w:tcPr>
            <w:tcW w:w="3000" w:type="dxa"/>
          </w:tcPr>
          <w:p w14:paraId="3845D7A4" w14:textId="63A5F1A6" w:rsidR="00D6092A" w:rsidRPr="00797342" w:rsidRDefault="00D6092A" w:rsidP="00E80E63">
            <w:pPr>
              <w:jc w:val="both"/>
              <w:rPr>
                <w:rFonts w:ascii="Source Sans Pro" w:hAnsi="Source Sans Pro"/>
              </w:rPr>
            </w:pPr>
            <w:r w:rsidRPr="00797342">
              <w:rPr>
                <w:rFonts w:ascii="Source Sans Pro" w:hAnsi="Source Sans Pro"/>
              </w:rPr>
              <w:t>91 273</w:t>
            </w:r>
          </w:p>
        </w:tc>
        <w:tc>
          <w:tcPr>
            <w:tcW w:w="1761" w:type="dxa"/>
          </w:tcPr>
          <w:p w14:paraId="6A6E75D5" w14:textId="1A1BC628" w:rsidR="00D6092A" w:rsidRPr="00797342" w:rsidRDefault="005C3ED4" w:rsidP="00E80E63">
            <w:pPr>
              <w:jc w:val="both"/>
              <w:rPr>
                <w:rFonts w:ascii="Source Sans Pro" w:hAnsi="Source Sans Pro"/>
              </w:rPr>
            </w:pPr>
            <w:r w:rsidRPr="00797342">
              <w:rPr>
                <w:rFonts w:ascii="Source Sans Pro" w:hAnsi="Source Sans Pro"/>
              </w:rPr>
              <w:t>60,461,826</w:t>
            </w:r>
          </w:p>
        </w:tc>
        <w:tc>
          <w:tcPr>
            <w:tcW w:w="1255" w:type="dxa"/>
          </w:tcPr>
          <w:p w14:paraId="2439905D" w14:textId="51C9F2E4" w:rsidR="00D6092A" w:rsidRPr="00797342" w:rsidRDefault="004E3AB2" w:rsidP="00E80E63">
            <w:pPr>
              <w:jc w:val="both"/>
              <w:rPr>
                <w:rFonts w:ascii="Source Sans Pro" w:hAnsi="Source Sans Pro"/>
              </w:rPr>
            </w:pPr>
            <w:r w:rsidRPr="00797342">
              <w:rPr>
                <w:rFonts w:ascii="Source Sans Pro" w:hAnsi="Source Sans Pro"/>
              </w:rPr>
              <w:t>0.15%</w:t>
            </w:r>
          </w:p>
        </w:tc>
      </w:tr>
      <w:tr w:rsidR="00D6092A" w:rsidRPr="00797342" w14:paraId="52880344" w14:textId="66296B3E" w:rsidTr="00E80E63">
        <w:tc>
          <w:tcPr>
            <w:tcW w:w="3000" w:type="dxa"/>
          </w:tcPr>
          <w:p w14:paraId="0BF31301" w14:textId="787D81CB" w:rsidR="00D6092A" w:rsidRPr="00797342" w:rsidRDefault="00D6092A" w:rsidP="00E80E63">
            <w:pPr>
              <w:jc w:val="both"/>
              <w:rPr>
                <w:rFonts w:ascii="Source Sans Pro" w:hAnsi="Source Sans Pro"/>
              </w:rPr>
            </w:pPr>
            <w:r w:rsidRPr="00797342">
              <w:rPr>
                <w:rFonts w:ascii="Source Sans Pro" w:hAnsi="Source Sans Pro"/>
              </w:rPr>
              <w:t xml:space="preserve">Romania </w:t>
            </w:r>
          </w:p>
        </w:tc>
        <w:tc>
          <w:tcPr>
            <w:tcW w:w="3000" w:type="dxa"/>
          </w:tcPr>
          <w:p w14:paraId="072CCB68" w14:textId="7E86FECA" w:rsidR="00D6092A" w:rsidRPr="00797342" w:rsidRDefault="00D6092A" w:rsidP="00E80E63">
            <w:pPr>
              <w:jc w:val="both"/>
              <w:rPr>
                <w:rFonts w:ascii="Source Sans Pro" w:hAnsi="Source Sans Pro"/>
              </w:rPr>
            </w:pPr>
            <w:r w:rsidRPr="00797342">
              <w:rPr>
                <w:rFonts w:ascii="Source Sans Pro" w:hAnsi="Source Sans Pro"/>
              </w:rPr>
              <w:t>18 961</w:t>
            </w:r>
          </w:p>
        </w:tc>
        <w:tc>
          <w:tcPr>
            <w:tcW w:w="1761" w:type="dxa"/>
          </w:tcPr>
          <w:p w14:paraId="5C84178A" w14:textId="08F25DC9" w:rsidR="00D6092A" w:rsidRPr="00797342" w:rsidRDefault="00D6092A" w:rsidP="00E80E63">
            <w:pPr>
              <w:jc w:val="both"/>
              <w:rPr>
                <w:rFonts w:ascii="Source Sans Pro" w:hAnsi="Source Sans Pro"/>
              </w:rPr>
            </w:pPr>
            <w:r w:rsidRPr="00797342">
              <w:rPr>
                <w:rFonts w:ascii="Source Sans Pro" w:hAnsi="Source Sans Pro"/>
              </w:rPr>
              <w:t>19,237,691 </w:t>
            </w:r>
          </w:p>
        </w:tc>
        <w:tc>
          <w:tcPr>
            <w:tcW w:w="1255" w:type="dxa"/>
          </w:tcPr>
          <w:p w14:paraId="5E04223B" w14:textId="65F0AA4F" w:rsidR="00D6092A" w:rsidRPr="00797342" w:rsidRDefault="003E4A97" w:rsidP="00E80E63">
            <w:pPr>
              <w:jc w:val="both"/>
              <w:rPr>
                <w:rFonts w:ascii="Source Sans Pro" w:hAnsi="Source Sans Pro"/>
              </w:rPr>
            </w:pPr>
            <w:r w:rsidRPr="00797342">
              <w:rPr>
                <w:rFonts w:ascii="Source Sans Pro" w:hAnsi="Source Sans Pro"/>
              </w:rPr>
              <w:t>0.098%</w:t>
            </w:r>
          </w:p>
        </w:tc>
      </w:tr>
      <w:tr w:rsidR="00D6092A" w:rsidRPr="00797342" w14:paraId="0A016306" w14:textId="2E0E3319" w:rsidTr="00E80E63">
        <w:tc>
          <w:tcPr>
            <w:tcW w:w="3000" w:type="dxa"/>
          </w:tcPr>
          <w:p w14:paraId="46F22464" w14:textId="09C51F2C" w:rsidR="00D6092A" w:rsidRPr="00797342" w:rsidRDefault="00D6092A" w:rsidP="00E80E63">
            <w:pPr>
              <w:jc w:val="both"/>
              <w:rPr>
                <w:rFonts w:ascii="Source Sans Pro" w:hAnsi="Source Sans Pro"/>
              </w:rPr>
            </w:pPr>
            <w:r w:rsidRPr="00797342">
              <w:rPr>
                <w:rFonts w:ascii="Source Sans Pro" w:hAnsi="Source Sans Pro"/>
              </w:rPr>
              <w:t xml:space="preserve">Greece </w:t>
            </w:r>
          </w:p>
        </w:tc>
        <w:tc>
          <w:tcPr>
            <w:tcW w:w="3000" w:type="dxa"/>
          </w:tcPr>
          <w:p w14:paraId="526ADE41" w14:textId="28C7FFFF" w:rsidR="00D6092A" w:rsidRPr="00797342" w:rsidRDefault="00D6092A" w:rsidP="00E80E63">
            <w:pPr>
              <w:jc w:val="both"/>
              <w:rPr>
                <w:rFonts w:ascii="Source Sans Pro" w:hAnsi="Source Sans Pro"/>
              </w:rPr>
            </w:pPr>
            <w:r w:rsidRPr="00797342">
              <w:rPr>
                <w:rFonts w:ascii="Source Sans Pro" w:hAnsi="Source Sans Pro"/>
              </w:rPr>
              <w:t>5 972</w:t>
            </w:r>
          </w:p>
        </w:tc>
        <w:tc>
          <w:tcPr>
            <w:tcW w:w="1761" w:type="dxa"/>
          </w:tcPr>
          <w:p w14:paraId="68DD39DB" w14:textId="34BB3670" w:rsidR="00D6092A" w:rsidRPr="00797342" w:rsidRDefault="005C3ED4" w:rsidP="00E80E63">
            <w:pPr>
              <w:jc w:val="both"/>
              <w:rPr>
                <w:rFonts w:ascii="Source Sans Pro" w:hAnsi="Source Sans Pro"/>
              </w:rPr>
            </w:pPr>
            <w:r w:rsidRPr="00797342">
              <w:rPr>
                <w:rFonts w:ascii="Source Sans Pro" w:hAnsi="Source Sans Pro"/>
              </w:rPr>
              <w:t>10,423,054</w:t>
            </w:r>
          </w:p>
        </w:tc>
        <w:tc>
          <w:tcPr>
            <w:tcW w:w="1255" w:type="dxa"/>
          </w:tcPr>
          <w:p w14:paraId="71CB0266" w14:textId="28499057" w:rsidR="00D6092A" w:rsidRPr="00797342" w:rsidRDefault="007A4580" w:rsidP="00E80E63">
            <w:pPr>
              <w:jc w:val="both"/>
              <w:rPr>
                <w:rFonts w:ascii="Source Sans Pro" w:hAnsi="Source Sans Pro"/>
              </w:rPr>
            </w:pPr>
            <w:r w:rsidRPr="00797342">
              <w:rPr>
                <w:rFonts w:ascii="Source Sans Pro" w:hAnsi="Source Sans Pro"/>
              </w:rPr>
              <w:t>0.057%</w:t>
            </w:r>
          </w:p>
        </w:tc>
      </w:tr>
      <w:tr w:rsidR="00D6092A" w:rsidRPr="00797342" w14:paraId="10FA7DE4" w14:textId="1A537C11" w:rsidTr="00E80E63">
        <w:tc>
          <w:tcPr>
            <w:tcW w:w="3000" w:type="dxa"/>
          </w:tcPr>
          <w:p w14:paraId="72409633" w14:textId="58F45DEE" w:rsidR="00D6092A" w:rsidRPr="00797342" w:rsidRDefault="00D6092A" w:rsidP="00E80E63">
            <w:pPr>
              <w:jc w:val="both"/>
              <w:rPr>
                <w:rFonts w:ascii="Source Sans Pro" w:hAnsi="Source Sans Pro"/>
              </w:rPr>
            </w:pPr>
            <w:r w:rsidRPr="00797342">
              <w:rPr>
                <w:rFonts w:ascii="Source Sans Pro" w:hAnsi="Source Sans Pro"/>
              </w:rPr>
              <w:t xml:space="preserve">Cyprus </w:t>
            </w:r>
          </w:p>
        </w:tc>
        <w:tc>
          <w:tcPr>
            <w:tcW w:w="3000" w:type="dxa"/>
          </w:tcPr>
          <w:p w14:paraId="32CF0522" w14:textId="03D8A1E8" w:rsidR="00D6092A" w:rsidRPr="00797342" w:rsidRDefault="00D6092A" w:rsidP="00E80E63">
            <w:pPr>
              <w:jc w:val="both"/>
              <w:rPr>
                <w:rFonts w:ascii="Source Sans Pro" w:hAnsi="Source Sans Pro"/>
              </w:rPr>
            </w:pPr>
            <w:r w:rsidRPr="00797342">
              <w:rPr>
                <w:rFonts w:ascii="Source Sans Pro" w:hAnsi="Source Sans Pro"/>
              </w:rPr>
              <w:t>212</w:t>
            </w:r>
          </w:p>
        </w:tc>
        <w:tc>
          <w:tcPr>
            <w:tcW w:w="1761" w:type="dxa"/>
          </w:tcPr>
          <w:p w14:paraId="4B04C4B0" w14:textId="57C39898" w:rsidR="00D6092A" w:rsidRPr="00797342" w:rsidRDefault="009877BD" w:rsidP="00E80E63">
            <w:pPr>
              <w:jc w:val="both"/>
              <w:rPr>
                <w:rFonts w:ascii="Source Sans Pro" w:hAnsi="Source Sans Pro"/>
              </w:rPr>
            </w:pPr>
            <w:r w:rsidRPr="00797342">
              <w:rPr>
                <w:rFonts w:ascii="Source Sans Pro" w:hAnsi="Source Sans Pro"/>
              </w:rPr>
              <w:t>1,207,359</w:t>
            </w:r>
          </w:p>
        </w:tc>
        <w:tc>
          <w:tcPr>
            <w:tcW w:w="1255" w:type="dxa"/>
          </w:tcPr>
          <w:p w14:paraId="0FCB4B81" w14:textId="158B1109" w:rsidR="00D6092A" w:rsidRPr="00797342" w:rsidRDefault="007A4580" w:rsidP="00E80E63">
            <w:pPr>
              <w:jc w:val="both"/>
              <w:rPr>
                <w:rFonts w:ascii="Source Sans Pro" w:hAnsi="Source Sans Pro"/>
              </w:rPr>
            </w:pPr>
            <w:r w:rsidRPr="00797342">
              <w:rPr>
                <w:rFonts w:ascii="Source Sans Pro" w:hAnsi="Source Sans Pro"/>
              </w:rPr>
              <w:t>0.017%</w:t>
            </w:r>
          </w:p>
        </w:tc>
      </w:tr>
    </w:tbl>
    <w:p w14:paraId="6E617BA9" w14:textId="77777777" w:rsidR="00540732" w:rsidRPr="00797342" w:rsidRDefault="00540732" w:rsidP="00CF63B1">
      <w:pPr>
        <w:spacing w:line="360" w:lineRule="auto"/>
        <w:jc w:val="both"/>
        <w:rPr>
          <w:rFonts w:ascii="Source Sans Pro" w:hAnsi="Source Sans Pro"/>
        </w:rPr>
      </w:pPr>
    </w:p>
    <w:p w14:paraId="06B15147" w14:textId="6E24C5DA" w:rsidR="00824B2C" w:rsidRPr="00797342" w:rsidRDefault="00B135C0" w:rsidP="008E0ABE">
      <w:pPr>
        <w:spacing w:line="360" w:lineRule="auto"/>
        <w:jc w:val="both"/>
        <w:rPr>
          <w:rFonts w:ascii="Source Sans Pro" w:hAnsi="Source Sans Pro" w:cstheme="minorHAnsi"/>
        </w:rPr>
      </w:pPr>
      <w:proofErr w:type="gramStart"/>
      <w:r w:rsidRPr="00797342">
        <w:rPr>
          <w:rFonts w:ascii="Source Sans Pro" w:hAnsi="Source Sans Pro"/>
        </w:rPr>
        <w:lastRenderedPageBreak/>
        <w:t>All of</w:t>
      </w:r>
      <w:proofErr w:type="gramEnd"/>
      <w:r w:rsidRPr="00797342">
        <w:rPr>
          <w:rFonts w:ascii="Source Sans Pro" w:hAnsi="Source Sans Pro"/>
        </w:rPr>
        <w:t xml:space="preserve"> the partner countries in the consortium have noted an increase in DVA cases during the COVID-19 pandemic. </w:t>
      </w:r>
      <w:r w:rsidR="000F7769" w:rsidRPr="00797342">
        <w:rPr>
          <w:rFonts w:ascii="Source Sans Pro" w:hAnsi="Source Sans Pro"/>
        </w:rPr>
        <w:t xml:space="preserve">The UK has </w:t>
      </w:r>
      <w:r w:rsidR="00993100" w:rsidRPr="00797342">
        <w:rPr>
          <w:rFonts w:ascii="Source Sans Pro" w:hAnsi="Source Sans Pro" w:cstheme="minorHAnsi"/>
        </w:rPr>
        <w:t xml:space="preserve">recorded a rise in DVA cases and there has been evidence that suggests that, “incidents are becoming more complex and serious, with higher levels of physical violence and coercive control” </w:t>
      </w:r>
      <w:r w:rsidR="00993100" w:rsidRPr="00797342">
        <w:rPr>
          <w:rFonts w:ascii="Source Sans Pro" w:hAnsi="Source Sans Pro" w:cstheme="minorHAnsi"/>
        </w:rPr>
        <w:fldChar w:fldCharType="begin" w:fldLock="1"/>
      </w:r>
      <w:r w:rsidR="00993100" w:rsidRPr="00797342">
        <w:rPr>
          <w:rFonts w:ascii="Source Sans Pro" w:hAnsi="Source Sans Pro"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home","type":"report","volume":"19"},"locator":"4","uris":["http://www.mendeley.com/documents/?uuid=f87f3d9f-d15f-4869-939e-c22642548ece","http://www.mendeley.com/documents/?uuid=758dbc7c-1174-4950-aa45-4fe1792bd3aa"]}],"mendeley":{"formattedCitation":"(Home Affairs Committee, 2020, p. 4)","plainTextFormattedCitation":"(Home Affairs Committee, 2020, p. 4)","previouslyFormattedCitation":"(Home Affairs Committee, 2020, p. 4)"},"properties":{"noteIndex":0},"schema":"https://github.com/citation-style-language/schema/raw/master/csl-citation.json"}</w:instrText>
      </w:r>
      <w:r w:rsidR="00993100" w:rsidRPr="00797342">
        <w:rPr>
          <w:rFonts w:ascii="Source Sans Pro" w:hAnsi="Source Sans Pro" w:cstheme="minorHAnsi"/>
        </w:rPr>
        <w:fldChar w:fldCharType="separate"/>
      </w:r>
      <w:r w:rsidR="00993100" w:rsidRPr="00797342">
        <w:rPr>
          <w:rFonts w:ascii="Source Sans Pro" w:hAnsi="Source Sans Pro" w:cstheme="minorHAnsi"/>
          <w:noProof/>
        </w:rPr>
        <w:t>(Home Affairs Committee, 2020, p. 4)</w:t>
      </w:r>
      <w:r w:rsidR="00993100" w:rsidRPr="00797342">
        <w:rPr>
          <w:rFonts w:ascii="Source Sans Pro" w:hAnsi="Source Sans Pro" w:cstheme="minorHAnsi"/>
        </w:rPr>
        <w:fldChar w:fldCharType="end"/>
      </w:r>
      <w:r w:rsidR="00993100" w:rsidRPr="00797342">
        <w:rPr>
          <w:rFonts w:ascii="Source Sans Pro" w:hAnsi="Source Sans Pro" w:cstheme="minorHAnsi"/>
        </w:rPr>
        <w:t>. In the UK</w:t>
      </w:r>
      <w:r w:rsidR="005F30F3">
        <w:rPr>
          <w:rFonts w:ascii="Source Sans Pro" w:hAnsi="Source Sans Pro" w:cstheme="minorHAnsi"/>
        </w:rPr>
        <w:t>,</w:t>
      </w:r>
      <w:r w:rsidR="00993100" w:rsidRPr="00797342">
        <w:rPr>
          <w:rFonts w:ascii="Source Sans Pro" w:hAnsi="Source Sans Pro" w:cstheme="minorHAnsi"/>
        </w:rPr>
        <w:t xml:space="preserve"> reports suggest that there has been an increase in calls to DVA helplines by 25% since the COVID-19 outbreak </w:t>
      </w:r>
      <w:r w:rsidR="00993100" w:rsidRPr="00797342">
        <w:rPr>
          <w:rFonts w:ascii="Source Sans Pro" w:hAnsi="Source Sans Pro" w:cstheme="minorHAnsi"/>
        </w:rPr>
        <w:fldChar w:fldCharType="begin" w:fldLock="1"/>
      </w:r>
      <w:r w:rsidR="00C82B22" w:rsidRPr="00797342">
        <w:rPr>
          <w:rFonts w:ascii="Source Sans Pro" w:hAnsi="Source Sans Pro" w:cstheme="minorHAnsi"/>
        </w:rPr>
        <w:instrText>ADDIN CSL_CITATION {"citationItems":[{"id":"ITEM-1","itemData":{"URL":"https://www.bbc.co.uk/news/uk-52157620","accessed":{"date-parts":[["2020","11","24"]]},"author":[{"dropping-particle":"","family":"Kelly","given":"June","non-dropping-particle":"","parse-names":false,"suffix":""},{"dropping-particle":"","family":"Morgan","given":"Tomas","non-dropping-particle":"","parse-names":false,"suffix":""}],"container-title":"BBC News","id":"ITEM-1","issued":{"date-parts":[["2020"]]},"title":"Coronavirus: Domestic abuse calls up 25% since lockdown, charity says","type":"webpage"},"uris":["http://www.mendeley.com/documents/?uuid=59aaa461-178b-4d96-8052-d3471dda9523","http://www.mendeley.com/documents/?uuid=30c84361-56d3-4fd2-92c7-01b536b7773e"]}],"mendeley":{"formattedCitation":"(J. Kelly &amp; Morgan, 2020)","manualFormatting":"(Kelly &amp; Morgan, 2020)","plainTextFormattedCitation":"(J. Kelly &amp; Morgan, 2020)","previouslyFormattedCitation":"(J. Kelly &amp; Morgan, 2020)"},"properties":{"noteIndex":0},"schema":"https://github.com/citation-style-language/schema/raw/master/csl-citation.json"}</w:instrText>
      </w:r>
      <w:r w:rsidR="00993100" w:rsidRPr="00797342">
        <w:rPr>
          <w:rFonts w:ascii="Source Sans Pro" w:hAnsi="Source Sans Pro" w:cstheme="minorHAnsi"/>
        </w:rPr>
        <w:fldChar w:fldCharType="separate"/>
      </w:r>
      <w:r w:rsidR="00993100" w:rsidRPr="00797342">
        <w:rPr>
          <w:rFonts w:ascii="Source Sans Pro" w:hAnsi="Source Sans Pro" w:cstheme="minorHAnsi"/>
          <w:noProof/>
        </w:rPr>
        <w:t>(Kelly &amp; Morgan, 2020)</w:t>
      </w:r>
      <w:r w:rsidR="00993100" w:rsidRPr="00797342">
        <w:rPr>
          <w:rFonts w:ascii="Source Sans Pro" w:hAnsi="Source Sans Pro" w:cstheme="minorHAnsi"/>
        </w:rPr>
        <w:fldChar w:fldCharType="end"/>
      </w:r>
      <w:r w:rsidR="00993100" w:rsidRPr="00797342">
        <w:rPr>
          <w:rFonts w:ascii="Source Sans Pro" w:hAnsi="Source Sans Pro" w:cstheme="minorHAnsi"/>
        </w:rPr>
        <w:t xml:space="preserve">. The number of third party calls to the Police related to DVA have also increased during the UK lockdowns, which has partly been attributed to the fact that people have been spending more time at home during this period and so were in a position to be more aware of DVA happening around them </w:t>
      </w:r>
      <w:r w:rsidR="00993100"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{"citationItems":[{"id":"ITEM-1","itemData":{"author":[{"dropping-particle":"","family":"Office for National Statistics","given":"","non-dropping-particle":"","parse-names":false,"suffix":""}],"id":"ITEM-1","issue":"November","issued":{"date-parts":[["2020"]]},"number-of-pages":"1-27","publisher-place":"London","title":"Domestic abuse during the coronavirus ( COVID-19 ) pandemic , England and Wales : November 2020","type":"report"},"locator":"2","uris":["http://www.mendeley.com/documents/?uuid=7f455ba7-81aa-4095-8f88-e61cbbfe8f35","http://www.mendeley.com/documents/?uuid=aead0d47-7d59-4fac-aa6e-c71dc255aa01","http://www.mendeley.com/documents/?uuid=be38d9b3-3a52-430e-a744-719ea8b023ec"]}],"mendeley":{"formattedCitation":"(Office for National Statistics, 2020, p. 2)","manualFormatting":"(Office for National Statistics, 2020)","plainTextFormattedCitation":"(Office for National Statistics, 2020, p. 2)","previouslyFormattedCitation":"(Office for National Statistics, 2020, p. 2)"},"properties":{"noteIndex":0},"schema":"https://github.com/citation-style-language/schema/raw/master/csl-citation.json"}</w:instrText>
      </w:r>
      <w:r w:rsidR="00993100" w:rsidRPr="00797342">
        <w:rPr>
          <w:rFonts w:ascii="Source Sans Pro" w:hAnsi="Source Sans Pro" w:cstheme="minorHAnsi"/>
        </w:rPr>
        <w:fldChar w:fldCharType="separate"/>
      </w:r>
      <w:r w:rsidR="00993100" w:rsidRPr="00797342">
        <w:rPr>
          <w:rFonts w:ascii="Source Sans Pro" w:hAnsi="Source Sans Pro" w:cstheme="minorHAnsi"/>
          <w:noProof/>
        </w:rPr>
        <w:t>(Office for National Statistics, 2020)</w:t>
      </w:r>
      <w:r w:rsidR="00993100" w:rsidRPr="00797342">
        <w:rPr>
          <w:rFonts w:ascii="Source Sans Pro" w:hAnsi="Source Sans Pro" w:cstheme="minorHAnsi"/>
        </w:rPr>
        <w:fldChar w:fldCharType="end"/>
      </w:r>
      <w:r w:rsidR="00993100" w:rsidRPr="00797342">
        <w:rPr>
          <w:rFonts w:ascii="Source Sans Pro" w:hAnsi="Source Sans Pro" w:cstheme="minorHAnsi"/>
        </w:rPr>
        <w:t>. In the UK context, we have seen an increase in DVA homicide with the rate during the first lockdown at the highest it has been for eleven years, and double the expected average (</w:t>
      </w:r>
      <w:proofErr w:type="spellStart"/>
      <w:r w:rsidR="00993100" w:rsidRPr="00797342">
        <w:rPr>
          <w:rFonts w:ascii="Source Sans Pro" w:hAnsi="Source Sans Pro" w:cstheme="minorHAnsi"/>
        </w:rPr>
        <w:t>Ingala</w:t>
      </w:r>
      <w:proofErr w:type="spellEnd"/>
      <w:r w:rsidR="00993100" w:rsidRPr="00797342">
        <w:rPr>
          <w:rFonts w:ascii="Source Sans Pro" w:hAnsi="Source Sans Pro" w:cstheme="minorHAnsi"/>
        </w:rPr>
        <w:t xml:space="preserve"> Smith cited in </w:t>
      </w:r>
      <w:r w:rsidR="00993100" w:rsidRPr="00797342">
        <w:rPr>
          <w:rFonts w:ascii="Source Sans Pro" w:hAnsi="Source Sans Pro" w:cstheme="minorHAnsi"/>
        </w:rPr>
        <w:fldChar w:fldCharType="begin" w:fldLock="1"/>
      </w:r>
      <w:r w:rsidR="00993100" w:rsidRPr="00797342">
        <w:rPr>
          <w:rFonts w:ascii="Source Sans Pro" w:hAnsi="Source Sans Pro"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home","type":"report","volume":"19"},"uris":["http://www.mendeley.com/documents/?uuid=758dbc7c-1174-4950-aa45-4fe1792bd3aa","http://www.mendeley.com/documents/?uuid=f87f3d9f-d15f-4869-939e-c22642548ece"]}],"mendeley":{"formattedCitation":"(Home Affairs Committee, 2020)","manualFormatting":"Home Affairs Committee, 2020)","plainTextFormattedCitation":"(Home Affairs Committee, 2020)","previouslyFormattedCitation":"(Home Affairs Committee, 2020)"},"properties":{"noteIndex":0},"schema":"https://github.com/citation-style-language/schema/raw/master/csl-citation.json"}</w:instrText>
      </w:r>
      <w:r w:rsidR="00993100" w:rsidRPr="00797342">
        <w:rPr>
          <w:rFonts w:ascii="Source Sans Pro" w:hAnsi="Source Sans Pro" w:cstheme="minorHAnsi"/>
        </w:rPr>
        <w:fldChar w:fldCharType="separate"/>
      </w:r>
      <w:r w:rsidR="00993100" w:rsidRPr="00797342">
        <w:rPr>
          <w:rFonts w:ascii="Source Sans Pro" w:hAnsi="Source Sans Pro" w:cstheme="minorHAnsi"/>
          <w:noProof/>
        </w:rPr>
        <w:t>Home Affairs Committee, 2020)</w:t>
      </w:r>
      <w:r w:rsidR="00993100" w:rsidRPr="00797342">
        <w:rPr>
          <w:rFonts w:ascii="Source Sans Pro" w:hAnsi="Source Sans Pro" w:cstheme="minorHAnsi"/>
        </w:rPr>
        <w:fldChar w:fldCharType="end"/>
      </w:r>
      <w:r w:rsidR="00993100" w:rsidRPr="00797342">
        <w:rPr>
          <w:rFonts w:ascii="Source Sans Pro" w:hAnsi="Source Sans Pro" w:cstheme="minorHAnsi"/>
        </w:rPr>
        <w:t xml:space="preserve">. There has also been evidence of an increase in perpetrators trying to access support services. The Respect phone line saw an increase in calls by </w:t>
      </w:r>
      <w:r w:rsidR="005F30F3">
        <w:rPr>
          <w:rFonts w:ascii="Source Sans Pro" w:hAnsi="Source Sans Pro" w:cstheme="minorHAnsi"/>
        </w:rPr>
        <w:t>27</w:t>
      </w:r>
      <w:r w:rsidR="00993100" w:rsidRPr="00797342">
        <w:rPr>
          <w:rFonts w:ascii="Source Sans Pro" w:hAnsi="Source Sans Pro" w:cstheme="minorHAnsi"/>
        </w:rPr>
        <w:t xml:space="preserve">%, with its website seeing a 125% increase in visits in the same period compared to the previous week </w:t>
      </w:r>
      <w:r w:rsidR="00993100" w:rsidRPr="00797342">
        <w:rPr>
          <w:rFonts w:ascii="Source Sans Pro" w:hAnsi="Source Sans Pro" w:cstheme="minorHAnsi"/>
        </w:rPr>
        <w:fldChar w:fldCharType="begin" w:fldLock="1"/>
      </w:r>
      <w:r w:rsidR="00993100" w:rsidRPr="00797342">
        <w:rPr>
          <w:rFonts w:ascii="Source Sans Pro" w:hAnsi="Source Sans Pro"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home","type":"report","volume":"19"},"uris":["http://www.mendeley.com/documents/?uuid=758dbc7c-1174-4950-aa45-4fe1792bd3aa","http://www.mendeley.com/documents/?uuid=f87f3d9f-d15f-4869-939e-c22642548ece"]}],"mendeley":{"formattedCitation":"(Home Affairs Committee, 2020)","manualFormatting":"(Home Affairs Committee, 2020)","plainTextFormattedCitation":"(Home Affairs Committee, 2020)","previouslyFormattedCitation":"(Home Affairs Committee, 2020)"},"properties":{"noteIndex":0},"schema":"https://github.com/citation-style-language/schema/raw/master/csl-citation.json"}</w:instrText>
      </w:r>
      <w:r w:rsidR="00993100" w:rsidRPr="00797342">
        <w:rPr>
          <w:rFonts w:ascii="Source Sans Pro" w:hAnsi="Source Sans Pro" w:cstheme="minorHAnsi"/>
        </w:rPr>
        <w:fldChar w:fldCharType="separate"/>
      </w:r>
      <w:r w:rsidR="00993100" w:rsidRPr="00797342">
        <w:rPr>
          <w:rFonts w:ascii="Source Sans Pro" w:hAnsi="Source Sans Pro" w:cstheme="minorHAnsi"/>
          <w:noProof/>
        </w:rPr>
        <w:t>(Home Affairs Committee, 2020)</w:t>
      </w:r>
      <w:r w:rsidR="00993100" w:rsidRPr="00797342">
        <w:rPr>
          <w:rFonts w:ascii="Source Sans Pro" w:hAnsi="Source Sans Pro" w:cstheme="minorHAnsi"/>
        </w:rPr>
        <w:fldChar w:fldCharType="end"/>
      </w:r>
      <w:r w:rsidR="00993100" w:rsidRPr="00797342">
        <w:rPr>
          <w:rFonts w:ascii="Source Sans Pro" w:hAnsi="Source Sans Pro" w:cstheme="minorHAnsi"/>
        </w:rPr>
        <w:t>.</w:t>
      </w:r>
      <w:r w:rsidR="000F7769" w:rsidRPr="00797342">
        <w:rPr>
          <w:rFonts w:ascii="Source Sans Pro" w:hAnsi="Source Sans Pro" w:cstheme="minorHAnsi"/>
        </w:rPr>
        <w:t xml:space="preserve"> </w:t>
      </w:r>
      <w:r w:rsidR="00993100" w:rsidRPr="00797342">
        <w:rPr>
          <w:rFonts w:ascii="Source Sans Pro" w:hAnsi="Source Sans Pro" w:cstheme="minorHAnsi"/>
        </w:rPr>
        <w:t>There have also been reports of a dramatic increase in requests for support by those charities that work with victims of stalking, with Paladin</w:t>
      </w:r>
      <w:r w:rsidR="008F7876">
        <w:rPr>
          <w:rFonts w:ascii="Source Sans Pro" w:hAnsi="Source Sans Pro" w:cstheme="minorHAnsi"/>
        </w:rPr>
        <w:t xml:space="preserve"> (National Stalking Support Charity)</w:t>
      </w:r>
      <w:r w:rsidR="00993100" w:rsidRPr="00797342">
        <w:rPr>
          <w:rFonts w:ascii="Source Sans Pro" w:hAnsi="Source Sans Pro" w:cstheme="minorHAnsi"/>
        </w:rPr>
        <w:t xml:space="preserve"> reporting a, “50–70% increase in initial requests for support via email from both victims and wider services in the months from April 2020 compared to the previous 3 months” </w:t>
      </w:r>
      <w:r w:rsidR="00993100" w:rsidRPr="00797342">
        <w:rPr>
          <w:rFonts w:ascii="Source Sans Pro" w:hAnsi="Source Sans Pro" w:cstheme="minorHAnsi"/>
        </w:rPr>
        <w:fldChar w:fldCharType="begin" w:fldLock="1"/>
      </w:r>
      <w:r w:rsidR="00C82B22" w:rsidRPr="00797342">
        <w:rPr>
          <w:rFonts w:ascii="Source Sans Pro" w:hAnsi="Source Sans Pro" w:cstheme="minorHAnsi"/>
        </w:rPr>
        <w:instrText>ADDIN CSL_CITATION {"citationItems":[{"id":"ITEM-1","itemData":{"author":[{"dropping-particle":"","family":"Bracewell","given":"Kelly","non-dropping-particle":"","parse-names":false,"suffix":""},{"dropping-particle":"","family":"Hargreaves","given":"Paul","non-dropping-particle":"","parse-names":false,"suffix":""},{"dropping-particle":"","family":"Stanley","given":"Nicky","non-dropping-particle":"","parse-names":false,"suffix":""}],"container-title":"Journal of Family Violence","id":"ITEM-1","issued":{"date-parts":[["2020"]]},"publisher":"Journal of Family Violence","title":"The Consequences of the COVID-19 Lockdown on Stalking Victimisation","type":"article-journal"},"locator":"3","uris":["http://www.mendeley.com/documents/?uuid=8741f9c1-1e3e-4a44-b244-70e2cef4706b","http://www.mendeley.com/documents/?uuid=f4208dde-9779-4f4e-9909-73b67b87f139"]}],"mendeley":{"formattedCitation":"(Bracewell, Hargreaves, &amp; Stanley, 2020, p. 3)","plainTextFormattedCitation":"(Bracewell, Hargreaves, &amp; Stanley, 2020, p. 3)","previouslyFormattedCitation":"(Bracewell, Hargreaves, &amp; Stanley, 2020, p. 3)"},"properties":{"noteIndex":0},"schema":"https://github.com/citation-style-language/schema/raw/master/csl-citation.json"}</w:instrText>
      </w:r>
      <w:r w:rsidR="00993100" w:rsidRPr="00797342">
        <w:rPr>
          <w:rFonts w:ascii="Source Sans Pro" w:hAnsi="Source Sans Pro" w:cstheme="minorHAnsi"/>
        </w:rPr>
        <w:fldChar w:fldCharType="separate"/>
      </w:r>
      <w:r w:rsidR="00C82B22" w:rsidRPr="00797342">
        <w:rPr>
          <w:rFonts w:ascii="Source Sans Pro" w:hAnsi="Source Sans Pro" w:cstheme="minorHAnsi"/>
          <w:noProof/>
        </w:rPr>
        <w:t>(Bracewell, Hargreaves, &amp; Stanley, 2020, p. 3)</w:t>
      </w:r>
      <w:r w:rsidR="00993100" w:rsidRPr="00797342">
        <w:rPr>
          <w:rFonts w:ascii="Source Sans Pro" w:hAnsi="Source Sans Pro" w:cstheme="minorHAnsi"/>
        </w:rPr>
        <w:fldChar w:fldCharType="end"/>
      </w:r>
      <w:r w:rsidR="00993100" w:rsidRPr="00797342">
        <w:rPr>
          <w:rFonts w:ascii="Source Sans Pro" w:hAnsi="Source Sans Pro" w:cstheme="minorHAnsi"/>
        </w:rPr>
        <w:t xml:space="preserve">. </w:t>
      </w:r>
    </w:p>
    <w:p w14:paraId="06F9D7B9" w14:textId="1B2F799B" w:rsidR="00173382" w:rsidRPr="00797342" w:rsidRDefault="000F7769" w:rsidP="00766442">
      <w:pPr>
        <w:spacing w:line="360" w:lineRule="auto"/>
        <w:jc w:val="both"/>
        <w:rPr>
          <w:rFonts w:ascii="Source Sans Pro" w:hAnsi="Source Sans Pro" w:cs="Trebuchet MS"/>
          <w:color w:val="000000" w:themeColor="text1"/>
        </w:rPr>
      </w:pPr>
      <w:r w:rsidRPr="00797342">
        <w:rPr>
          <w:rFonts w:ascii="Source Sans Pro" w:hAnsi="Source Sans Pro" w:cstheme="minorHAnsi"/>
        </w:rPr>
        <w:t xml:space="preserve">In </w:t>
      </w:r>
      <w:r w:rsidRPr="00797342">
        <w:rPr>
          <w:rFonts w:ascii="Source Sans Pro" w:hAnsi="Source Sans Pro"/>
        </w:rPr>
        <w:t>It</w:t>
      </w:r>
      <w:r w:rsidR="00BD0648" w:rsidRPr="00797342">
        <w:rPr>
          <w:rFonts w:ascii="Source Sans Pro" w:hAnsi="Source Sans Pro"/>
        </w:rPr>
        <w:t>aly</w:t>
      </w:r>
      <w:r w:rsidR="00BD0648" w:rsidRPr="00797342">
        <w:rPr>
          <w:rFonts w:ascii="Source Sans Pro" w:hAnsi="Source Sans Pro" w:cstheme="minorHAnsi"/>
        </w:rPr>
        <w:t>, a</w:t>
      </w:r>
      <w:r w:rsidR="00173382" w:rsidRPr="00797342">
        <w:rPr>
          <w:rFonts w:ascii="Source Sans Pro" w:hAnsi="Source Sans Pro"/>
          <w:color w:val="000000" w:themeColor="text1"/>
        </w:rPr>
        <w:t xml:space="preserve">ccording to ISTAT surveys, during the </w:t>
      </w:r>
      <w:r w:rsidR="005F30F3">
        <w:rPr>
          <w:rFonts w:ascii="Source Sans Pro" w:hAnsi="Source Sans Pro"/>
          <w:color w:val="000000" w:themeColor="text1"/>
        </w:rPr>
        <w:t xml:space="preserve">first </w:t>
      </w:r>
      <w:r w:rsidR="00173382" w:rsidRPr="00797342">
        <w:rPr>
          <w:rFonts w:ascii="Source Sans Pro" w:hAnsi="Source Sans Pro"/>
          <w:color w:val="000000" w:themeColor="text1"/>
        </w:rPr>
        <w:t>lockdown (from March 1 to April 16) the number of calls</w:t>
      </w:r>
      <w:r w:rsidR="005F30F3">
        <w:rPr>
          <w:rFonts w:ascii="Source Sans Pro" w:hAnsi="Source Sans Pro"/>
          <w:color w:val="000000" w:themeColor="text1"/>
        </w:rPr>
        <w:t xml:space="preserve"> to </w:t>
      </w:r>
      <w:r w:rsidR="00E46D42">
        <w:rPr>
          <w:rFonts w:ascii="Source Sans Pro" w:hAnsi="Source Sans Pro"/>
          <w:color w:val="000000" w:themeColor="text1"/>
        </w:rPr>
        <w:t>helpline numbers</w:t>
      </w:r>
      <w:r w:rsidR="00173382" w:rsidRPr="00797342">
        <w:rPr>
          <w:rFonts w:ascii="Source Sans Pro" w:hAnsi="Source Sans Pro"/>
          <w:color w:val="000000" w:themeColor="text1"/>
        </w:rPr>
        <w:t xml:space="preserve"> increased by 73% compared to the same period in 2019. 2,013 victims asked for help (+59%). 45% of the victims who called</w:t>
      </w:r>
      <w:r w:rsidR="005F30F3">
        <w:rPr>
          <w:rFonts w:ascii="Source Sans Pro" w:hAnsi="Source Sans Pro"/>
          <w:color w:val="000000" w:themeColor="text1"/>
        </w:rPr>
        <w:t xml:space="preserve"> the helpline</w:t>
      </w:r>
      <w:r w:rsidR="00173382" w:rsidRPr="00797342">
        <w:rPr>
          <w:rFonts w:ascii="Source Sans Pro" w:hAnsi="Source Sans Pro"/>
          <w:color w:val="000000" w:themeColor="text1"/>
        </w:rPr>
        <w:t xml:space="preserve"> </w:t>
      </w:r>
      <w:r w:rsidR="005F30F3">
        <w:rPr>
          <w:rFonts w:ascii="Source Sans Pro" w:hAnsi="Source Sans Pro"/>
          <w:color w:val="000000" w:themeColor="text1"/>
        </w:rPr>
        <w:t>‘</w:t>
      </w:r>
      <w:r w:rsidR="00173382" w:rsidRPr="00797342">
        <w:rPr>
          <w:rFonts w:ascii="Source Sans Pro" w:hAnsi="Source Sans Pro"/>
          <w:color w:val="000000" w:themeColor="text1"/>
        </w:rPr>
        <w:t>1522</w:t>
      </w:r>
      <w:r w:rsidR="005F30F3">
        <w:rPr>
          <w:rFonts w:ascii="Source Sans Pro" w:hAnsi="Source Sans Pro"/>
          <w:color w:val="000000" w:themeColor="text1"/>
        </w:rPr>
        <w:t>’</w:t>
      </w:r>
      <w:r w:rsidR="00173382" w:rsidRPr="00797342">
        <w:rPr>
          <w:rStyle w:val="apple-converted-space"/>
          <w:rFonts w:ascii="Source Sans Pro" w:hAnsi="Source Sans Pro"/>
          <w:color w:val="000000" w:themeColor="text1"/>
        </w:rPr>
        <w:t> </w:t>
      </w:r>
      <w:r w:rsidR="005F30F3">
        <w:rPr>
          <w:rStyle w:val="apple-converted-space"/>
          <w:rFonts w:ascii="Source Sans Pro" w:hAnsi="Source Sans Pro"/>
          <w:color w:val="000000" w:themeColor="text1"/>
        </w:rPr>
        <w:t xml:space="preserve">reported </w:t>
      </w:r>
      <w:r w:rsidR="00173382" w:rsidRPr="00797342">
        <w:rPr>
          <w:rFonts w:ascii="Source Sans Pro" w:hAnsi="Source Sans Pro"/>
          <w:color w:val="000000" w:themeColor="text1"/>
        </w:rPr>
        <w:t>fear</w:t>
      </w:r>
      <w:r w:rsidR="005F30F3">
        <w:rPr>
          <w:rFonts w:ascii="Source Sans Pro" w:hAnsi="Source Sans Pro"/>
          <w:color w:val="000000" w:themeColor="text1"/>
        </w:rPr>
        <w:t>ing</w:t>
      </w:r>
      <w:r w:rsidR="00173382" w:rsidRPr="00797342">
        <w:rPr>
          <w:rFonts w:ascii="Source Sans Pro" w:hAnsi="Source Sans Pro"/>
          <w:color w:val="000000" w:themeColor="text1"/>
        </w:rPr>
        <w:t xml:space="preserve"> for their safety or life</w:t>
      </w:r>
      <w:r w:rsidR="005F30F3">
        <w:rPr>
          <w:rFonts w:ascii="Source Sans Pro" w:hAnsi="Source Sans Pro"/>
          <w:color w:val="000000" w:themeColor="text1"/>
        </w:rPr>
        <w:t>. Additionally,</w:t>
      </w:r>
      <w:r w:rsidR="00173382" w:rsidRPr="00797342">
        <w:rPr>
          <w:rFonts w:ascii="Source Sans Pro" w:hAnsi="Source Sans Pro"/>
          <w:color w:val="000000" w:themeColor="text1"/>
        </w:rPr>
        <w:t xml:space="preserve"> 72.8% do not report</w:t>
      </w:r>
      <w:r w:rsidR="00173382" w:rsidRPr="00797342">
        <w:rPr>
          <w:rStyle w:val="apple-converted-space"/>
          <w:rFonts w:ascii="Source Sans Pro" w:hAnsi="Source Sans Pro"/>
          <w:color w:val="000000" w:themeColor="text1"/>
        </w:rPr>
        <w:t> </w:t>
      </w:r>
      <w:r w:rsidR="00173382" w:rsidRPr="00797342">
        <w:rPr>
          <w:rFonts w:ascii="Source Sans Pro" w:hAnsi="Source Sans Pro"/>
          <w:color w:val="000000" w:themeColor="text1"/>
        </w:rPr>
        <w:t xml:space="preserve">the crime </w:t>
      </w:r>
      <w:r w:rsidR="005F30F3">
        <w:rPr>
          <w:rFonts w:ascii="Source Sans Pro" w:hAnsi="Source Sans Pro"/>
          <w:color w:val="000000" w:themeColor="text1"/>
        </w:rPr>
        <w:t xml:space="preserve">to the police </w:t>
      </w:r>
      <w:r w:rsidR="00173382" w:rsidRPr="00797342">
        <w:rPr>
          <w:rFonts w:ascii="Source Sans Pro" w:hAnsi="Source Sans Pro"/>
          <w:color w:val="000000" w:themeColor="text1"/>
        </w:rPr>
        <w:t>(less than the previous year) because it happened within their family. In 93% of case, the violence takes place at home</w:t>
      </w:r>
      <w:r w:rsidR="004313DB">
        <w:rPr>
          <w:rFonts w:ascii="Source Sans Pro" w:hAnsi="Source Sans Pro"/>
          <w:color w:val="000000" w:themeColor="text1"/>
        </w:rPr>
        <w:t>.</w:t>
      </w:r>
      <w:r w:rsidR="00173382" w:rsidRPr="00797342">
        <w:rPr>
          <w:rFonts w:ascii="Source Sans Pro" w:hAnsi="Source Sans Pro"/>
          <w:color w:val="000000" w:themeColor="text1"/>
        </w:rPr>
        <w:t xml:space="preserve"> In 64% of cases </w:t>
      </w:r>
      <w:r w:rsidR="005F30F3">
        <w:rPr>
          <w:rFonts w:ascii="Source Sans Pro" w:hAnsi="Source Sans Pro"/>
          <w:color w:val="000000" w:themeColor="text1"/>
        </w:rPr>
        <w:t xml:space="preserve">callers reported </w:t>
      </w:r>
      <w:r w:rsidR="005F30F3" w:rsidRPr="00797342">
        <w:rPr>
          <w:rFonts w:ascii="Source Sans Pro" w:hAnsi="Source Sans Pro"/>
          <w:color w:val="000000" w:themeColor="text1"/>
        </w:rPr>
        <w:t>witness</w:t>
      </w:r>
      <w:r w:rsidR="005F30F3">
        <w:rPr>
          <w:rFonts w:ascii="Source Sans Pro" w:hAnsi="Source Sans Pro"/>
          <w:color w:val="000000" w:themeColor="text1"/>
        </w:rPr>
        <w:t>ing</w:t>
      </w:r>
      <w:r w:rsidR="005F30F3" w:rsidRPr="00797342">
        <w:rPr>
          <w:rFonts w:ascii="Source Sans Pro" w:hAnsi="Source Sans Pro"/>
          <w:color w:val="000000" w:themeColor="text1"/>
        </w:rPr>
        <w:t xml:space="preserve"> </w:t>
      </w:r>
      <w:r w:rsidR="00173382" w:rsidRPr="00797342">
        <w:rPr>
          <w:rFonts w:ascii="Source Sans Pro" w:hAnsi="Source Sans Pro"/>
          <w:color w:val="000000" w:themeColor="text1"/>
        </w:rPr>
        <w:t>violence: 56% of the requests for help come from</w:t>
      </w:r>
      <w:r w:rsidR="00173382" w:rsidRPr="00797342">
        <w:rPr>
          <w:rStyle w:val="apple-converted-space"/>
          <w:rFonts w:ascii="Source Sans Pro" w:hAnsi="Source Sans Pro"/>
          <w:color w:val="000000" w:themeColor="text1"/>
        </w:rPr>
        <w:t> </w:t>
      </w:r>
      <w:r w:rsidR="00173382" w:rsidRPr="00797342">
        <w:rPr>
          <w:rFonts w:ascii="Source Sans Pro" w:hAnsi="Source Sans Pro"/>
          <w:color w:val="000000" w:themeColor="text1"/>
        </w:rPr>
        <w:t>victims with children</w:t>
      </w:r>
      <w:r w:rsidR="00173382" w:rsidRPr="00797342">
        <w:rPr>
          <w:rStyle w:val="apple-converted-space"/>
          <w:rFonts w:ascii="Source Sans Pro" w:hAnsi="Source Sans Pro"/>
          <w:color w:val="000000" w:themeColor="text1"/>
        </w:rPr>
        <w:t> </w:t>
      </w:r>
      <w:r w:rsidR="00173382" w:rsidRPr="00797342">
        <w:rPr>
          <w:rFonts w:ascii="Source Sans Pro" w:hAnsi="Source Sans Pro"/>
          <w:color w:val="000000" w:themeColor="text1"/>
        </w:rPr>
        <w:t>and 3</w:t>
      </w:r>
      <w:r w:rsidR="005F30F3">
        <w:rPr>
          <w:rFonts w:ascii="Source Sans Pro" w:hAnsi="Source Sans Pro"/>
          <w:color w:val="000000" w:themeColor="text1"/>
        </w:rPr>
        <w:t>4</w:t>
      </w:r>
      <w:r w:rsidR="00173382" w:rsidRPr="00797342">
        <w:rPr>
          <w:rFonts w:ascii="Source Sans Pro" w:hAnsi="Source Sans Pro"/>
          <w:color w:val="000000" w:themeColor="text1"/>
        </w:rPr>
        <w:t xml:space="preserve">% from victims with </w:t>
      </w:r>
      <w:r w:rsidR="005F30F3">
        <w:rPr>
          <w:rFonts w:ascii="Source Sans Pro" w:hAnsi="Source Sans Pro"/>
          <w:color w:val="000000" w:themeColor="text1"/>
        </w:rPr>
        <w:t>young</w:t>
      </w:r>
      <w:r w:rsidR="005F30F3" w:rsidRPr="00797342">
        <w:rPr>
          <w:rFonts w:ascii="Source Sans Pro" w:hAnsi="Source Sans Pro"/>
          <w:color w:val="000000" w:themeColor="text1"/>
        </w:rPr>
        <w:t xml:space="preserve"> </w:t>
      </w:r>
      <w:r w:rsidR="00173382" w:rsidRPr="00797342">
        <w:rPr>
          <w:rFonts w:ascii="Source Sans Pro" w:hAnsi="Source Sans Pro"/>
          <w:color w:val="000000" w:themeColor="text1"/>
        </w:rPr>
        <w:t>children. 64% of victims with children (722 people) reports that minors have</w:t>
      </w:r>
      <w:r w:rsidR="00173382" w:rsidRPr="00797342">
        <w:rPr>
          <w:rStyle w:val="apple-converted-space"/>
          <w:rFonts w:ascii="Source Sans Pro" w:hAnsi="Source Sans Pro"/>
          <w:color w:val="000000" w:themeColor="text1"/>
        </w:rPr>
        <w:t> </w:t>
      </w:r>
      <w:r w:rsidR="00173382" w:rsidRPr="00797342">
        <w:rPr>
          <w:rFonts w:ascii="Source Sans Pro" w:hAnsi="Source Sans Pro"/>
          <w:color w:val="000000" w:themeColor="text1"/>
        </w:rPr>
        <w:t>witnessed the violence</w:t>
      </w:r>
      <w:r w:rsidR="00173382" w:rsidRPr="00797342">
        <w:rPr>
          <w:rStyle w:val="apple-converted-space"/>
          <w:rFonts w:ascii="Source Sans Pro" w:hAnsi="Source Sans Pro"/>
          <w:color w:val="000000" w:themeColor="text1"/>
        </w:rPr>
        <w:t> </w:t>
      </w:r>
      <w:r w:rsidR="00173382" w:rsidRPr="00797342">
        <w:rPr>
          <w:rFonts w:ascii="Source Sans Pro" w:hAnsi="Source Sans Pro"/>
          <w:color w:val="000000" w:themeColor="text1"/>
        </w:rPr>
        <w:t xml:space="preserve">and/or that minors were the victims of the violence. </w:t>
      </w:r>
      <w:r w:rsidR="005F30F3">
        <w:rPr>
          <w:rFonts w:ascii="Source Sans Pro" w:hAnsi="Source Sans Pro"/>
          <w:color w:val="000000" w:themeColor="text1"/>
        </w:rPr>
        <w:t>A</w:t>
      </w:r>
      <w:r w:rsidR="00173382" w:rsidRPr="00797342">
        <w:rPr>
          <w:rFonts w:ascii="Source Sans Pro" w:hAnsi="Source Sans Pro"/>
          <w:color w:val="000000" w:themeColor="text1"/>
        </w:rPr>
        <w:t xml:space="preserve">ccording to the ISTAT surveys, the regions with </w:t>
      </w:r>
      <w:r w:rsidR="005F30F3">
        <w:rPr>
          <w:rFonts w:ascii="Source Sans Pro" w:hAnsi="Source Sans Pro"/>
          <w:color w:val="000000" w:themeColor="text1"/>
        </w:rPr>
        <w:t>the most</w:t>
      </w:r>
      <w:r w:rsidR="005F30F3" w:rsidRPr="00797342">
        <w:rPr>
          <w:rFonts w:ascii="Source Sans Pro" w:hAnsi="Source Sans Pro"/>
          <w:color w:val="000000" w:themeColor="text1"/>
        </w:rPr>
        <w:t xml:space="preserve"> </w:t>
      </w:r>
      <w:r w:rsidR="00173382" w:rsidRPr="00797342">
        <w:rPr>
          <w:rFonts w:ascii="Source Sans Pro" w:hAnsi="Source Sans Pro"/>
          <w:color w:val="000000" w:themeColor="text1"/>
        </w:rPr>
        <w:t xml:space="preserve">calls were Tuscany, Piedmont, Emilia Romagna, and Sardinia. These regions constitute the area where the project </w:t>
      </w:r>
      <w:r w:rsidR="005F30F3">
        <w:rPr>
          <w:rFonts w:ascii="Source Sans Pro" w:hAnsi="Source Sans Pro"/>
          <w:color w:val="000000" w:themeColor="text1"/>
        </w:rPr>
        <w:t>was</w:t>
      </w:r>
      <w:r w:rsidR="005F30F3" w:rsidRPr="00797342">
        <w:rPr>
          <w:rFonts w:ascii="Source Sans Pro" w:hAnsi="Source Sans Pro"/>
          <w:color w:val="000000" w:themeColor="text1"/>
        </w:rPr>
        <w:t xml:space="preserve"> </w:t>
      </w:r>
      <w:r w:rsidR="00173382" w:rsidRPr="00797342">
        <w:rPr>
          <w:rFonts w:ascii="Source Sans Pro" w:hAnsi="Source Sans Pro"/>
          <w:color w:val="000000" w:themeColor="text1"/>
        </w:rPr>
        <w:t xml:space="preserve">carried out. The number of calls from men (both voluntary and forced by anti-violence centres) were </w:t>
      </w:r>
      <w:r w:rsidR="005F30F3">
        <w:rPr>
          <w:rFonts w:ascii="Source Sans Pro" w:hAnsi="Source Sans Pro"/>
          <w:color w:val="000000" w:themeColor="text1"/>
        </w:rPr>
        <w:t>twice</w:t>
      </w:r>
      <w:r w:rsidR="005F30F3" w:rsidRPr="00797342">
        <w:rPr>
          <w:rFonts w:ascii="Source Sans Pro" w:hAnsi="Source Sans Pro"/>
          <w:color w:val="000000" w:themeColor="text1"/>
        </w:rPr>
        <w:t xml:space="preserve"> </w:t>
      </w:r>
      <w:r w:rsidR="00173382" w:rsidRPr="00797342">
        <w:rPr>
          <w:rFonts w:ascii="Source Sans Pro" w:hAnsi="Source Sans Pro"/>
          <w:color w:val="000000" w:themeColor="text1"/>
        </w:rPr>
        <w:t>as high compared to the same period of 2019.</w:t>
      </w:r>
    </w:p>
    <w:p w14:paraId="3D6A44AE" w14:textId="328A863C" w:rsidR="00DC5294" w:rsidRPr="00797342" w:rsidRDefault="00B95312" w:rsidP="00766442">
      <w:pPr>
        <w:spacing w:line="360" w:lineRule="auto"/>
        <w:jc w:val="both"/>
        <w:rPr>
          <w:rFonts w:ascii="Source Sans Pro" w:hAnsi="Source Sans Pro"/>
          <w:lang w:val="en-US"/>
        </w:rPr>
      </w:pPr>
      <w:r w:rsidRPr="00797342">
        <w:rPr>
          <w:rFonts w:ascii="Source Sans Pro" w:hAnsi="Source Sans Pro"/>
          <w:lang w:val="en-US"/>
        </w:rPr>
        <w:lastRenderedPageBreak/>
        <w:t>In Romania the incre</w:t>
      </w:r>
      <w:r w:rsidR="00540732" w:rsidRPr="00797342">
        <w:rPr>
          <w:rFonts w:ascii="Source Sans Pro" w:hAnsi="Source Sans Pro"/>
          <w:lang w:val="en-US"/>
        </w:rPr>
        <w:t xml:space="preserve">ase in DVA has been </w:t>
      </w:r>
      <w:r w:rsidR="00D961B7">
        <w:rPr>
          <w:rFonts w:ascii="Source Sans Pro" w:hAnsi="Source Sans Pro"/>
          <w:lang w:val="en-US"/>
        </w:rPr>
        <w:t xml:space="preserve">declared </w:t>
      </w:r>
      <w:r w:rsidR="00540732" w:rsidRPr="00797342">
        <w:rPr>
          <w:rFonts w:ascii="Source Sans Pro" w:hAnsi="Source Sans Pro"/>
          <w:lang w:val="en-US"/>
        </w:rPr>
        <w:t>a public health issue</w:t>
      </w:r>
      <w:r w:rsidR="00540732" w:rsidRPr="00ED06B3">
        <w:rPr>
          <w:rStyle w:val="FootnoteReference"/>
        </w:rPr>
        <w:footnoteReference w:id="4"/>
      </w:r>
      <w:r w:rsidR="00540732" w:rsidRPr="00797342">
        <w:rPr>
          <w:rFonts w:ascii="Source Sans Pro" w:hAnsi="Source Sans Pro"/>
          <w:lang w:val="en-US"/>
        </w:rPr>
        <w:t xml:space="preserve">. </w:t>
      </w:r>
      <w:r w:rsidR="00DC5294" w:rsidRPr="00797342">
        <w:rPr>
          <w:rFonts w:ascii="Source Sans Pro" w:hAnsi="Source Sans Pro"/>
          <w:lang w:val="en-US"/>
        </w:rPr>
        <w:t xml:space="preserve">Regarding the cases of domestic violence, they were 4.85, 4.25 and 3.77 times (on average 4.3) more numerous than in </w:t>
      </w:r>
      <w:r w:rsidR="00D961B7">
        <w:rPr>
          <w:rFonts w:ascii="Source Sans Pro" w:hAnsi="Source Sans Pro"/>
          <w:lang w:val="en-US"/>
        </w:rPr>
        <w:t>a</w:t>
      </w:r>
      <w:r w:rsidR="00D961B7" w:rsidRPr="00797342">
        <w:rPr>
          <w:rFonts w:ascii="Source Sans Pro" w:hAnsi="Source Sans Pro"/>
          <w:lang w:val="en-US"/>
        </w:rPr>
        <w:t xml:space="preserve"> </w:t>
      </w:r>
      <w:r w:rsidR="00DC5294" w:rsidRPr="00797342">
        <w:rPr>
          <w:rFonts w:ascii="Source Sans Pro" w:hAnsi="Source Sans Pro"/>
          <w:lang w:val="en-US"/>
        </w:rPr>
        <w:t xml:space="preserve">non-pandemic period. </w:t>
      </w:r>
      <w:r w:rsidR="00D961B7">
        <w:rPr>
          <w:rFonts w:ascii="Source Sans Pro" w:hAnsi="Source Sans Pro"/>
          <w:lang w:val="en-US"/>
        </w:rPr>
        <w:t>It was noted</w:t>
      </w:r>
      <w:r w:rsidR="00DC5294" w:rsidRPr="00797342">
        <w:rPr>
          <w:rFonts w:ascii="Source Sans Pro" w:hAnsi="Source Sans Pro"/>
          <w:lang w:val="en-US"/>
        </w:rPr>
        <w:t xml:space="preserve"> that the pandemic caused depression and anxiety as well as worsening of pre-existing mental illness. Because of isolation, stress, decreasing income and several hours spent in the company of the same persons, aggression and violence increased.</w:t>
      </w:r>
      <w:r w:rsidR="00540732" w:rsidRPr="00797342">
        <w:rPr>
          <w:rFonts w:ascii="Source Sans Pro" w:hAnsi="Source Sans Pro"/>
          <w:lang w:val="en-US"/>
        </w:rPr>
        <w:t xml:space="preserve"> </w:t>
      </w:r>
      <w:r w:rsidR="00DC5294" w:rsidRPr="00797342">
        <w:rPr>
          <w:rFonts w:ascii="Source Sans Pro" w:hAnsi="Source Sans Pro"/>
          <w:lang w:val="en-US"/>
        </w:rPr>
        <w:t>Notable during this period was the initiative of the National Agency for Equal Opportunities between Women and Men and of other social actors</w:t>
      </w:r>
      <w:r w:rsidR="00D961B7">
        <w:rPr>
          <w:rFonts w:ascii="Source Sans Pro" w:hAnsi="Source Sans Pro"/>
          <w:lang w:val="en-US"/>
        </w:rPr>
        <w:t xml:space="preserve"> and</w:t>
      </w:r>
      <w:r w:rsidR="00DC5294" w:rsidRPr="00797342">
        <w:rPr>
          <w:rFonts w:ascii="Source Sans Pro" w:hAnsi="Source Sans Pro"/>
          <w:lang w:val="en-US"/>
        </w:rPr>
        <w:t xml:space="preserve"> NGOs active in the field of </w:t>
      </w:r>
      <w:r w:rsidR="00E25ACD">
        <w:rPr>
          <w:rFonts w:ascii="Source Sans Pro" w:hAnsi="Source Sans Pro"/>
          <w:lang w:val="en-US"/>
        </w:rPr>
        <w:t>DVA</w:t>
      </w:r>
      <w:r w:rsidR="00DC5294" w:rsidRPr="00797342">
        <w:rPr>
          <w:rFonts w:ascii="Source Sans Pro" w:hAnsi="Source Sans Pro"/>
          <w:lang w:val="en-US"/>
        </w:rPr>
        <w:t xml:space="preserve">, </w:t>
      </w:r>
      <w:r w:rsidR="00D961B7">
        <w:rPr>
          <w:rFonts w:ascii="Source Sans Pro" w:hAnsi="Source Sans Pro"/>
          <w:lang w:val="en-US"/>
        </w:rPr>
        <w:t>who</w:t>
      </w:r>
      <w:r w:rsidR="00D961B7" w:rsidRPr="00797342">
        <w:rPr>
          <w:rFonts w:ascii="Source Sans Pro" w:hAnsi="Source Sans Pro"/>
          <w:lang w:val="en-US"/>
        </w:rPr>
        <w:t xml:space="preserve"> </w:t>
      </w:r>
      <w:r w:rsidR="00DC5294" w:rsidRPr="00797342">
        <w:rPr>
          <w:rFonts w:ascii="Source Sans Pro" w:hAnsi="Source Sans Pro"/>
          <w:lang w:val="en-US"/>
        </w:rPr>
        <w:t>have been trying to make this issue more visible, to raise awareness of the phenomenon to the community and to induce change.</w:t>
      </w:r>
    </w:p>
    <w:p w14:paraId="04B827B0" w14:textId="1EFF3D76" w:rsidR="004D34CB" w:rsidRDefault="00540732" w:rsidP="00766442">
      <w:pPr>
        <w:spacing w:after="0" w:line="360" w:lineRule="auto"/>
        <w:jc w:val="both"/>
        <w:rPr>
          <w:rFonts w:ascii="Source Sans Pro" w:hAnsi="Source Sans Pro" w:cstheme="majorHAnsi"/>
        </w:rPr>
      </w:pPr>
      <w:r w:rsidRPr="00797342">
        <w:rPr>
          <w:rFonts w:ascii="Source Sans Pro" w:hAnsi="Source Sans Pro" w:cstheme="majorHAnsi"/>
        </w:rPr>
        <w:t xml:space="preserve">In </w:t>
      </w:r>
      <w:r w:rsidRPr="00797342">
        <w:rPr>
          <w:rFonts w:ascii="Source Sans Pro" w:hAnsi="Source Sans Pro"/>
        </w:rPr>
        <w:t>Greece</w:t>
      </w:r>
      <w:r w:rsidRPr="00797342">
        <w:rPr>
          <w:rFonts w:ascii="Source Sans Pro" w:hAnsi="Source Sans Pro" w:cstheme="majorHAnsi"/>
        </w:rPr>
        <w:t xml:space="preserve"> t</w:t>
      </w:r>
      <w:r w:rsidR="004D34CB" w:rsidRPr="00797342">
        <w:rPr>
          <w:rFonts w:ascii="Source Sans Pro" w:hAnsi="Source Sans Pro" w:cstheme="majorHAnsi"/>
        </w:rPr>
        <w:t xml:space="preserve">he General Secretariat for Family Policy and Gender Equality (G.S.F.P.G.E.)  acknowledges that home quarantine and movement restrictions aimed at minimizing the spread of the </w:t>
      </w:r>
      <w:r w:rsidR="0020689D">
        <w:rPr>
          <w:rFonts w:ascii="Source Sans Pro" w:hAnsi="Source Sans Pro" w:cstheme="majorHAnsi"/>
        </w:rPr>
        <w:t>Covid-19</w:t>
      </w:r>
      <w:r w:rsidR="004D34CB" w:rsidRPr="00797342">
        <w:rPr>
          <w:rFonts w:ascii="Source Sans Pro" w:hAnsi="Source Sans Pro" w:cstheme="majorHAnsi"/>
        </w:rPr>
        <w:t xml:space="preserve"> resulted in </w:t>
      </w:r>
      <w:r w:rsidR="00E25ACD">
        <w:rPr>
          <w:rFonts w:ascii="Source Sans Pro" w:hAnsi="Source Sans Pro" w:cstheme="majorHAnsi"/>
        </w:rPr>
        <w:t>DVA</w:t>
      </w:r>
      <w:r w:rsidR="004D34CB" w:rsidRPr="00797342">
        <w:rPr>
          <w:rFonts w:ascii="Source Sans Pro" w:hAnsi="Source Sans Pro" w:cstheme="majorHAnsi"/>
        </w:rPr>
        <w:t xml:space="preserve"> being more frequent, more serious, and more dangerous for women and their children. Many women found themselves in dangerous situation</w:t>
      </w:r>
      <w:r w:rsidR="00D961B7">
        <w:rPr>
          <w:rFonts w:ascii="Source Sans Pro" w:hAnsi="Source Sans Pro" w:cstheme="majorHAnsi"/>
        </w:rPr>
        <w:t>s</w:t>
      </w:r>
      <w:r w:rsidR="004D34CB" w:rsidRPr="00797342">
        <w:rPr>
          <w:rFonts w:ascii="Source Sans Pro" w:hAnsi="Source Sans Pro" w:cstheme="majorHAnsi"/>
        </w:rPr>
        <w:t>, with the pandemic being a perfect storm for controlling them and increasing isolation with violent husbands/partners, behind closed doors, separating them from the people and resources that can best help them</w:t>
      </w:r>
      <w:r w:rsidR="004D34CB" w:rsidRPr="00ED06B3">
        <w:rPr>
          <w:rStyle w:val="FootnoteReference"/>
        </w:rPr>
        <w:footnoteReference w:id="5"/>
      </w:r>
      <w:r w:rsidR="004D34CB" w:rsidRPr="00797342">
        <w:rPr>
          <w:rFonts w:ascii="Source Sans Pro" w:hAnsi="Source Sans Pro" w:cstheme="majorHAnsi"/>
        </w:rPr>
        <w:t>.</w:t>
      </w:r>
      <w:r w:rsidR="00701240" w:rsidRPr="00797342">
        <w:rPr>
          <w:rFonts w:ascii="Source Sans Pro" w:hAnsi="Source Sans Pro" w:cstheme="majorHAnsi"/>
        </w:rPr>
        <w:t xml:space="preserve"> </w:t>
      </w:r>
      <w:r w:rsidR="004D34CB" w:rsidRPr="00797342">
        <w:rPr>
          <w:rFonts w:ascii="Source Sans Pro" w:hAnsi="Source Sans Pro" w:cstheme="majorHAnsi"/>
        </w:rPr>
        <w:t xml:space="preserve">A significant increase in complaints of </w:t>
      </w:r>
      <w:r w:rsidR="00E25ACD">
        <w:rPr>
          <w:rFonts w:ascii="Source Sans Pro" w:hAnsi="Source Sans Pro" w:cstheme="majorHAnsi"/>
        </w:rPr>
        <w:t>DVA</w:t>
      </w:r>
      <w:r w:rsidR="004D34CB" w:rsidRPr="00797342">
        <w:rPr>
          <w:rFonts w:ascii="Source Sans Pro" w:hAnsi="Source Sans Pro" w:cstheme="majorHAnsi"/>
        </w:rPr>
        <w:t xml:space="preserve"> was recorded during the days of </w:t>
      </w:r>
      <w:r w:rsidR="00E46D42">
        <w:rPr>
          <w:rFonts w:ascii="Source Sans Pro" w:hAnsi="Source Sans Pro" w:cstheme="majorHAnsi"/>
        </w:rPr>
        <w:t>national lockdowns</w:t>
      </w:r>
      <w:r w:rsidR="004D34CB" w:rsidRPr="00797342">
        <w:rPr>
          <w:rFonts w:ascii="Source Sans Pro" w:hAnsi="Source Sans Pro" w:cstheme="majorHAnsi"/>
        </w:rPr>
        <w:t xml:space="preserve"> and forced confinement at home due to the </w:t>
      </w:r>
      <w:r w:rsidR="0020689D">
        <w:rPr>
          <w:rFonts w:ascii="Source Sans Pro" w:hAnsi="Source Sans Pro" w:cstheme="majorHAnsi"/>
        </w:rPr>
        <w:t xml:space="preserve">Covid-19 </w:t>
      </w:r>
      <w:r w:rsidR="004D34CB" w:rsidRPr="00797342">
        <w:rPr>
          <w:rFonts w:ascii="Source Sans Pro" w:hAnsi="Source Sans Pro" w:cstheme="majorHAnsi"/>
        </w:rPr>
        <w:t xml:space="preserve">pandemic, according to data presented to the special parliamentary committee on Equality, Youth and Human Rights, by the Secretary General of Family Policy and Gender Equality, Maria </w:t>
      </w:r>
      <w:proofErr w:type="spellStart"/>
      <w:r w:rsidR="004D34CB" w:rsidRPr="00797342">
        <w:rPr>
          <w:rFonts w:ascii="Source Sans Pro" w:hAnsi="Source Sans Pro" w:cstheme="majorHAnsi"/>
        </w:rPr>
        <w:t>Syrengela</w:t>
      </w:r>
      <w:proofErr w:type="spellEnd"/>
      <w:r w:rsidR="004D34CB" w:rsidRPr="00797342">
        <w:rPr>
          <w:rFonts w:ascii="Source Sans Pro" w:hAnsi="Source Sans Pro" w:cstheme="majorHAnsi"/>
        </w:rPr>
        <w:t>.</w:t>
      </w:r>
    </w:p>
    <w:p w14:paraId="0E1A605F" w14:textId="77777777" w:rsidR="00D961B7" w:rsidRPr="00797342" w:rsidRDefault="00D961B7" w:rsidP="00766442">
      <w:pPr>
        <w:spacing w:after="0" w:line="360" w:lineRule="auto"/>
        <w:jc w:val="both"/>
        <w:rPr>
          <w:rFonts w:ascii="Source Sans Pro" w:hAnsi="Source Sans Pro" w:cstheme="majorHAnsi"/>
        </w:rPr>
      </w:pPr>
    </w:p>
    <w:p w14:paraId="2EB8972A" w14:textId="2B2C2A20" w:rsidR="00077F1A" w:rsidRPr="00797342" w:rsidRDefault="00540732" w:rsidP="00EE4DC4">
      <w:pPr>
        <w:spacing w:line="360" w:lineRule="auto"/>
        <w:jc w:val="both"/>
        <w:rPr>
          <w:rFonts w:ascii="Source Sans Pro" w:hAnsi="Source Sans Pro"/>
        </w:rPr>
      </w:pPr>
      <w:r w:rsidRPr="00797342">
        <w:rPr>
          <w:rFonts w:ascii="Source Sans Pro" w:hAnsi="Source Sans Pro" w:cstheme="majorHAnsi"/>
        </w:rPr>
        <w:t xml:space="preserve">In </w:t>
      </w:r>
      <w:r w:rsidRPr="00797342">
        <w:rPr>
          <w:rFonts w:ascii="Source Sans Pro" w:hAnsi="Source Sans Pro"/>
        </w:rPr>
        <w:t>Cyprus</w:t>
      </w:r>
      <w:r w:rsidRPr="00797342">
        <w:rPr>
          <w:rFonts w:ascii="Source Sans Pro" w:hAnsi="Source Sans Pro" w:cstheme="majorHAnsi"/>
        </w:rPr>
        <w:t xml:space="preserve"> there </w:t>
      </w:r>
      <w:r w:rsidRPr="00797342">
        <w:rPr>
          <w:rFonts w:ascii="Source Sans Pro" w:hAnsi="Source Sans Pro"/>
        </w:rPr>
        <w:t>has been</w:t>
      </w:r>
      <w:r w:rsidRPr="00797342">
        <w:rPr>
          <w:rFonts w:ascii="Source Sans Pro" w:hAnsi="Source Sans Pro" w:cstheme="majorHAnsi"/>
        </w:rPr>
        <w:t xml:space="preserve"> a </w:t>
      </w:r>
      <w:r w:rsidRPr="00797342">
        <w:rPr>
          <w:rFonts w:ascii="Source Sans Pro" w:hAnsi="Source Sans Pro"/>
        </w:rPr>
        <w:t xml:space="preserve">reported increase in DVA reports by </w:t>
      </w:r>
      <w:r w:rsidR="00077F1A" w:rsidRPr="00797342">
        <w:rPr>
          <w:rFonts w:ascii="Source Sans Pro" w:hAnsi="Source Sans Pro"/>
        </w:rPr>
        <w:t xml:space="preserve">40%. The reason for this increase was the fact that people were either working from home and/or not working at all and thus victims spent more time with perpetrators. </w:t>
      </w:r>
      <w:r w:rsidR="0045619A">
        <w:rPr>
          <w:rFonts w:ascii="Source Sans Pro" w:hAnsi="Source Sans Pro"/>
        </w:rPr>
        <w:t>The A</w:t>
      </w:r>
      <w:r w:rsidR="0045619A" w:rsidRPr="0045619A">
        <w:rPr>
          <w:rFonts w:ascii="Source Sans Pro" w:hAnsi="Source Sans Pro"/>
        </w:rPr>
        <w:t xml:space="preserve">ssociation for the </w:t>
      </w:r>
      <w:r w:rsidR="0045619A">
        <w:rPr>
          <w:rFonts w:ascii="Source Sans Pro" w:hAnsi="Source Sans Pro"/>
        </w:rPr>
        <w:t>P</w:t>
      </w:r>
      <w:r w:rsidR="0045619A" w:rsidRPr="0045619A">
        <w:rPr>
          <w:rFonts w:ascii="Source Sans Pro" w:hAnsi="Source Sans Pro"/>
        </w:rPr>
        <w:t xml:space="preserve">revention and </w:t>
      </w:r>
      <w:r w:rsidR="0045619A">
        <w:rPr>
          <w:rFonts w:ascii="Source Sans Pro" w:hAnsi="Source Sans Pro"/>
        </w:rPr>
        <w:t>H</w:t>
      </w:r>
      <w:r w:rsidR="0045619A" w:rsidRPr="0045619A">
        <w:rPr>
          <w:rFonts w:ascii="Source Sans Pro" w:hAnsi="Source Sans Pro"/>
        </w:rPr>
        <w:t xml:space="preserve">andling of </w:t>
      </w:r>
      <w:r w:rsidR="0045619A">
        <w:rPr>
          <w:rFonts w:ascii="Source Sans Pro" w:hAnsi="Source Sans Pro"/>
        </w:rPr>
        <w:t>V</w:t>
      </w:r>
      <w:r w:rsidR="0045619A" w:rsidRPr="0045619A">
        <w:rPr>
          <w:rFonts w:ascii="Source Sans Pro" w:hAnsi="Source Sans Pro"/>
        </w:rPr>
        <w:t xml:space="preserve">iolence in the </w:t>
      </w:r>
      <w:r w:rsidR="0045619A">
        <w:rPr>
          <w:rFonts w:ascii="Source Sans Pro" w:hAnsi="Source Sans Pro"/>
        </w:rPr>
        <w:t>F</w:t>
      </w:r>
      <w:r w:rsidR="0045619A" w:rsidRPr="0045619A">
        <w:rPr>
          <w:rFonts w:ascii="Source Sans Pro" w:hAnsi="Source Sans Pro"/>
        </w:rPr>
        <w:t>amily</w:t>
      </w:r>
      <w:r w:rsidR="0045619A">
        <w:rPr>
          <w:rFonts w:ascii="Source Sans Pro" w:hAnsi="Source Sans Pro"/>
        </w:rPr>
        <w:t xml:space="preserve"> (</w:t>
      </w:r>
      <w:r w:rsidR="00077F1A" w:rsidRPr="00797342">
        <w:rPr>
          <w:rFonts w:ascii="Source Sans Pro" w:hAnsi="Source Sans Pro"/>
        </w:rPr>
        <w:t>APHVF</w:t>
      </w:r>
      <w:r w:rsidR="0045619A">
        <w:rPr>
          <w:rFonts w:ascii="Source Sans Pro" w:hAnsi="Source Sans Pro"/>
        </w:rPr>
        <w:t>)</w:t>
      </w:r>
      <w:r w:rsidR="00077F1A" w:rsidRPr="00797342">
        <w:rPr>
          <w:rFonts w:ascii="Source Sans Pro" w:hAnsi="Source Sans Pro"/>
        </w:rPr>
        <w:t>, as the only association working with domestic violence issues</w:t>
      </w:r>
      <w:r w:rsidR="00D961B7">
        <w:rPr>
          <w:rFonts w:ascii="Source Sans Pro" w:hAnsi="Source Sans Pro"/>
        </w:rPr>
        <w:t>,</w:t>
      </w:r>
      <w:r w:rsidR="00077F1A" w:rsidRPr="00797342">
        <w:rPr>
          <w:rFonts w:ascii="Source Sans Pro" w:hAnsi="Source Sans Pro"/>
        </w:rPr>
        <w:t xml:space="preserve"> kept </w:t>
      </w:r>
      <w:proofErr w:type="gramStart"/>
      <w:r w:rsidR="00077F1A" w:rsidRPr="00797342">
        <w:rPr>
          <w:rFonts w:ascii="Source Sans Pro" w:hAnsi="Source Sans Pro"/>
        </w:rPr>
        <w:t>all of</w:t>
      </w:r>
      <w:proofErr w:type="gramEnd"/>
      <w:r w:rsidR="00077F1A" w:rsidRPr="00797342">
        <w:rPr>
          <w:rFonts w:ascii="Source Sans Pro" w:hAnsi="Source Sans Pro"/>
        </w:rPr>
        <w:t xml:space="preserve"> its services running and additionally, in order to adapt and respond to the increased needs, the Association expanded its services and human resources. Th</w:t>
      </w:r>
      <w:r w:rsidR="00D961B7">
        <w:rPr>
          <w:rFonts w:ascii="Source Sans Pro" w:hAnsi="Source Sans Pro"/>
        </w:rPr>
        <w:t>is</w:t>
      </w:r>
      <w:r w:rsidR="00077F1A" w:rsidRPr="00797342">
        <w:rPr>
          <w:rFonts w:ascii="Source Sans Pro" w:hAnsi="Source Sans Pro"/>
        </w:rPr>
        <w:t xml:space="preserve"> included the collaboration with external professionals, </w:t>
      </w:r>
      <w:proofErr w:type="gramStart"/>
      <w:r w:rsidR="00077F1A" w:rsidRPr="00797342">
        <w:rPr>
          <w:rFonts w:ascii="Source Sans Pro" w:hAnsi="Source Sans Pro"/>
        </w:rPr>
        <w:t>in order to</w:t>
      </w:r>
      <w:proofErr w:type="gramEnd"/>
      <w:r w:rsidR="00077F1A" w:rsidRPr="00797342">
        <w:rPr>
          <w:rFonts w:ascii="Source Sans Pro" w:hAnsi="Source Sans Pro"/>
        </w:rPr>
        <w:t xml:space="preserve"> increase the number of front-line professionals available in each </w:t>
      </w:r>
      <w:r w:rsidR="00077F1A" w:rsidRPr="00797342">
        <w:rPr>
          <w:rFonts w:ascii="Source Sans Pro" w:hAnsi="Source Sans Pro"/>
        </w:rPr>
        <w:lastRenderedPageBreak/>
        <w:t xml:space="preserve">shift and service. Moreover, APHVF </w:t>
      </w:r>
      <w:r w:rsidR="00D961B7">
        <w:rPr>
          <w:rFonts w:ascii="Source Sans Pro" w:hAnsi="Source Sans Pro"/>
        </w:rPr>
        <w:t>arranged for</w:t>
      </w:r>
      <w:r w:rsidR="00077F1A" w:rsidRPr="00797342">
        <w:rPr>
          <w:rFonts w:ascii="Source Sans Pro" w:hAnsi="Source Sans Pro"/>
        </w:rPr>
        <w:t xml:space="preserve"> renting of additional accommodation for women victims of violence and their children fleeing from violent partners. Furthermore, the Association introduced new services such as </w:t>
      </w:r>
      <w:r w:rsidR="00D961B7">
        <w:rPr>
          <w:rFonts w:ascii="Source Sans Pro" w:hAnsi="Source Sans Pro"/>
        </w:rPr>
        <w:t>a</w:t>
      </w:r>
      <w:r w:rsidR="00D961B7" w:rsidRPr="00797342">
        <w:rPr>
          <w:rFonts w:ascii="Source Sans Pro" w:hAnsi="Source Sans Pro"/>
        </w:rPr>
        <w:t xml:space="preserve"> </w:t>
      </w:r>
      <w:r w:rsidR="00077F1A" w:rsidRPr="00797342">
        <w:rPr>
          <w:rFonts w:ascii="Source Sans Pro" w:hAnsi="Source Sans Pro"/>
        </w:rPr>
        <w:t xml:space="preserve">live chat and SMS services, as well as counselling sessions through teleconference, </w:t>
      </w:r>
      <w:proofErr w:type="gramStart"/>
      <w:r w:rsidR="00077F1A" w:rsidRPr="00797342">
        <w:rPr>
          <w:rFonts w:ascii="Source Sans Pro" w:hAnsi="Source Sans Pro"/>
        </w:rPr>
        <w:t>so as to</w:t>
      </w:r>
      <w:proofErr w:type="gramEnd"/>
      <w:r w:rsidR="00077F1A" w:rsidRPr="00797342">
        <w:rPr>
          <w:rFonts w:ascii="Source Sans Pro" w:hAnsi="Source Sans Pro"/>
        </w:rPr>
        <w:t xml:space="preserve"> provide remote support to the victims of </w:t>
      </w:r>
      <w:r w:rsidR="00E25ACD">
        <w:rPr>
          <w:rFonts w:ascii="Source Sans Pro" w:hAnsi="Source Sans Pro"/>
        </w:rPr>
        <w:t>DVA</w:t>
      </w:r>
      <w:r w:rsidR="00077F1A" w:rsidRPr="00797342">
        <w:rPr>
          <w:rFonts w:ascii="Source Sans Pro" w:hAnsi="Source Sans Pro"/>
        </w:rPr>
        <w:t xml:space="preserve">. Also, APHVF developed protocols for handling this COVID-19 crisis in the associations’ services and updated </w:t>
      </w:r>
      <w:r w:rsidR="0045619A" w:rsidRPr="00797342">
        <w:rPr>
          <w:rFonts w:ascii="Source Sans Pro" w:hAnsi="Source Sans Pro"/>
        </w:rPr>
        <w:t>all</w:t>
      </w:r>
      <w:r w:rsidR="00077F1A" w:rsidRPr="00797342">
        <w:rPr>
          <w:rFonts w:ascii="Source Sans Pro" w:hAnsi="Source Sans Pro"/>
        </w:rPr>
        <w:t xml:space="preserve"> its manuals. </w:t>
      </w:r>
    </w:p>
    <w:p w14:paraId="54D87E70" w14:textId="77777777" w:rsidR="00D33B15" w:rsidRPr="00797342" w:rsidRDefault="00D33B15" w:rsidP="00EE4DC4">
      <w:pPr>
        <w:spacing w:line="360" w:lineRule="auto"/>
        <w:jc w:val="both"/>
        <w:rPr>
          <w:rFonts w:ascii="Source Sans Pro" w:hAnsi="Source Sans Pro"/>
        </w:rPr>
      </w:pPr>
    </w:p>
    <w:p w14:paraId="3A1DA9EC" w14:textId="77777777" w:rsidR="00FB3D7D" w:rsidRPr="00797342" w:rsidRDefault="00FB3D7D" w:rsidP="005D67DC">
      <w:pPr>
        <w:pStyle w:val="Heading1"/>
        <w:spacing w:line="360" w:lineRule="auto"/>
        <w:jc w:val="both"/>
        <w:rPr>
          <w:rFonts w:ascii="Source Sans Pro" w:hAnsi="Source Sans Pro"/>
          <w:sz w:val="22"/>
          <w:szCs w:val="22"/>
        </w:rPr>
      </w:pPr>
      <w:bookmarkStart w:id="16" w:name="_Toc66108943"/>
      <w:r w:rsidRPr="00797342">
        <w:rPr>
          <w:rFonts w:ascii="Source Sans Pro" w:hAnsi="Source Sans Pro"/>
          <w:sz w:val="22"/>
          <w:szCs w:val="22"/>
        </w:rPr>
        <w:t>Regulatory and Legislative Frameworks Across the OSSPC Consortium</w:t>
      </w:r>
      <w:bookmarkEnd w:id="16"/>
    </w:p>
    <w:p w14:paraId="1F0C8ECA" w14:textId="77777777" w:rsidR="00FB3D7D" w:rsidRPr="00797342" w:rsidRDefault="00FB3D7D" w:rsidP="00596FFA">
      <w:pPr>
        <w:spacing w:line="360" w:lineRule="auto"/>
        <w:jc w:val="both"/>
        <w:rPr>
          <w:rFonts w:ascii="Source Sans Pro" w:hAnsi="Source Sans Pro"/>
        </w:rPr>
      </w:pPr>
    </w:p>
    <w:p w14:paraId="3FCE9CDF" w14:textId="1785D323" w:rsidR="00FB3D7D" w:rsidRPr="00797342" w:rsidRDefault="00970F4B" w:rsidP="00596FFA">
      <w:pPr>
        <w:spacing w:line="360" w:lineRule="auto"/>
        <w:jc w:val="both"/>
        <w:rPr>
          <w:rFonts w:ascii="Source Sans Pro" w:hAnsi="Source Sans Pro"/>
        </w:rPr>
      </w:pPr>
      <w:r w:rsidRPr="00797342">
        <w:rPr>
          <w:rFonts w:ascii="Source Sans Pro" w:hAnsi="Source Sans Pro"/>
        </w:rPr>
        <w:t>The United Nations (UN) has been active in the field of violence against women since</w:t>
      </w:r>
      <w:r w:rsidR="00DC246D">
        <w:rPr>
          <w:rFonts w:ascii="Source Sans Pro" w:hAnsi="Source Sans Pro"/>
        </w:rPr>
        <w:t xml:space="preserve"> 1967 with the adoption of the </w:t>
      </w:r>
      <w:r w:rsidR="00DC246D" w:rsidRPr="00DC246D">
        <w:rPr>
          <w:rFonts w:ascii="Source Sans Pro" w:hAnsi="Source Sans Pro"/>
        </w:rPr>
        <w:t>Declaration on the Elimination of Discrimination against Women by the General Assembly</w:t>
      </w:r>
      <w:r w:rsidR="00DC246D">
        <w:rPr>
          <w:rFonts w:ascii="Source Sans Pro" w:hAnsi="Source Sans Pro"/>
        </w:rPr>
        <w:t>, which later developed into CEDAW</w:t>
      </w:r>
      <w:r w:rsidR="00430457" w:rsidRPr="00430457">
        <w:rPr>
          <w:rFonts w:ascii="Source Sans Pro" w:hAnsi="Source Sans Pro"/>
        </w:rPr>
        <w:t>, the Convention on the Elimination of All Forms of Discrimination against Women</w:t>
      </w:r>
      <w:r w:rsidR="00591E4B">
        <w:rPr>
          <w:rFonts w:ascii="Source Sans Pro" w:hAnsi="Source Sans Pro"/>
        </w:rPr>
        <w:t xml:space="preserve">, WHICH </w:t>
      </w:r>
      <w:r w:rsidR="00430457" w:rsidRPr="00430457">
        <w:rPr>
          <w:rFonts w:ascii="Source Sans Pro" w:hAnsi="Source Sans Pro"/>
        </w:rPr>
        <w:t>entered into force as an international treaty on 3 September 1981</w:t>
      </w:r>
      <w:r w:rsidR="00591E4B">
        <w:rPr>
          <w:rFonts w:ascii="Source Sans Pro" w:hAnsi="Source Sans Pro"/>
        </w:rPr>
        <w:t xml:space="preserve">. </w:t>
      </w:r>
      <w:r w:rsidR="00373D73" w:rsidRPr="00797342">
        <w:rPr>
          <w:rFonts w:ascii="Source Sans Pro" w:hAnsi="Source Sans Pro"/>
        </w:rPr>
        <w:t>Specific to the EU, t</w:t>
      </w:r>
      <w:r w:rsidRPr="00797342">
        <w:rPr>
          <w:rFonts w:ascii="Source Sans Pro" w:hAnsi="Source Sans Pro"/>
        </w:rPr>
        <w:t xml:space="preserve">he Council of Europe has adopted several instruments to combat violence against women such as Recommendation </w:t>
      </w:r>
      <w:proofErr w:type="gramStart"/>
      <w:r w:rsidRPr="00797342">
        <w:rPr>
          <w:rFonts w:ascii="Source Sans Pro" w:hAnsi="Source Sans Pro"/>
        </w:rPr>
        <w:t>REC(</w:t>
      </w:r>
      <w:proofErr w:type="gramEnd"/>
      <w:r w:rsidRPr="00797342">
        <w:rPr>
          <w:rFonts w:ascii="Source Sans Pro" w:hAnsi="Source Sans Pro"/>
        </w:rPr>
        <w:t xml:space="preserve">2002)5 and a Convention addressing human trafficking. The Istanbul Convention </w:t>
      </w:r>
      <w:r w:rsidR="00373D73" w:rsidRPr="00797342">
        <w:rPr>
          <w:rFonts w:ascii="Source Sans Pro" w:hAnsi="Source Sans Pro"/>
        </w:rPr>
        <w:t xml:space="preserve">has been the </w:t>
      </w:r>
      <w:r w:rsidRPr="00797342">
        <w:rPr>
          <w:rFonts w:ascii="Source Sans Pro" w:hAnsi="Source Sans Pro"/>
        </w:rPr>
        <w:t xml:space="preserve">first treaty providing minimum standards on criminalising violence against women. At EU level several actions have been taken. Directives against trafficking in human beings, on victims' rights, and the European Protection Order are applicable to victims of violence against women. The Parliament, Council and Commission have adopted resolutions, </w:t>
      </w:r>
      <w:proofErr w:type="gramStart"/>
      <w:r w:rsidRPr="00797342">
        <w:rPr>
          <w:rFonts w:ascii="Source Sans Pro" w:hAnsi="Source Sans Pro"/>
        </w:rPr>
        <w:t>conclusions</w:t>
      </w:r>
      <w:proofErr w:type="gramEnd"/>
      <w:r w:rsidRPr="00797342">
        <w:rPr>
          <w:rFonts w:ascii="Source Sans Pro" w:hAnsi="Source Sans Pro"/>
        </w:rPr>
        <w:t xml:space="preserve"> and strategies on the topic. However, both the Council and the Parliament have urged the Commission to take more steps to combat violence against women</w:t>
      </w:r>
      <w:r w:rsidR="00373D73" w:rsidRPr="00797342">
        <w:rPr>
          <w:rFonts w:ascii="Source Sans Pro" w:hAnsi="Source Sans Pro"/>
        </w:rPr>
        <w:t xml:space="preserve"> </w:t>
      </w:r>
      <w:r w:rsidR="00E8423E" w:rsidRPr="00797342">
        <w:rPr>
          <w:rFonts w:ascii="Source Sans Pro" w:hAnsi="Source Sans Pro"/>
        </w:rPr>
        <w:fldChar w:fldCharType="begin" w:fldLock="1"/>
      </w:r>
      <w:r w:rsidR="00AE4D87">
        <w:rPr>
          <w:rFonts w:ascii="Source Sans Pro" w:hAnsi="Source Sans Pro"/>
        </w:rPr>
        <w:instrText>ADDIN CSL_CITATION {"citationItems":[{"id":"ITEM-1","itemData":{"abstract":"This study provides an update of the 2011 study on the Issue of Violence against women in the European Union. The different forms and interrelated factors of violence against women are examined. The study also provides an overview of the current international and European political and legal framework on violence against women. Other issues such as the difficulty of the monitoring and gathering of data, the protection of victims, and the prevention of violence against women are also discussed. PE 556.931 EN","author":[{"dropping-particle":"","family":"European Parliament","given":"","non-dropping-particle":"","parse-names":false,"suffix":""}],"id":"ITEM-1","issued":{"date-parts":[["2011"]]},"title":"DIRECTORATE GENERAL FOR INTERNAL POLICIES POLICY DEPARTMENT C: CITIZENS' RIGHTS AND CONSTITUTIONAL AFFAIRS The Issue of Violence Against Women in the European Union STUDY","type":"report"},"uris":["http://www.mendeley.com/documents/?uuid=1989886d-69a6-4c4c-9e92-d46bc76c0009","http://www.mendeley.com/documents/?uuid=0dd7140a-c35c-4aa0-b194-5ed265f239d1"]}],"mendeley":{"formattedCitation":"(European Parliament, 2011)","plainTextFormattedCitation":"(European Parliament, 2011)","previouslyFormattedCitation":"(European Parliament, 2011)"},"properties":{"noteIndex":0},"schema":"https://github.com/citation-style-language/schema/raw/master/csl-citation.json"}</w:instrText>
      </w:r>
      <w:r w:rsidR="00E8423E" w:rsidRPr="00797342">
        <w:rPr>
          <w:rFonts w:ascii="Source Sans Pro" w:hAnsi="Source Sans Pro"/>
        </w:rPr>
        <w:fldChar w:fldCharType="separate"/>
      </w:r>
      <w:r w:rsidR="00E8423E" w:rsidRPr="00797342">
        <w:rPr>
          <w:rFonts w:ascii="Source Sans Pro" w:hAnsi="Source Sans Pro"/>
          <w:noProof/>
        </w:rPr>
        <w:t>(European Parliament, 2011)</w:t>
      </w:r>
      <w:r w:rsidR="00E8423E" w:rsidRPr="00797342">
        <w:rPr>
          <w:rFonts w:ascii="Source Sans Pro" w:hAnsi="Source Sans Pro"/>
        </w:rPr>
        <w:fldChar w:fldCharType="end"/>
      </w:r>
      <w:r w:rsidR="00E8423E" w:rsidRPr="00797342">
        <w:rPr>
          <w:rFonts w:ascii="Source Sans Pro" w:hAnsi="Source Sans Pro"/>
        </w:rPr>
        <w:t xml:space="preserve">. </w:t>
      </w:r>
      <w:r w:rsidR="00FB3D7D" w:rsidRPr="00797342">
        <w:rPr>
          <w:rFonts w:ascii="Source Sans Pro" w:hAnsi="Source Sans Pro"/>
        </w:rPr>
        <w:t>A detailed outline of each of the partner countries legislation around DVA is included in the respective country reports.</w:t>
      </w:r>
      <w:r w:rsidR="00262AB0" w:rsidRPr="00797342">
        <w:rPr>
          <w:rFonts w:ascii="Source Sans Pro" w:hAnsi="Source Sans Pro"/>
        </w:rPr>
        <w:t xml:space="preserve"> The main pan-EU strategy that has driven the country responses to DVA is the Istanbul Convention</w:t>
      </w:r>
      <w:r w:rsidR="00D961B7">
        <w:rPr>
          <w:rFonts w:ascii="Source Sans Pro" w:hAnsi="Source Sans Pro"/>
        </w:rPr>
        <w:t>.</w:t>
      </w:r>
      <w:r w:rsidR="00262AB0" w:rsidRPr="00797342">
        <w:rPr>
          <w:rFonts w:ascii="Source Sans Pro" w:hAnsi="Source Sans Pro"/>
        </w:rPr>
        <w:t xml:space="preserve"> </w:t>
      </w:r>
    </w:p>
    <w:p w14:paraId="24591350" w14:textId="527992EE" w:rsidR="00DA0CA6" w:rsidRPr="00797342" w:rsidRDefault="00DA0CA6" w:rsidP="00666EC5">
      <w:pPr>
        <w:spacing w:line="360" w:lineRule="auto"/>
        <w:jc w:val="both"/>
        <w:rPr>
          <w:rFonts w:ascii="Source Sans Pro" w:hAnsi="Source Sans Pro"/>
        </w:rPr>
      </w:pPr>
    </w:p>
    <w:p w14:paraId="0F6BD757" w14:textId="77777777" w:rsidR="00C7001E" w:rsidRPr="00797342" w:rsidRDefault="00C7001E" w:rsidP="00802C15">
      <w:pPr>
        <w:pStyle w:val="Heading2"/>
        <w:spacing w:line="360" w:lineRule="auto"/>
        <w:jc w:val="both"/>
        <w:rPr>
          <w:rStyle w:val="SubtleEmphasis"/>
          <w:rFonts w:ascii="Source Sans Pro" w:hAnsi="Source Sans Pro"/>
          <w:i w:val="0"/>
          <w:iCs w:val="0"/>
          <w:sz w:val="22"/>
          <w:szCs w:val="22"/>
        </w:rPr>
      </w:pPr>
      <w:bookmarkStart w:id="17" w:name="_Toc66108944"/>
      <w:r w:rsidRPr="00797342">
        <w:rPr>
          <w:rStyle w:val="SubtleEmphasis"/>
          <w:rFonts w:ascii="Source Sans Pro" w:hAnsi="Source Sans Pro"/>
          <w:i w:val="0"/>
          <w:iCs w:val="0"/>
          <w:sz w:val="22"/>
          <w:szCs w:val="22"/>
        </w:rPr>
        <w:t>The Istanbul Convention</w:t>
      </w:r>
      <w:bookmarkEnd w:id="17"/>
    </w:p>
    <w:p w14:paraId="3730ECEA" w14:textId="77777777" w:rsidR="00C7001E" w:rsidRPr="00797342" w:rsidRDefault="00C7001E" w:rsidP="00802C15">
      <w:pPr>
        <w:spacing w:line="360" w:lineRule="auto"/>
        <w:jc w:val="both"/>
        <w:rPr>
          <w:rFonts w:ascii="Source Sans Pro" w:hAnsi="Source Sans Pro"/>
        </w:rPr>
      </w:pPr>
    </w:p>
    <w:p w14:paraId="1F4A2C44" w14:textId="0DD21422" w:rsidR="00C7001E" w:rsidRPr="00797342" w:rsidRDefault="00C7001E" w:rsidP="00A55DC9">
      <w:pPr>
        <w:spacing w:line="360" w:lineRule="auto"/>
        <w:jc w:val="both"/>
        <w:rPr>
          <w:rFonts w:ascii="Source Sans Pro" w:hAnsi="Source Sans Pro"/>
        </w:rPr>
      </w:pPr>
      <w:r w:rsidRPr="00797342">
        <w:rPr>
          <w:rFonts w:ascii="Source Sans Pro" w:hAnsi="Source Sans Pro"/>
        </w:rPr>
        <w:t xml:space="preserve">The Istanbul Convention (Council of Europe Convention on preventing and combating violence against women and domestic violence, 2011), was the first </w:t>
      </w:r>
      <w:r w:rsidR="00946E42" w:rsidRPr="00797342">
        <w:rPr>
          <w:rFonts w:ascii="Source Sans Pro" w:hAnsi="Source Sans Pro"/>
        </w:rPr>
        <w:t>legally binding</w:t>
      </w:r>
      <w:r w:rsidRPr="00797342">
        <w:rPr>
          <w:rFonts w:ascii="Source Sans Pro" w:hAnsi="Source Sans Pro"/>
        </w:rPr>
        <w:t xml:space="preserve"> instrument providing a </w:t>
      </w:r>
      <w:r w:rsidRPr="00797342">
        <w:rPr>
          <w:rFonts w:ascii="Source Sans Pro" w:hAnsi="Source Sans Pro"/>
        </w:rPr>
        <w:lastRenderedPageBreak/>
        <w:t xml:space="preserve">comprehensive prevention, protection, </w:t>
      </w:r>
      <w:proofErr w:type="gramStart"/>
      <w:r w:rsidRPr="00797342">
        <w:rPr>
          <w:rFonts w:ascii="Source Sans Pro" w:hAnsi="Source Sans Pro"/>
        </w:rPr>
        <w:t>prosecution</w:t>
      </w:r>
      <w:proofErr w:type="gramEnd"/>
      <w:r w:rsidRPr="00797342">
        <w:rPr>
          <w:rFonts w:ascii="Source Sans Pro" w:hAnsi="Source Sans Pro"/>
        </w:rPr>
        <w:t xml:space="preserve"> and support framework to combating gender-based violence against women. Specifically, it frames all VAWG as a violation of rights and gendered discrimination. The Convention outlines a range of acts to criminalise in the member countries, including DVA (both physical and psychological abuse), sexual violence (including rape) as well as sexual harassment, and non-consensual acts of a sexual nature including stalking, forced marriage, female genital mutilation, forced abortion, forced sterilisation, and honour crimes. The </w:t>
      </w:r>
      <w:r w:rsidR="00D961B7">
        <w:rPr>
          <w:rFonts w:ascii="Source Sans Pro" w:hAnsi="Source Sans Pro"/>
        </w:rPr>
        <w:t>C</w:t>
      </w:r>
      <w:r w:rsidRPr="00797342">
        <w:rPr>
          <w:rFonts w:ascii="Source Sans Pro" w:hAnsi="Source Sans Pro"/>
        </w:rPr>
        <w:t xml:space="preserve">onvention states public policies should play a role in the prevention, </w:t>
      </w:r>
      <w:proofErr w:type="gramStart"/>
      <w:r w:rsidRPr="00797342">
        <w:rPr>
          <w:rFonts w:ascii="Source Sans Pro" w:hAnsi="Source Sans Pro"/>
        </w:rPr>
        <w:t>protection</w:t>
      </w:r>
      <w:proofErr w:type="gramEnd"/>
      <w:r w:rsidRPr="00797342">
        <w:rPr>
          <w:rFonts w:ascii="Source Sans Pro" w:hAnsi="Source Sans Pro"/>
        </w:rPr>
        <w:t xml:space="preserve"> and support for victims of domestic violence, including </w:t>
      </w:r>
      <w:r w:rsidRPr="00797342">
        <w:rPr>
          <w:rFonts w:ascii="Source Sans Pro" w:hAnsi="Source Sans Pro"/>
          <w:bCs/>
        </w:rPr>
        <w:t>witnessed violence suffered by minors</w:t>
      </w:r>
      <w:r w:rsidRPr="00797342">
        <w:rPr>
          <w:rFonts w:ascii="Source Sans Pro" w:hAnsi="Source Sans Pro"/>
        </w:rPr>
        <w:t xml:space="preserve">, as well as supporting </w:t>
      </w:r>
      <w:r w:rsidRPr="00797342">
        <w:rPr>
          <w:rFonts w:ascii="Source Sans Pro" w:hAnsi="Source Sans Pro"/>
          <w:bCs/>
        </w:rPr>
        <w:t>rehabilitation of perpetrators</w:t>
      </w:r>
      <w:r w:rsidRPr="00797342">
        <w:rPr>
          <w:rFonts w:ascii="Source Sans Pro" w:hAnsi="Source Sans Pro"/>
        </w:rPr>
        <w:t xml:space="preserve">. Of specific interest for this project, the Istanbul convention highlights how the rehabilitation of perpetrators is a key tool in any initiative or action against gender-based violence. Rehabilitation must be preceded by a careful risk assessment in order to identify and facilitate appropriate perpetrator treatment and </w:t>
      </w:r>
      <w:proofErr w:type="gramStart"/>
      <w:r w:rsidRPr="00797342">
        <w:rPr>
          <w:rFonts w:ascii="Source Sans Pro" w:hAnsi="Source Sans Pro"/>
        </w:rPr>
        <w:t>recovery, and</w:t>
      </w:r>
      <w:proofErr w:type="gramEnd"/>
      <w:r w:rsidRPr="00797342">
        <w:rPr>
          <w:rFonts w:ascii="Source Sans Pro" w:hAnsi="Source Sans Pro"/>
        </w:rPr>
        <w:t xml:space="preserve"> avoid relapse (based on provisions from the 1993 UN Declaration on the Elimination of Violence Against Women, the 2005 Recommendation 5 from the Council of Europe, the 2011 European Parliament Resolution on priorities and set a new framework for combating violence against women, point 24 of the Istanbul Convention, article 16, points 1, 2, 3).</w:t>
      </w:r>
    </w:p>
    <w:p w14:paraId="7B90F0F6" w14:textId="0349A04D" w:rsidR="00C7001E" w:rsidRPr="00797342" w:rsidRDefault="00C7001E" w:rsidP="00A55DC9">
      <w:pPr>
        <w:spacing w:line="360" w:lineRule="auto"/>
        <w:jc w:val="both"/>
        <w:rPr>
          <w:rFonts w:ascii="Source Sans Pro" w:hAnsi="Source Sans Pro" w:cstheme="minorHAnsi"/>
        </w:rPr>
      </w:pPr>
      <w:r w:rsidRPr="00797342">
        <w:rPr>
          <w:rFonts w:ascii="Source Sans Pro" w:hAnsi="Source Sans Pro" w:cstheme="minorHAnsi"/>
        </w:rPr>
        <w:t xml:space="preserve">The Istanbul Convention has been signed by </w:t>
      </w:r>
      <w:proofErr w:type="gramStart"/>
      <w:r w:rsidRPr="00797342">
        <w:rPr>
          <w:rFonts w:ascii="Source Sans Pro" w:hAnsi="Source Sans Pro" w:cstheme="minorHAnsi"/>
        </w:rPr>
        <w:t>all of</w:t>
      </w:r>
      <w:proofErr w:type="gramEnd"/>
      <w:r w:rsidRPr="00797342">
        <w:rPr>
          <w:rFonts w:ascii="Source Sans Pro" w:hAnsi="Source Sans Pro" w:cstheme="minorHAnsi"/>
        </w:rPr>
        <w:t xml:space="preserve"> the partners in the OSSPC project however the UK remains the only country in the partnership who has not ratified it</w:t>
      </w:r>
      <w:r w:rsidR="00D961B7">
        <w:rPr>
          <w:rFonts w:ascii="Source Sans Pro" w:hAnsi="Source Sans Pro" w:cstheme="minorHAnsi"/>
        </w:rPr>
        <w:t xml:space="preserve"> (</w:t>
      </w:r>
      <w:r w:rsidR="00CF04A2">
        <w:rPr>
          <w:rFonts w:ascii="Source Sans Pro" w:hAnsi="Source Sans Pro" w:cstheme="minorHAnsi"/>
        </w:rPr>
        <w:t>Table 8</w:t>
      </w:r>
      <w:r w:rsidR="00D961B7">
        <w:rPr>
          <w:rFonts w:ascii="Source Sans Pro" w:hAnsi="Source Sans Pro" w:cstheme="minorHAnsi"/>
        </w:rPr>
        <w:t>)</w:t>
      </w:r>
      <w:r w:rsidRPr="00797342">
        <w:rPr>
          <w:rFonts w:ascii="Source Sans Pro" w:hAnsi="Source Sans Pro" w:cstheme="minorHAnsi"/>
        </w:rPr>
        <w:t xml:space="preserve">. Although the UK Government has introduced a new Domestic Violence Bill which it states will ensure that the UK meets </w:t>
      </w:r>
      <w:proofErr w:type="gramStart"/>
      <w:r w:rsidRPr="00797342">
        <w:rPr>
          <w:rFonts w:ascii="Source Sans Pro" w:hAnsi="Source Sans Pro" w:cstheme="minorHAnsi"/>
        </w:rPr>
        <w:t>the majority of</w:t>
      </w:r>
      <w:proofErr w:type="gramEnd"/>
      <w:r w:rsidRPr="00797342">
        <w:rPr>
          <w:rFonts w:ascii="Source Sans Pro" w:hAnsi="Source Sans Pro" w:cstheme="minorHAnsi"/>
        </w:rPr>
        <w:t xml:space="preserve"> the requirements of the Istanbul Convention, without the ratification the requirements are not legally binding. </w:t>
      </w:r>
    </w:p>
    <w:p w14:paraId="71B203B1" w14:textId="3DAF75D0" w:rsidR="00CF04A2" w:rsidRDefault="00CF04A2" w:rsidP="00CF04A2">
      <w:pPr>
        <w:pStyle w:val="Caption"/>
        <w:keepNext/>
      </w:pPr>
    </w:p>
    <w:p w14:paraId="6AD6A1DC" w14:textId="7AA767DE" w:rsidR="00CF04A2" w:rsidRDefault="00CF04A2" w:rsidP="00CF04A2">
      <w:pPr>
        <w:pStyle w:val="Caption"/>
        <w:keepNext/>
      </w:pPr>
      <w:bookmarkStart w:id="18" w:name="_Toc66109012"/>
      <w:r>
        <w:t xml:space="preserve">Table </w:t>
      </w:r>
      <w:r>
        <w:fldChar w:fldCharType="begin"/>
      </w:r>
      <w:r>
        <w:instrText xml:space="preserve"> SEQ Table \* ARABIC </w:instrText>
      </w:r>
      <w:r>
        <w:fldChar w:fldCharType="separate"/>
      </w:r>
      <w:r w:rsidR="001E662B">
        <w:rPr>
          <w:noProof/>
        </w:rPr>
        <w:t>7</w:t>
      </w:r>
      <w:r>
        <w:fldChar w:fldCharType="end"/>
      </w:r>
      <w:r>
        <w:t xml:space="preserve"> </w:t>
      </w:r>
      <w:r w:rsidRPr="004522A9">
        <w:t>Partner counties position in relation to the Istanbul Convention</w:t>
      </w:r>
      <w:bookmarkEnd w:id="18"/>
    </w:p>
    <w:tbl>
      <w:tblPr>
        <w:tblStyle w:val="TableGrid"/>
        <w:tblW w:w="0" w:type="auto"/>
        <w:tblLook w:val="04A0" w:firstRow="1" w:lastRow="0" w:firstColumn="1" w:lastColumn="0" w:noHBand="0" w:noVBand="1"/>
      </w:tblPr>
      <w:tblGrid>
        <w:gridCol w:w="2248"/>
        <w:gridCol w:w="2256"/>
        <w:gridCol w:w="2256"/>
        <w:gridCol w:w="2256"/>
      </w:tblGrid>
      <w:tr w:rsidR="00C7001E" w:rsidRPr="00797342" w14:paraId="5D551638" w14:textId="77777777" w:rsidTr="00E80E63">
        <w:tc>
          <w:tcPr>
            <w:tcW w:w="2248" w:type="dxa"/>
          </w:tcPr>
          <w:p w14:paraId="3FDB79AA" w14:textId="77777777" w:rsidR="00C7001E" w:rsidRPr="004E026B" w:rsidRDefault="00C7001E" w:rsidP="00AF380C">
            <w:pPr>
              <w:spacing w:line="360" w:lineRule="auto"/>
              <w:jc w:val="both"/>
              <w:rPr>
                <w:rFonts w:ascii="Source Sans Pro" w:hAnsi="Source Sans Pro"/>
                <w:b/>
                <w:bCs/>
              </w:rPr>
            </w:pPr>
          </w:p>
        </w:tc>
        <w:tc>
          <w:tcPr>
            <w:tcW w:w="2256" w:type="dxa"/>
          </w:tcPr>
          <w:p w14:paraId="61D733C4" w14:textId="77777777" w:rsidR="00C7001E" w:rsidRPr="004E026B" w:rsidRDefault="00C7001E" w:rsidP="002978E5">
            <w:pPr>
              <w:spacing w:line="360" w:lineRule="auto"/>
              <w:jc w:val="both"/>
              <w:rPr>
                <w:rFonts w:ascii="Source Sans Pro" w:hAnsi="Source Sans Pro"/>
                <w:b/>
                <w:bCs/>
              </w:rPr>
            </w:pPr>
            <w:r w:rsidRPr="004E026B">
              <w:rPr>
                <w:rFonts w:ascii="Source Sans Pro" w:hAnsi="Source Sans Pro"/>
                <w:b/>
                <w:bCs/>
              </w:rPr>
              <w:t>Signed</w:t>
            </w:r>
          </w:p>
        </w:tc>
        <w:tc>
          <w:tcPr>
            <w:tcW w:w="2256" w:type="dxa"/>
          </w:tcPr>
          <w:p w14:paraId="17E9CB36" w14:textId="77777777" w:rsidR="00C7001E" w:rsidRPr="004E026B" w:rsidRDefault="00C7001E" w:rsidP="008E0ABE">
            <w:pPr>
              <w:spacing w:line="360" w:lineRule="auto"/>
              <w:jc w:val="both"/>
              <w:rPr>
                <w:rFonts w:ascii="Source Sans Pro" w:hAnsi="Source Sans Pro"/>
                <w:b/>
                <w:bCs/>
              </w:rPr>
            </w:pPr>
            <w:r w:rsidRPr="004E026B">
              <w:rPr>
                <w:rFonts w:ascii="Source Sans Pro" w:hAnsi="Source Sans Pro"/>
                <w:b/>
                <w:bCs/>
              </w:rPr>
              <w:t>Ratified</w:t>
            </w:r>
            <w:r w:rsidRPr="004E026B">
              <w:rPr>
                <w:rFonts w:ascii="Source Sans Pro" w:hAnsi="Source Sans Pro"/>
                <w:b/>
                <w:bCs/>
              </w:rPr>
              <w:tab/>
            </w:r>
          </w:p>
        </w:tc>
        <w:tc>
          <w:tcPr>
            <w:tcW w:w="2256" w:type="dxa"/>
          </w:tcPr>
          <w:p w14:paraId="7F258465" w14:textId="77777777" w:rsidR="00C7001E" w:rsidRPr="004E026B" w:rsidRDefault="00C7001E" w:rsidP="00766442">
            <w:pPr>
              <w:spacing w:line="360" w:lineRule="auto"/>
              <w:jc w:val="both"/>
              <w:rPr>
                <w:rFonts w:ascii="Source Sans Pro" w:hAnsi="Source Sans Pro"/>
                <w:b/>
                <w:bCs/>
              </w:rPr>
            </w:pPr>
            <w:r w:rsidRPr="004E026B">
              <w:rPr>
                <w:rFonts w:ascii="Source Sans Pro" w:hAnsi="Source Sans Pro"/>
                <w:b/>
                <w:bCs/>
              </w:rPr>
              <w:t>Entry into force</w:t>
            </w:r>
          </w:p>
        </w:tc>
      </w:tr>
      <w:tr w:rsidR="00C7001E" w:rsidRPr="00797342" w14:paraId="7841A796" w14:textId="77777777" w:rsidTr="00E80E63">
        <w:tc>
          <w:tcPr>
            <w:tcW w:w="2248" w:type="dxa"/>
          </w:tcPr>
          <w:p w14:paraId="2442422E" w14:textId="77777777" w:rsidR="00C7001E" w:rsidRPr="00797342" w:rsidRDefault="00C7001E" w:rsidP="00CF63B1">
            <w:pPr>
              <w:spacing w:line="360" w:lineRule="auto"/>
              <w:jc w:val="both"/>
              <w:rPr>
                <w:rFonts w:ascii="Source Sans Pro" w:hAnsi="Source Sans Pro"/>
              </w:rPr>
            </w:pPr>
            <w:r w:rsidRPr="00797342">
              <w:rPr>
                <w:rFonts w:ascii="Source Sans Pro" w:hAnsi="Source Sans Pro" w:cs="Sanskrit Text"/>
              </w:rPr>
              <w:t>Cyprus</w:t>
            </w:r>
          </w:p>
        </w:tc>
        <w:tc>
          <w:tcPr>
            <w:tcW w:w="2256" w:type="dxa"/>
          </w:tcPr>
          <w:p w14:paraId="1CF19E67" w14:textId="77777777" w:rsidR="00C7001E" w:rsidRPr="00797342" w:rsidRDefault="00C7001E" w:rsidP="00AF380C">
            <w:pPr>
              <w:spacing w:line="360" w:lineRule="auto"/>
              <w:jc w:val="both"/>
              <w:rPr>
                <w:rFonts w:ascii="Source Sans Pro" w:hAnsi="Source Sans Pro"/>
              </w:rPr>
            </w:pPr>
            <w:r w:rsidRPr="00797342">
              <w:rPr>
                <w:rFonts w:ascii="Source Sans Pro" w:hAnsi="Source Sans Pro" w:cs="Sanskrit Text"/>
              </w:rPr>
              <w:t>16/06/2015</w:t>
            </w:r>
          </w:p>
        </w:tc>
        <w:tc>
          <w:tcPr>
            <w:tcW w:w="2256" w:type="dxa"/>
          </w:tcPr>
          <w:p w14:paraId="7C569807" w14:textId="77777777" w:rsidR="00C7001E" w:rsidRPr="00797342" w:rsidRDefault="00C7001E" w:rsidP="002978E5">
            <w:pPr>
              <w:spacing w:line="360" w:lineRule="auto"/>
              <w:jc w:val="both"/>
              <w:rPr>
                <w:rFonts w:ascii="Source Sans Pro" w:hAnsi="Source Sans Pro"/>
              </w:rPr>
            </w:pPr>
            <w:r w:rsidRPr="00797342">
              <w:rPr>
                <w:rFonts w:ascii="Source Sans Pro" w:hAnsi="Source Sans Pro" w:cs="Sanskrit Text"/>
              </w:rPr>
              <w:t>10/11/2017</w:t>
            </w:r>
          </w:p>
        </w:tc>
        <w:tc>
          <w:tcPr>
            <w:tcW w:w="2256" w:type="dxa"/>
          </w:tcPr>
          <w:p w14:paraId="211330BE" w14:textId="77777777" w:rsidR="00C7001E" w:rsidRPr="00797342" w:rsidRDefault="00C7001E" w:rsidP="008E0ABE">
            <w:pPr>
              <w:spacing w:line="360" w:lineRule="auto"/>
              <w:jc w:val="both"/>
              <w:rPr>
                <w:rFonts w:ascii="Source Sans Pro" w:hAnsi="Source Sans Pro"/>
              </w:rPr>
            </w:pPr>
            <w:r w:rsidRPr="00797342">
              <w:rPr>
                <w:rFonts w:ascii="Source Sans Pro" w:hAnsi="Source Sans Pro" w:cs="Sanskrit Text"/>
              </w:rPr>
              <w:t>01/03/2018</w:t>
            </w:r>
          </w:p>
        </w:tc>
      </w:tr>
      <w:tr w:rsidR="00C7001E" w:rsidRPr="00797342" w14:paraId="21BF2611" w14:textId="77777777" w:rsidTr="00E80E63">
        <w:tc>
          <w:tcPr>
            <w:tcW w:w="2248" w:type="dxa"/>
          </w:tcPr>
          <w:p w14:paraId="09C71909" w14:textId="77777777" w:rsidR="00C7001E" w:rsidRPr="00797342" w:rsidRDefault="00C7001E" w:rsidP="00CF63B1">
            <w:pPr>
              <w:spacing w:line="360" w:lineRule="auto"/>
              <w:jc w:val="both"/>
              <w:rPr>
                <w:rFonts w:ascii="Source Sans Pro" w:hAnsi="Source Sans Pro"/>
              </w:rPr>
            </w:pPr>
            <w:r w:rsidRPr="00797342">
              <w:rPr>
                <w:rFonts w:ascii="Source Sans Pro" w:hAnsi="Source Sans Pro" w:cs="Sanskrit Text"/>
              </w:rPr>
              <w:t>Greece</w:t>
            </w:r>
          </w:p>
        </w:tc>
        <w:tc>
          <w:tcPr>
            <w:tcW w:w="2256" w:type="dxa"/>
          </w:tcPr>
          <w:p w14:paraId="36182558" w14:textId="77777777" w:rsidR="00C7001E" w:rsidRPr="00797342" w:rsidRDefault="00C7001E" w:rsidP="00AF380C">
            <w:pPr>
              <w:spacing w:line="360" w:lineRule="auto"/>
              <w:jc w:val="both"/>
              <w:rPr>
                <w:rFonts w:ascii="Source Sans Pro" w:hAnsi="Source Sans Pro"/>
              </w:rPr>
            </w:pPr>
            <w:r w:rsidRPr="00797342">
              <w:rPr>
                <w:rFonts w:ascii="Source Sans Pro" w:hAnsi="Source Sans Pro" w:cs="Sanskrit Text"/>
              </w:rPr>
              <w:t>11/05/2011</w:t>
            </w:r>
          </w:p>
        </w:tc>
        <w:tc>
          <w:tcPr>
            <w:tcW w:w="2256" w:type="dxa"/>
          </w:tcPr>
          <w:p w14:paraId="575D67DA" w14:textId="77777777" w:rsidR="00C7001E" w:rsidRPr="00797342" w:rsidRDefault="00C7001E" w:rsidP="002978E5">
            <w:pPr>
              <w:spacing w:line="360" w:lineRule="auto"/>
              <w:jc w:val="both"/>
              <w:rPr>
                <w:rFonts w:ascii="Source Sans Pro" w:hAnsi="Source Sans Pro"/>
              </w:rPr>
            </w:pPr>
            <w:r w:rsidRPr="00797342">
              <w:rPr>
                <w:rFonts w:ascii="Source Sans Pro" w:hAnsi="Source Sans Pro" w:cs="Sanskrit Text"/>
              </w:rPr>
              <w:t>18/06/2018</w:t>
            </w:r>
          </w:p>
        </w:tc>
        <w:tc>
          <w:tcPr>
            <w:tcW w:w="2256" w:type="dxa"/>
          </w:tcPr>
          <w:p w14:paraId="3565E997" w14:textId="77777777" w:rsidR="00C7001E" w:rsidRPr="00797342" w:rsidRDefault="00C7001E" w:rsidP="008E0ABE">
            <w:pPr>
              <w:spacing w:line="360" w:lineRule="auto"/>
              <w:jc w:val="both"/>
              <w:rPr>
                <w:rFonts w:ascii="Source Sans Pro" w:hAnsi="Source Sans Pro"/>
              </w:rPr>
            </w:pPr>
            <w:r w:rsidRPr="00797342">
              <w:rPr>
                <w:rFonts w:ascii="Source Sans Pro" w:hAnsi="Source Sans Pro" w:cs="Sanskrit Text"/>
              </w:rPr>
              <w:t>01/10/2018</w:t>
            </w:r>
          </w:p>
        </w:tc>
      </w:tr>
      <w:tr w:rsidR="00C7001E" w:rsidRPr="00797342" w14:paraId="3D833BD7" w14:textId="77777777" w:rsidTr="00E80E63">
        <w:tc>
          <w:tcPr>
            <w:tcW w:w="2248" w:type="dxa"/>
          </w:tcPr>
          <w:p w14:paraId="3D241658" w14:textId="77777777" w:rsidR="00C7001E" w:rsidRPr="00797342" w:rsidRDefault="00C7001E" w:rsidP="00CF63B1">
            <w:pPr>
              <w:spacing w:line="360" w:lineRule="auto"/>
              <w:jc w:val="both"/>
              <w:rPr>
                <w:rFonts w:ascii="Source Sans Pro" w:hAnsi="Source Sans Pro"/>
              </w:rPr>
            </w:pPr>
            <w:r w:rsidRPr="00797342">
              <w:rPr>
                <w:rFonts w:ascii="Source Sans Pro" w:hAnsi="Source Sans Pro" w:cs="Sanskrit Text"/>
              </w:rPr>
              <w:t>Italy</w:t>
            </w:r>
          </w:p>
        </w:tc>
        <w:tc>
          <w:tcPr>
            <w:tcW w:w="2256" w:type="dxa"/>
          </w:tcPr>
          <w:p w14:paraId="2C7A0257" w14:textId="77777777" w:rsidR="00C7001E" w:rsidRPr="00797342" w:rsidRDefault="00C7001E" w:rsidP="00AF380C">
            <w:pPr>
              <w:spacing w:line="360" w:lineRule="auto"/>
              <w:jc w:val="both"/>
              <w:rPr>
                <w:rFonts w:ascii="Source Sans Pro" w:hAnsi="Source Sans Pro"/>
              </w:rPr>
            </w:pPr>
            <w:r w:rsidRPr="00797342">
              <w:rPr>
                <w:rFonts w:ascii="Source Sans Pro" w:hAnsi="Source Sans Pro" w:cs="Sanskrit Text"/>
              </w:rPr>
              <w:t>27/09/2012</w:t>
            </w:r>
          </w:p>
        </w:tc>
        <w:tc>
          <w:tcPr>
            <w:tcW w:w="2256" w:type="dxa"/>
          </w:tcPr>
          <w:p w14:paraId="5FB88B4F" w14:textId="77777777" w:rsidR="00C7001E" w:rsidRPr="00797342" w:rsidRDefault="00C7001E" w:rsidP="002978E5">
            <w:pPr>
              <w:spacing w:line="360" w:lineRule="auto"/>
              <w:jc w:val="both"/>
              <w:rPr>
                <w:rFonts w:ascii="Source Sans Pro" w:hAnsi="Source Sans Pro"/>
              </w:rPr>
            </w:pPr>
            <w:r w:rsidRPr="00797342">
              <w:rPr>
                <w:rFonts w:ascii="Source Sans Pro" w:hAnsi="Source Sans Pro" w:cs="Sanskrit Text"/>
              </w:rPr>
              <w:t>10/09/2013</w:t>
            </w:r>
          </w:p>
        </w:tc>
        <w:tc>
          <w:tcPr>
            <w:tcW w:w="2256" w:type="dxa"/>
          </w:tcPr>
          <w:p w14:paraId="45C54F62" w14:textId="77777777" w:rsidR="00C7001E" w:rsidRPr="00797342" w:rsidRDefault="00C7001E" w:rsidP="008E0ABE">
            <w:pPr>
              <w:spacing w:line="360" w:lineRule="auto"/>
              <w:jc w:val="both"/>
              <w:rPr>
                <w:rFonts w:ascii="Source Sans Pro" w:hAnsi="Source Sans Pro"/>
              </w:rPr>
            </w:pPr>
            <w:r w:rsidRPr="00797342">
              <w:rPr>
                <w:rFonts w:ascii="Source Sans Pro" w:hAnsi="Source Sans Pro" w:cs="Sanskrit Text"/>
              </w:rPr>
              <w:t>01/08/2014</w:t>
            </w:r>
          </w:p>
        </w:tc>
      </w:tr>
      <w:tr w:rsidR="00C7001E" w:rsidRPr="00797342" w14:paraId="21203842" w14:textId="77777777" w:rsidTr="00E80E63">
        <w:tc>
          <w:tcPr>
            <w:tcW w:w="2248" w:type="dxa"/>
          </w:tcPr>
          <w:p w14:paraId="6E9B8DC1" w14:textId="77777777" w:rsidR="00C7001E" w:rsidRPr="00797342" w:rsidRDefault="00C7001E" w:rsidP="00CF63B1">
            <w:pPr>
              <w:spacing w:line="360" w:lineRule="auto"/>
              <w:jc w:val="both"/>
              <w:rPr>
                <w:rFonts w:ascii="Source Sans Pro" w:hAnsi="Source Sans Pro"/>
              </w:rPr>
            </w:pPr>
            <w:r w:rsidRPr="00797342">
              <w:rPr>
                <w:rFonts w:ascii="Source Sans Pro" w:hAnsi="Source Sans Pro" w:cs="Sanskrit Text"/>
              </w:rPr>
              <w:t>Romania</w:t>
            </w:r>
          </w:p>
        </w:tc>
        <w:tc>
          <w:tcPr>
            <w:tcW w:w="2256" w:type="dxa"/>
          </w:tcPr>
          <w:p w14:paraId="609A1F78" w14:textId="77777777" w:rsidR="00C7001E" w:rsidRPr="00797342" w:rsidRDefault="00C7001E" w:rsidP="00AF380C">
            <w:pPr>
              <w:spacing w:line="360" w:lineRule="auto"/>
              <w:jc w:val="both"/>
              <w:rPr>
                <w:rFonts w:ascii="Source Sans Pro" w:hAnsi="Source Sans Pro"/>
              </w:rPr>
            </w:pPr>
            <w:r w:rsidRPr="00797342">
              <w:rPr>
                <w:rFonts w:ascii="Source Sans Pro" w:hAnsi="Source Sans Pro" w:cs="Sanskrit Text"/>
              </w:rPr>
              <w:t>27/06/2014</w:t>
            </w:r>
          </w:p>
        </w:tc>
        <w:tc>
          <w:tcPr>
            <w:tcW w:w="2256" w:type="dxa"/>
          </w:tcPr>
          <w:p w14:paraId="13B63043" w14:textId="77777777" w:rsidR="00C7001E" w:rsidRPr="00797342" w:rsidRDefault="00C7001E" w:rsidP="002978E5">
            <w:pPr>
              <w:spacing w:line="360" w:lineRule="auto"/>
              <w:jc w:val="both"/>
              <w:rPr>
                <w:rFonts w:ascii="Source Sans Pro" w:hAnsi="Source Sans Pro"/>
              </w:rPr>
            </w:pPr>
            <w:r w:rsidRPr="00797342">
              <w:rPr>
                <w:rFonts w:ascii="Source Sans Pro" w:hAnsi="Source Sans Pro" w:cs="Sanskrit Text"/>
              </w:rPr>
              <w:t>23/05/2016</w:t>
            </w:r>
          </w:p>
        </w:tc>
        <w:tc>
          <w:tcPr>
            <w:tcW w:w="2256" w:type="dxa"/>
          </w:tcPr>
          <w:p w14:paraId="4F6642DF" w14:textId="77777777" w:rsidR="00C7001E" w:rsidRPr="00797342" w:rsidRDefault="00C7001E" w:rsidP="008E0ABE">
            <w:pPr>
              <w:spacing w:line="360" w:lineRule="auto"/>
              <w:jc w:val="both"/>
              <w:rPr>
                <w:rFonts w:ascii="Source Sans Pro" w:hAnsi="Source Sans Pro"/>
              </w:rPr>
            </w:pPr>
            <w:r w:rsidRPr="00797342">
              <w:rPr>
                <w:rFonts w:ascii="Source Sans Pro" w:hAnsi="Source Sans Pro" w:cs="Sanskrit Text"/>
              </w:rPr>
              <w:t>01/09/2016</w:t>
            </w:r>
          </w:p>
        </w:tc>
      </w:tr>
      <w:tr w:rsidR="00C7001E" w:rsidRPr="00797342" w14:paraId="53A9A6F3" w14:textId="77777777" w:rsidTr="00E80E63">
        <w:tc>
          <w:tcPr>
            <w:tcW w:w="2248" w:type="dxa"/>
          </w:tcPr>
          <w:p w14:paraId="6C1B0E3F" w14:textId="77777777" w:rsidR="00C7001E" w:rsidRPr="00797342" w:rsidRDefault="00C7001E" w:rsidP="00CF63B1">
            <w:pPr>
              <w:spacing w:line="360" w:lineRule="auto"/>
              <w:jc w:val="both"/>
              <w:rPr>
                <w:rFonts w:ascii="Source Sans Pro" w:hAnsi="Source Sans Pro"/>
              </w:rPr>
            </w:pPr>
            <w:r w:rsidRPr="00797342">
              <w:rPr>
                <w:rFonts w:ascii="Source Sans Pro" w:hAnsi="Source Sans Pro" w:cs="Sanskrit Text"/>
              </w:rPr>
              <w:t>United Kingdom</w:t>
            </w:r>
          </w:p>
        </w:tc>
        <w:tc>
          <w:tcPr>
            <w:tcW w:w="2256" w:type="dxa"/>
          </w:tcPr>
          <w:p w14:paraId="64FE71A8" w14:textId="77777777" w:rsidR="00C7001E" w:rsidRPr="00797342" w:rsidRDefault="00C7001E" w:rsidP="00AF380C">
            <w:pPr>
              <w:spacing w:line="360" w:lineRule="auto"/>
              <w:jc w:val="both"/>
              <w:rPr>
                <w:rFonts w:ascii="Source Sans Pro" w:hAnsi="Source Sans Pro"/>
              </w:rPr>
            </w:pPr>
            <w:r w:rsidRPr="00797342">
              <w:rPr>
                <w:rFonts w:ascii="Source Sans Pro" w:hAnsi="Source Sans Pro" w:cs="Sanskrit Text"/>
              </w:rPr>
              <w:t>08/06/2012</w:t>
            </w:r>
          </w:p>
        </w:tc>
        <w:tc>
          <w:tcPr>
            <w:tcW w:w="2256" w:type="dxa"/>
          </w:tcPr>
          <w:p w14:paraId="105B3418" w14:textId="77777777" w:rsidR="00C7001E" w:rsidRPr="00797342" w:rsidRDefault="00C7001E" w:rsidP="002978E5">
            <w:pPr>
              <w:spacing w:line="360" w:lineRule="auto"/>
              <w:jc w:val="both"/>
              <w:rPr>
                <w:rFonts w:ascii="Source Sans Pro" w:hAnsi="Source Sans Pro"/>
              </w:rPr>
            </w:pPr>
            <w:r w:rsidRPr="00797342">
              <w:rPr>
                <w:rFonts w:ascii="Source Sans Pro" w:hAnsi="Source Sans Pro"/>
              </w:rPr>
              <w:t>-</w:t>
            </w:r>
          </w:p>
        </w:tc>
        <w:tc>
          <w:tcPr>
            <w:tcW w:w="2256" w:type="dxa"/>
          </w:tcPr>
          <w:p w14:paraId="15EA2C14" w14:textId="77777777" w:rsidR="00C7001E" w:rsidRPr="00797342" w:rsidRDefault="00C7001E" w:rsidP="008E0ABE">
            <w:pPr>
              <w:spacing w:line="360" w:lineRule="auto"/>
              <w:jc w:val="both"/>
              <w:rPr>
                <w:rFonts w:ascii="Source Sans Pro" w:hAnsi="Source Sans Pro"/>
              </w:rPr>
            </w:pPr>
            <w:r w:rsidRPr="00797342">
              <w:rPr>
                <w:rFonts w:ascii="Source Sans Pro" w:hAnsi="Source Sans Pro"/>
              </w:rPr>
              <w:t>-</w:t>
            </w:r>
          </w:p>
        </w:tc>
      </w:tr>
    </w:tbl>
    <w:p w14:paraId="2E768E26" w14:textId="1E67D1BA" w:rsidR="00C7001E" w:rsidRPr="00797342" w:rsidRDefault="00C7001E" w:rsidP="00CF63B1">
      <w:pPr>
        <w:spacing w:line="360" w:lineRule="auto"/>
        <w:jc w:val="both"/>
        <w:rPr>
          <w:rFonts w:ascii="Source Sans Pro" w:hAnsi="Source Sans Pro"/>
        </w:rPr>
      </w:pPr>
      <w:r w:rsidRPr="00797342">
        <w:rPr>
          <w:rFonts w:ascii="Source Sans Pro" w:hAnsi="Source Sans Pro"/>
        </w:rPr>
        <w:fldChar w:fldCharType="begin" w:fldLock="1"/>
      </w:r>
      <w:r w:rsidR="00AE4D87">
        <w:rPr>
          <w:rFonts w:ascii="Source Sans Pro" w:hAnsi="Source Sans Pro"/>
        </w:rPr>
        <w:instrText>ADDIN CSL_CITATION {"citationItems":[{"id":"ITEM-1","itemData":{"author":[{"dropping-particle":"","family":"Council of Europe","given":"","non-dropping-particle":"","parse-names":false,"suffix":""}],"container-title":"Treaty Office","id":"ITEM-1","issued":{"date-parts":[["2020"]]},"title":"Chart of signatures and ratifications of Treaty 210","type":"webpage"},"uris":["http://www.mendeley.com/documents/?uuid=6de7c685-ce16-4cfe-b1a0-e29d1165fc32","http://www.mendeley.com/documents/?uuid=97be0b41-2348-4d22-a9f1-a27a64048bff"]}],"mendeley":{"formattedCitation":"(Council of Europe, 2020)","plainTextFormattedCitation":"(Council of Europe, 2020)","previouslyFormattedCitation":"(Council of Europe, 2020)"},"properties":{"noteIndex":0},"schema":"https://github.com/citation-style-language/schema/raw/master/csl-citation.json"}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(Council of Europe, 2020)</w:t>
      </w:r>
      <w:r w:rsidRPr="00797342">
        <w:rPr>
          <w:rFonts w:ascii="Source Sans Pro" w:hAnsi="Source Sans Pro"/>
        </w:rPr>
        <w:fldChar w:fldCharType="end"/>
      </w:r>
    </w:p>
    <w:p w14:paraId="1538016D" w14:textId="77777777" w:rsidR="00C7001E" w:rsidRPr="00797342" w:rsidRDefault="00C7001E" w:rsidP="00AF380C">
      <w:pPr>
        <w:spacing w:line="360" w:lineRule="auto"/>
        <w:jc w:val="both"/>
        <w:rPr>
          <w:rFonts w:ascii="Source Sans Pro" w:hAnsi="Source Sans Pro" w:cs="Sanskrit Text"/>
        </w:rPr>
      </w:pPr>
    </w:p>
    <w:p w14:paraId="7976E3DD" w14:textId="4F5B15AC" w:rsidR="00D961B7" w:rsidRDefault="003E53DF" w:rsidP="00AF380C">
      <w:pPr>
        <w:spacing w:line="360" w:lineRule="auto"/>
        <w:jc w:val="both"/>
        <w:rPr>
          <w:rFonts w:ascii="Source Sans Pro" w:hAnsi="Source Sans Pro"/>
        </w:rPr>
      </w:pPr>
      <w:r w:rsidRPr="003E53DF">
        <w:rPr>
          <w:rFonts w:ascii="Source Sans Pro" w:hAnsi="Source Sans Pro"/>
        </w:rPr>
        <w:t>Perpetrator programmes are important elements of an integrated and comprehensive approach to preventing and combating violence</w:t>
      </w:r>
      <w:r w:rsidR="00E25ACD">
        <w:rPr>
          <w:rFonts w:ascii="Source Sans Pro" w:hAnsi="Source Sans Pro"/>
        </w:rPr>
        <w:t xml:space="preserve"> and abuse</w:t>
      </w:r>
      <w:r w:rsidRPr="003E53DF">
        <w:rPr>
          <w:rFonts w:ascii="Source Sans Pro" w:hAnsi="Source Sans Pro"/>
        </w:rPr>
        <w:t xml:space="preserve"> against women. There is much variation amongst perpetrator programmes across Europe and this is due to differences in legislative and economic circumstances, but also to different social, </w:t>
      </w:r>
      <w:proofErr w:type="gramStart"/>
      <w:r w:rsidRPr="003E53DF">
        <w:rPr>
          <w:rFonts w:ascii="Source Sans Pro" w:hAnsi="Source Sans Pro"/>
        </w:rPr>
        <w:t>political</w:t>
      </w:r>
      <w:proofErr w:type="gramEnd"/>
      <w:r w:rsidRPr="003E53DF">
        <w:rPr>
          <w:rFonts w:ascii="Source Sans Pro" w:hAnsi="Source Sans Pro"/>
        </w:rPr>
        <w:t xml:space="preserve"> and cultural patterns. However, there is little systematised knowledge about the differences between and within European countries in general. Therefore, one of the objectives of this project is to obtain well-founded background knowledge about the character of this phenomenon and its current state in Cyprus, UK, Italy, </w:t>
      </w:r>
      <w:proofErr w:type="gramStart"/>
      <w:r w:rsidRPr="003E53DF">
        <w:rPr>
          <w:rFonts w:ascii="Source Sans Pro" w:hAnsi="Source Sans Pro"/>
        </w:rPr>
        <w:t>Greece</w:t>
      </w:r>
      <w:proofErr w:type="gramEnd"/>
      <w:r w:rsidRPr="003E53DF">
        <w:rPr>
          <w:rFonts w:ascii="Source Sans Pro" w:hAnsi="Source Sans Pro"/>
        </w:rPr>
        <w:t xml:space="preserve"> and Romania. </w:t>
      </w:r>
    </w:p>
    <w:p w14:paraId="54662C9B" w14:textId="6F163A18" w:rsidR="00D961B7" w:rsidRDefault="003E53DF" w:rsidP="008E0ABE">
      <w:pPr>
        <w:spacing w:line="360" w:lineRule="auto"/>
        <w:jc w:val="both"/>
        <w:rPr>
          <w:rFonts w:ascii="Source Sans Pro" w:hAnsi="Source Sans Pro"/>
        </w:rPr>
      </w:pPr>
      <w:r w:rsidRPr="003E53DF">
        <w:rPr>
          <w:rFonts w:ascii="Source Sans Pro" w:hAnsi="Source Sans Pro"/>
        </w:rPr>
        <w:t xml:space="preserve">In Romania, there are no coordinated measures yet regarding work with perpetrators. In January 2017, Government declined funding of </w:t>
      </w:r>
      <w:r w:rsidR="00D961B7">
        <w:rPr>
          <w:rFonts w:ascii="Source Sans Pro" w:hAnsi="Source Sans Pro"/>
        </w:rPr>
        <w:t>‘</w:t>
      </w:r>
      <w:r w:rsidRPr="003E53DF">
        <w:rPr>
          <w:rFonts w:ascii="Source Sans Pro" w:hAnsi="Source Sans Pro"/>
        </w:rPr>
        <w:t>National Program</w:t>
      </w:r>
      <w:r w:rsidR="008D0DDC">
        <w:rPr>
          <w:rFonts w:ascii="Source Sans Pro" w:hAnsi="Source Sans Pro"/>
        </w:rPr>
        <w:t>me</w:t>
      </w:r>
      <w:r w:rsidRPr="003E53DF">
        <w:rPr>
          <w:rFonts w:ascii="Source Sans Pro" w:hAnsi="Source Sans Pro"/>
        </w:rPr>
        <w:t>s of Interest</w:t>
      </w:r>
      <w:r w:rsidR="00D961B7">
        <w:rPr>
          <w:rFonts w:ascii="Source Sans Pro" w:hAnsi="Source Sans Pro"/>
        </w:rPr>
        <w:t>’ designed to</w:t>
      </w:r>
      <w:r w:rsidRPr="003E53DF">
        <w:rPr>
          <w:rFonts w:ascii="Source Sans Pro" w:hAnsi="Source Sans Pro"/>
        </w:rPr>
        <w:t xml:space="preserve"> tackl</w:t>
      </w:r>
      <w:r w:rsidR="00D961B7">
        <w:rPr>
          <w:rFonts w:ascii="Source Sans Pro" w:hAnsi="Source Sans Pro"/>
        </w:rPr>
        <w:t>e</w:t>
      </w:r>
      <w:r w:rsidRPr="003E53DF">
        <w:rPr>
          <w:rFonts w:ascii="Source Sans Pro" w:hAnsi="Source Sans Pro"/>
        </w:rPr>
        <w:t xml:space="preserve"> violence against women, which included also funding for centres to work with perpetrators, </w:t>
      </w:r>
      <w:r w:rsidR="00D961B7">
        <w:rPr>
          <w:rFonts w:ascii="Source Sans Pro" w:hAnsi="Source Sans Pro"/>
        </w:rPr>
        <w:t>citing</w:t>
      </w:r>
      <w:r w:rsidR="00D961B7" w:rsidRPr="003E53DF">
        <w:rPr>
          <w:rFonts w:ascii="Source Sans Pro" w:hAnsi="Source Sans Pro"/>
        </w:rPr>
        <w:t xml:space="preserve"> </w:t>
      </w:r>
      <w:r w:rsidRPr="003E53DF">
        <w:rPr>
          <w:rFonts w:ascii="Source Sans Pro" w:hAnsi="Source Sans Pro"/>
        </w:rPr>
        <w:t xml:space="preserve">lack of funding. There is also an inadequate level of training for all agencies and institutions involved in the fight to eliminate gender-based violence, including security, educators, </w:t>
      </w:r>
      <w:proofErr w:type="gramStart"/>
      <w:r w:rsidRPr="003E53DF">
        <w:rPr>
          <w:rFonts w:ascii="Source Sans Pro" w:hAnsi="Source Sans Pro"/>
        </w:rPr>
        <w:t>health</w:t>
      </w:r>
      <w:proofErr w:type="gramEnd"/>
      <w:r w:rsidRPr="003E53DF">
        <w:rPr>
          <w:rFonts w:ascii="Source Sans Pro" w:hAnsi="Source Sans Pro"/>
        </w:rPr>
        <w:t xml:space="preserve"> and judiciary (European Network for the Work with Perpetrators of Domestic Violence, National Report 2017 Romania). </w:t>
      </w:r>
    </w:p>
    <w:p w14:paraId="03FA0D75" w14:textId="4B16139F" w:rsidR="00D961B7" w:rsidRDefault="003E53DF" w:rsidP="00766442">
      <w:pPr>
        <w:spacing w:line="360" w:lineRule="auto"/>
        <w:jc w:val="both"/>
        <w:rPr>
          <w:rFonts w:ascii="Source Sans Pro" w:hAnsi="Source Sans Pro"/>
        </w:rPr>
      </w:pPr>
      <w:r w:rsidRPr="003E53DF">
        <w:rPr>
          <w:rFonts w:ascii="Source Sans Pro" w:hAnsi="Source Sans Pro"/>
        </w:rPr>
        <w:t xml:space="preserve">In the National Report of Cyprus, the need to promote research that focuses on perpetrators of </w:t>
      </w:r>
      <w:r w:rsidR="00E25ACD">
        <w:rPr>
          <w:rFonts w:ascii="Source Sans Pro" w:hAnsi="Source Sans Pro"/>
        </w:rPr>
        <w:t>DVA</w:t>
      </w:r>
      <w:r w:rsidRPr="003E53DF">
        <w:rPr>
          <w:rFonts w:ascii="Source Sans Pro" w:hAnsi="Source Sans Pro"/>
        </w:rPr>
        <w:t xml:space="preserve">, to train psychotherapists working with perpetrators of </w:t>
      </w:r>
      <w:r w:rsidR="00E25ACD">
        <w:rPr>
          <w:rFonts w:ascii="Source Sans Pro" w:hAnsi="Source Sans Pro"/>
        </w:rPr>
        <w:t>DVA</w:t>
      </w:r>
      <w:r w:rsidRPr="003E53DF">
        <w:rPr>
          <w:rFonts w:ascii="Source Sans Pro" w:hAnsi="Source Sans Pro"/>
        </w:rPr>
        <w:t xml:space="preserve"> and raise awareness on the issue of treating perpetrators is highlighted as </w:t>
      </w:r>
      <w:proofErr w:type="gramStart"/>
      <w:r w:rsidRPr="003E53DF">
        <w:rPr>
          <w:rFonts w:ascii="Source Sans Pro" w:hAnsi="Source Sans Pro"/>
        </w:rPr>
        <w:t>at the moment</w:t>
      </w:r>
      <w:proofErr w:type="gramEnd"/>
      <w:r w:rsidRPr="003E53DF">
        <w:rPr>
          <w:rFonts w:ascii="Source Sans Pro" w:hAnsi="Source Sans Pro"/>
        </w:rPr>
        <w:t xml:space="preserve"> there is only one organization providing prevention program</w:t>
      </w:r>
      <w:r w:rsidR="008D0DDC">
        <w:rPr>
          <w:rFonts w:ascii="Source Sans Pro" w:hAnsi="Source Sans Pro"/>
        </w:rPr>
        <w:t>me</w:t>
      </w:r>
      <w:r w:rsidRPr="003E53DF">
        <w:rPr>
          <w:rFonts w:ascii="Source Sans Pro" w:hAnsi="Source Sans Pro"/>
        </w:rPr>
        <w:t>s (European Network for the Work with Perpetrators of Domestic Violence, National Report 2016 Cyprus)</w:t>
      </w:r>
      <w:r w:rsidR="00D961B7">
        <w:rPr>
          <w:rFonts w:ascii="Source Sans Pro" w:hAnsi="Source Sans Pro"/>
        </w:rPr>
        <w:t>.</w:t>
      </w:r>
      <w:r w:rsidRPr="003E53DF">
        <w:rPr>
          <w:rFonts w:ascii="Source Sans Pro" w:hAnsi="Source Sans Pro"/>
        </w:rPr>
        <w:t xml:space="preserve"> </w:t>
      </w:r>
    </w:p>
    <w:p w14:paraId="4B04C616" w14:textId="598BA692" w:rsidR="000A091A" w:rsidRDefault="003E53DF" w:rsidP="00766442">
      <w:pPr>
        <w:spacing w:line="360" w:lineRule="auto"/>
        <w:jc w:val="both"/>
        <w:rPr>
          <w:rFonts w:ascii="Source Sans Pro" w:hAnsi="Source Sans Pro"/>
        </w:rPr>
      </w:pPr>
      <w:r w:rsidRPr="003E53DF">
        <w:rPr>
          <w:rFonts w:ascii="Source Sans Pro" w:hAnsi="Source Sans Pro"/>
        </w:rPr>
        <w:t xml:space="preserve">Additionally, in Greece, there is no requirement for staff at the state’s helpline, counselling </w:t>
      </w:r>
      <w:proofErr w:type="spellStart"/>
      <w:r w:rsidRPr="003E53DF">
        <w:rPr>
          <w:rFonts w:ascii="Source Sans Pro" w:hAnsi="Source Sans Pro"/>
        </w:rPr>
        <w:t>centers</w:t>
      </w:r>
      <w:proofErr w:type="spellEnd"/>
      <w:r w:rsidRPr="003E53DF">
        <w:rPr>
          <w:rFonts w:ascii="Source Sans Pro" w:hAnsi="Source Sans Pro"/>
        </w:rPr>
        <w:t xml:space="preserve"> and shelters to be specialized, and the workplace training they receive is mainly theoretical whereas there are no program</w:t>
      </w:r>
      <w:r w:rsidR="000A091A">
        <w:rPr>
          <w:rFonts w:ascii="Source Sans Pro" w:hAnsi="Source Sans Pro"/>
        </w:rPr>
        <w:t>me</w:t>
      </w:r>
      <w:r w:rsidRPr="003E53DF">
        <w:rPr>
          <w:rFonts w:ascii="Source Sans Pro" w:hAnsi="Source Sans Pro"/>
        </w:rPr>
        <w:t xml:space="preserve">s for perpetrators (European Network for the Work with Perpetrators of Domestic Violence, National Report 2016 Greece) </w:t>
      </w:r>
    </w:p>
    <w:p w14:paraId="1876DFD7" w14:textId="5D820428" w:rsidR="000A091A" w:rsidRDefault="003E53DF" w:rsidP="00766442">
      <w:pPr>
        <w:spacing w:line="360" w:lineRule="auto"/>
        <w:jc w:val="both"/>
        <w:rPr>
          <w:rFonts w:ascii="Source Sans Pro" w:hAnsi="Source Sans Pro"/>
        </w:rPr>
      </w:pPr>
      <w:r w:rsidRPr="003E53DF">
        <w:rPr>
          <w:rFonts w:ascii="Source Sans Pro" w:hAnsi="Source Sans Pro"/>
        </w:rPr>
        <w:t xml:space="preserve">In Italy, the law 119/14 acknowledges, for the first time, the importance of work with perpetrators. </w:t>
      </w:r>
      <w:r w:rsidR="000A091A">
        <w:rPr>
          <w:rFonts w:ascii="Source Sans Pro" w:hAnsi="Source Sans Pro"/>
        </w:rPr>
        <w:t>This legislature</w:t>
      </w:r>
      <w:r w:rsidRPr="003E53DF">
        <w:rPr>
          <w:rFonts w:ascii="Source Sans Pro" w:hAnsi="Source Sans Pro"/>
        </w:rPr>
        <w:t xml:space="preserve"> indicates that the National Plan should include the development of perpetrator programmes and the elaboration of relevant guidelines for such work (European Network for the Work with Perpetrators of Domestic Violence, National Report 2016 Italy). </w:t>
      </w:r>
    </w:p>
    <w:p w14:paraId="36E1994B" w14:textId="2306936D" w:rsidR="0006437E" w:rsidRPr="00797342" w:rsidRDefault="003E53DF" w:rsidP="00EE4DC4">
      <w:pPr>
        <w:spacing w:line="360" w:lineRule="auto"/>
        <w:jc w:val="both"/>
        <w:rPr>
          <w:rFonts w:ascii="Source Sans Pro" w:hAnsi="Source Sans Pro"/>
        </w:rPr>
      </w:pPr>
      <w:r w:rsidRPr="003E53DF">
        <w:rPr>
          <w:rFonts w:ascii="Source Sans Pro" w:hAnsi="Source Sans Pro"/>
        </w:rPr>
        <w:lastRenderedPageBreak/>
        <w:t xml:space="preserve">In </w:t>
      </w:r>
      <w:r w:rsidR="000A091A">
        <w:rPr>
          <w:rFonts w:ascii="Source Sans Pro" w:hAnsi="Source Sans Pro"/>
        </w:rPr>
        <w:t xml:space="preserve">the </w:t>
      </w:r>
      <w:r w:rsidRPr="003E53DF">
        <w:rPr>
          <w:rFonts w:ascii="Source Sans Pro" w:hAnsi="Source Sans Pro"/>
        </w:rPr>
        <w:t>UK, although there are various perpetrators program</w:t>
      </w:r>
      <w:r w:rsidR="000A091A">
        <w:rPr>
          <w:rFonts w:ascii="Source Sans Pro" w:hAnsi="Source Sans Pro"/>
        </w:rPr>
        <w:t>me</w:t>
      </w:r>
      <w:r w:rsidRPr="003E53DF">
        <w:rPr>
          <w:rFonts w:ascii="Source Sans Pro" w:hAnsi="Source Sans Pro"/>
        </w:rPr>
        <w:t>s</w:t>
      </w:r>
      <w:r w:rsidR="000A091A">
        <w:rPr>
          <w:rFonts w:ascii="Source Sans Pro" w:hAnsi="Source Sans Pro"/>
        </w:rPr>
        <w:t xml:space="preserve"> offered</w:t>
      </w:r>
      <w:r w:rsidRPr="003E53DF">
        <w:rPr>
          <w:rFonts w:ascii="Source Sans Pro" w:hAnsi="Source Sans Pro"/>
        </w:rPr>
        <w:t xml:space="preserve">, these are not developed and delivered in rural areas. In the UK report, the gap in understanding what works in </w:t>
      </w:r>
      <w:r w:rsidR="00E25ACD">
        <w:rPr>
          <w:rFonts w:ascii="Source Sans Pro" w:hAnsi="Source Sans Pro"/>
        </w:rPr>
        <w:t>DVA</w:t>
      </w:r>
      <w:r w:rsidRPr="003E53DF">
        <w:rPr>
          <w:rFonts w:ascii="Source Sans Pro" w:hAnsi="Source Sans Pro"/>
        </w:rPr>
        <w:t xml:space="preserve"> prevention and the need for future research and evidence is underlined too.</w:t>
      </w:r>
      <w:r w:rsidR="0006437E">
        <w:rPr>
          <w:rFonts w:ascii="Source Sans Pro" w:hAnsi="Source Sans Pro"/>
        </w:rPr>
        <w:t xml:space="preserve"> Detailed overviews of the perpetrator provision in each partner country can be found in the respective country reports. </w:t>
      </w:r>
    </w:p>
    <w:p w14:paraId="72D040CE" w14:textId="07C2AEC9" w:rsidR="003E53DF" w:rsidRDefault="003E53DF" w:rsidP="00EE4DC4">
      <w:pPr>
        <w:jc w:val="both"/>
        <w:rPr>
          <w:rFonts w:ascii="Source Sans Pro" w:hAnsi="Source Sans Pro"/>
        </w:rPr>
      </w:pPr>
    </w:p>
    <w:p w14:paraId="2053A5F8" w14:textId="5800BBF4" w:rsidR="0006437E" w:rsidRDefault="0006437E">
      <w:pPr>
        <w:jc w:val="both"/>
        <w:rPr>
          <w:rFonts w:ascii="Source Sans Pro" w:hAnsi="Source Sans Pro"/>
        </w:rPr>
      </w:pPr>
      <w:r>
        <w:rPr>
          <w:rFonts w:ascii="Source Sans Pro" w:hAnsi="Source Sans Pro"/>
        </w:rPr>
        <w:br w:type="page"/>
      </w:r>
    </w:p>
    <w:p w14:paraId="2F376672" w14:textId="77777777" w:rsidR="003E53DF" w:rsidRPr="00797342" w:rsidRDefault="003E53DF">
      <w:pPr>
        <w:spacing w:line="360" w:lineRule="auto"/>
        <w:jc w:val="both"/>
        <w:rPr>
          <w:rFonts w:ascii="Source Sans Pro" w:hAnsi="Source Sans Pro"/>
        </w:rPr>
      </w:pPr>
    </w:p>
    <w:p w14:paraId="252B3389" w14:textId="64B6A265" w:rsidR="00FA0BE1" w:rsidRPr="00797342" w:rsidRDefault="002C7B19">
      <w:pPr>
        <w:pStyle w:val="Heading1"/>
        <w:spacing w:line="360" w:lineRule="auto"/>
        <w:jc w:val="both"/>
        <w:rPr>
          <w:rFonts w:ascii="Source Sans Pro" w:hAnsi="Source Sans Pro"/>
          <w:sz w:val="22"/>
          <w:szCs w:val="22"/>
        </w:rPr>
      </w:pPr>
      <w:bookmarkStart w:id="19" w:name="_Toc66108945"/>
      <w:r w:rsidRPr="00797342">
        <w:rPr>
          <w:rFonts w:ascii="Source Sans Pro" w:hAnsi="Source Sans Pro"/>
          <w:sz w:val="22"/>
          <w:szCs w:val="22"/>
        </w:rPr>
        <w:t>OSSPC Primary Research</w:t>
      </w:r>
      <w:bookmarkEnd w:id="19"/>
    </w:p>
    <w:p w14:paraId="0E2FFE91" w14:textId="25AAE9E1" w:rsidR="00C15786" w:rsidRDefault="00C15786">
      <w:pPr>
        <w:pStyle w:val="Heading1"/>
        <w:spacing w:line="360" w:lineRule="auto"/>
        <w:jc w:val="both"/>
        <w:rPr>
          <w:rFonts w:ascii="Source Sans Pro" w:hAnsi="Source Sans Pro"/>
        </w:rPr>
      </w:pPr>
      <w:bookmarkStart w:id="20" w:name="_Toc58485137"/>
      <w:bookmarkStart w:id="21" w:name="_Toc62808927"/>
      <w:bookmarkStart w:id="22" w:name="_Toc62818215"/>
      <w:bookmarkStart w:id="23" w:name="_Toc63691571"/>
      <w:bookmarkStart w:id="24" w:name="_Toc66108946"/>
      <w:r w:rsidRPr="00797342">
        <w:rPr>
          <w:rFonts w:ascii="Source Sans Pro" w:hAnsi="Source Sans Pro"/>
        </w:rPr>
        <w:t>Methodology</w:t>
      </w:r>
      <w:bookmarkEnd w:id="20"/>
      <w:bookmarkEnd w:id="21"/>
      <w:bookmarkEnd w:id="22"/>
      <w:bookmarkEnd w:id="23"/>
      <w:bookmarkEnd w:id="24"/>
      <w:r w:rsidRPr="00797342">
        <w:rPr>
          <w:rFonts w:ascii="Source Sans Pro" w:hAnsi="Source Sans Pro"/>
        </w:rPr>
        <w:t xml:space="preserve"> </w:t>
      </w:r>
    </w:p>
    <w:p w14:paraId="28DB232C" w14:textId="77777777" w:rsidR="00C15786" w:rsidRPr="00C15786" w:rsidRDefault="00C15786">
      <w:pPr>
        <w:jc w:val="both"/>
      </w:pPr>
    </w:p>
    <w:p w14:paraId="6245B5E0" w14:textId="77777777" w:rsidR="00C15786" w:rsidRPr="00797342" w:rsidRDefault="00C15786">
      <w:pPr>
        <w:pStyle w:val="Heading2"/>
        <w:spacing w:line="360" w:lineRule="auto"/>
        <w:jc w:val="both"/>
        <w:rPr>
          <w:rFonts w:ascii="Source Sans Pro" w:hAnsi="Source Sans Pro"/>
        </w:rPr>
      </w:pPr>
      <w:bookmarkStart w:id="25" w:name="_Toc62808928"/>
      <w:bookmarkStart w:id="26" w:name="_Toc62818216"/>
      <w:bookmarkStart w:id="27" w:name="_Toc63691572"/>
      <w:bookmarkStart w:id="28" w:name="_Toc66108947"/>
      <w:r w:rsidRPr="00797342">
        <w:rPr>
          <w:rFonts w:ascii="Source Sans Pro" w:hAnsi="Source Sans Pro"/>
        </w:rPr>
        <w:t>Ethics Procedure</w:t>
      </w:r>
      <w:bookmarkEnd w:id="25"/>
      <w:bookmarkEnd w:id="26"/>
      <w:bookmarkEnd w:id="27"/>
      <w:bookmarkEnd w:id="28"/>
    </w:p>
    <w:p w14:paraId="275F2ADE" w14:textId="77777777" w:rsidR="00C15786" w:rsidRPr="00797342" w:rsidRDefault="00C15786">
      <w:pPr>
        <w:spacing w:line="360" w:lineRule="auto"/>
        <w:jc w:val="both"/>
        <w:rPr>
          <w:rFonts w:ascii="Source Sans Pro" w:hAnsi="Source Sans Pro" w:cstheme="minorHAnsi"/>
        </w:rPr>
      </w:pPr>
    </w:p>
    <w:p w14:paraId="08FC4DFC" w14:textId="13866C7E" w:rsidR="00C15786" w:rsidRPr="00797342" w:rsidRDefault="00C15786">
      <w:pPr>
        <w:spacing w:line="360" w:lineRule="auto"/>
        <w:jc w:val="both"/>
        <w:rPr>
          <w:rFonts w:ascii="Source Sans Pro" w:hAnsi="Source Sans Pro" w:cstheme="minorHAnsi"/>
        </w:rPr>
      </w:pPr>
      <w:r w:rsidRPr="00797342">
        <w:rPr>
          <w:rFonts w:ascii="Source Sans Pro" w:hAnsi="Source Sans Pro" w:cstheme="minorHAnsi"/>
        </w:rPr>
        <w:t xml:space="preserve">Prior to any fieldwork being carried out the fieldwork methods and associated documents including guidance notes went through rigorous Ethics </w:t>
      </w:r>
      <w:r w:rsidR="00B36C6D">
        <w:rPr>
          <w:rFonts w:ascii="Source Sans Pro" w:hAnsi="Source Sans Pro" w:cstheme="minorHAnsi"/>
        </w:rPr>
        <w:t xml:space="preserve">approval </w:t>
      </w:r>
      <w:r w:rsidRPr="00797342">
        <w:rPr>
          <w:rFonts w:ascii="Source Sans Pro" w:hAnsi="Source Sans Pro" w:cstheme="minorHAnsi"/>
        </w:rPr>
        <w:t>procedures</w:t>
      </w:r>
      <w:r w:rsidR="00B36C6D">
        <w:rPr>
          <w:rFonts w:ascii="Source Sans Pro" w:hAnsi="Source Sans Pro" w:cstheme="minorHAnsi"/>
        </w:rPr>
        <w:t xml:space="preserve"> in each of the partner countries</w:t>
      </w:r>
      <w:r w:rsidRPr="00797342">
        <w:rPr>
          <w:rFonts w:ascii="Source Sans Pro" w:hAnsi="Source Sans Pro" w:cstheme="minorHAnsi"/>
        </w:rPr>
        <w:t>. This included participant information sheets, consent forms and data collection templates for each data collection method (</w:t>
      </w:r>
      <w:r w:rsidRPr="00E805B2">
        <w:rPr>
          <w:rFonts w:ascii="Source Sans Pro" w:hAnsi="Source Sans Pro" w:cstheme="minorHAnsi"/>
        </w:rPr>
        <w:t xml:space="preserve">Appendices </w:t>
      </w:r>
      <w:r w:rsidR="00E805B2" w:rsidRPr="00E805B2">
        <w:rPr>
          <w:rFonts w:ascii="Source Sans Pro" w:hAnsi="Source Sans Pro" w:cstheme="minorHAnsi"/>
        </w:rPr>
        <w:t>1-3</w:t>
      </w:r>
      <w:r w:rsidRPr="00E805B2">
        <w:rPr>
          <w:rFonts w:ascii="Source Sans Pro" w:hAnsi="Source Sans Pro" w:cstheme="minorHAnsi"/>
        </w:rPr>
        <w:t xml:space="preserve">). </w:t>
      </w:r>
    </w:p>
    <w:p w14:paraId="52486D06" w14:textId="77777777" w:rsidR="00C15786" w:rsidRPr="00797342" w:rsidRDefault="00C15786">
      <w:pPr>
        <w:spacing w:line="360" w:lineRule="auto"/>
        <w:jc w:val="both"/>
        <w:rPr>
          <w:rFonts w:ascii="Source Sans Pro" w:hAnsi="Source Sans Pro" w:cstheme="minorHAnsi"/>
        </w:rPr>
      </w:pPr>
      <w:r w:rsidRPr="00797342">
        <w:rPr>
          <w:rFonts w:ascii="Source Sans Pro" w:hAnsi="Source Sans Pro" w:cstheme="minorHAnsi"/>
        </w:rPr>
        <w:t xml:space="preserve">The following data collection methods were conducted: </w:t>
      </w:r>
    </w:p>
    <w:p w14:paraId="52C2229B" w14:textId="77777777" w:rsidR="00F115D5" w:rsidRPr="00797342" w:rsidRDefault="00F115D5" w:rsidP="00F115D5">
      <w:pPr>
        <w:pStyle w:val="ListParagraph"/>
        <w:numPr>
          <w:ilvl w:val="0"/>
          <w:numId w:val="14"/>
        </w:numPr>
        <w:spacing w:line="360" w:lineRule="auto"/>
        <w:jc w:val="both"/>
        <w:rPr>
          <w:rFonts w:ascii="Source Sans Pro" w:hAnsi="Source Sans Pro" w:cstheme="minorHAnsi"/>
        </w:rPr>
      </w:pPr>
      <w:r>
        <w:rPr>
          <w:rFonts w:ascii="Source Sans Pro" w:hAnsi="Source Sans Pro" w:cstheme="minorHAnsi"/>
        </w:rPr>
        <w:t>Focus Group Vignettes (Appendix 1</w:t>
      </w:r>
      <w:r w:rsidRPr="00797342">
        <w:rPr>
          <w:rFonts w:ascii="Source Sans Pro" w:hAnsi="Source Sans Pro" w:cstheme="minorHAnsi"/>
        </w:rPr>
        <w:t>)</w:t>
      </w:r>
    </w:p>
    <w:p w14:paraId="4027719E" w14:textId="187AB612" w:rsidR="00F115D5" w:rsidRDefault="00C15786" w:rsidP="00CF63B1">
      <w:pPr>
        <w:pStyle w:val="ListParagraph"/>
        <w:numPr>
          <w:ilvl w:val="0"/>
          <w:numId w:val="14"/>
        </w:numPr>
        <w:spacing w:line="360" w:lineRule="auto"/>
        <w:jc w:val="both"/>
        <w:rPr>
          <w:rFonts w:ascii="Source Sans Pro" w:hAnsi="Source Sans Pro" w:cstheme="minorHAnsi"/>
        </w:rPr>
      </w:pPr>
      <w:r w:rsidRPr="00797342">
        <w:rPr>
          <w:rFonts w:ascii="Source Sans Pro" w:hAnsi="Source Sans Pro" w:cstheme="minorHAnsi"/>
        </w:rPr>
        <w:t>Focus groups with professionals working in the field of DVA: (Appendi</w:t>
      </w:r>
      <w:r w:rsidR="00E805B2">
        <w:rPr>
          <w:rFonts w:ascii="Source Sans Pro" w:hAnsi="Source Sans Pro" w:cstheme="minorHAnsi"/>
        </w:rPr>
        <w:t>x</w:t>
      </w:r>
      <w:r w:rsidRPr="00797342">
        <w:rPr>
          <w:rFonts w:ascii="Source Sans Pro" w:hAnsi="Source Sans Pro" w:cstheme="minorHAnsi"/>
        </w:rPr>
        <w:t xml:space="preserve"> </w:t>
      </w:r>
      <w:r w:rsidR="00F115D5">
        <w:rPr>
          <w:rFonts w:ascii="Source Sans Pro" w:hAnsi="Source Sans Pro" w:cstheme="minorHAnsi"/>
        </w:rPr>
        <w:t>2)</w:t>
      </w:r>
    </w:p>
    <w:p w14:paraId="2221939C" w14:textId="36A78A3C" w:rsidR="00C15786" w:rsidRDefault="00C15786" w:rsidP="00F115D5">
      <w:pPr>
        <w:pStyle w:val="ListParagraph"/>
        <w:numPr>
          <w:ilvl w:val="0"/>
          <w:numId w:val="14"/>
        </w:numPr>
        <w:spacing w:line="360" w:lineRule="auto"/>
        <w:jc w:val="both"/>
        <w:rPr>
          <w:rFonts w:ascii="Source Sans Pro" w:hAnsi="Source Sans Pro" w:cstheme="minorHAnsi"/>
        </w:rPr>
      </w:pPr>
      <w:r w:rsidRPr="00797342">
        <w:rPr>
          <w:rFonts w:ascii="Source Sans Pro" w:hAnsi="Source Sans Pro" w:cstheme="minorHAnsi"/>
        </w:rPr>
        <w:t>Online survey (in each Country) with survivors of DVA: (Appendi</w:t>
      </w:r>
      <w:r w:rsidR="00E805B2">
        <w:rPr>
          <w:rFonts w:ascii="Source Sans Pro" w:hAnsi="Source Sans Pro" w:cstheme="minorHAnsi"/>
        </w:rPr>
        <w:t>x</w:t>
      </w:r>
      <w:r w:rsidRPr="00797342">
        <w:rPr>
          <w:rFonts w:ascii="Source Sans Pro" w:hAnsi="Source Sans Pro" w:cstheme="minorHAnsi"/>
        </w:rPr>
        <w:t xml:space="preserve"> </w:t>
      </w:r>
      <w:r w:rsidR="00E10DED">
        <w:rPr>
          <w:rFonts w:ascii="Source Sans Pro" w:hAnsi="Source Sans Pro" w:cstheme="minorHAnsi"/>
        </w:rPr>
        <w:t>3</w:t>
      </w:r>
      <w:r w:rsidRPr="00797342">
        <w:rPr>
          <w:rFonts w:ascii="Source Sans Pro" w:hAnsi="Source Sans Pro" w:cstheme="minorHAnsi"/>
        </w:rPr>
        <w:t>)</w:t>
      </w:r>
    </w:p>
    <w:p w14:paraId="546EF464" w14:textId="31910B08" w:rsidR="00F115D5" w:rsidRPr="00797342" w:rsidRDefault="00F115D5" w:rsidP="00F115D5">
      <w:pPr>
        <w:pStyle w:val="ListParagraph"/>
        <w:numPr>
          <w:ilvl w:val="0"/>
          <w:numId w:val="14"/>
        </w:numPr>
        <w:spacing w:line="360" w:lineRule="auto"/>
        <w:jc w:val="both"/>
        <w:rPr>
          <w:rFonts w:ascii="Source Sans Pro" w:hAnsi="Source Sans Pro" w:cstheme="minorHAnsi"/>
        </w:rPr>
      </w:pPr>
      <w:r>
        <w:rPr>
          <w:rFonts w:ascii="Source Sans Pro" w:hAnsi="Source Sans Pro" w:cstheme="minorHAnsi"/>
        </w:rPr>
        <w:t xml:space="preserve">Perpetrator </w:t>
      </w:r>
      <w:r w:rsidR="000C4436">
        <w:rPr>
          <w:rFonts w:ascii="Source Sans Pro" w:hAnsi="Source Sans Pro" w:cstheme="minorHAnsi"/>
        </w:rPr>
        <w:t>Interview schedule</w:t>
      </w:r>
      <w:r>
        <w:rPr>
          <w:rFonts w:ascii="Source Sans Pro" w:hAnsi="Source Sans Pro" w:cstheme="minorHAnsi"/>
        </w:rPr>
        <w:t xml:space="preserve"> (Appendix </w:t>
      </w:r>
      <w:r w:rsidR="000C4436">
        <w:rPr>
          <w:rFonts w:ascii="Source Sans Pro" w:hAnsi="Source Sans Pro" w:cstheme="minorHAnsi"/>
        </w:rPr>
        <w:t>4</w:t>
      </w:r>
      <w:r>
        <w:rPr>
          <w:rFonts w:ascii="Source Sans Pro" w:hAnsi="Source Sans Pro" w:cstheme="minorHAnsi"/>
        </w:rPr>
        <w:t>)</w:t>
      </w:r>
    </w:p>
    <w:p w14:paraId="7F91C0D5" w14:textId="77777777" w:rsidR="00366A14" w:rsidRPr="00797342" w:rsidRDefault="00366A14" w:rsidP="00F115D5">
      <w:pPr>
        <w:pStyle w:val="ListParagraph"/>
        <w:spacing w:line="360" w:lineRule="auto"/>
        <w:jc w:val="both"/>
        <w:rPr>
          <w:rFonts w:ascii="Source Sans Pro" w:hAnsi="Source Sans Pro" w:cstheme="minorHAnsi"/>
        </w:rPr>
      </w:pPr>
    </w:p>
    <w:p w14:paraId="16C99E4E" w14:textId="6F4E34EB" w:rsidR="00C15786" w:rsidRDefault="00C15786" w:rsidP="000C4436">
      <w:pPr>
        <w:pStyle w:val="Heading2"/>
        <w:spacing w:line="360" w:lineRule="auto"/>
        <w:jc w:val="both"/>
        <w:rPr>
          <w:rFonts w:ascii="Source Sans Pro" w:hAnsi="Source Sans Pro"/>
        </w:rPr>
      </w:pPr>
      <w:bookmarkStart w:id="29" w:name="_Toc58485139"/>
      <w:bookmarkStart w:id="30" w:name="_Toc62808929"/>
      <w:bookmarkStart w:id="31" w:name="_Toc62818217"/>
      <w:bookmarkStart w:id="32" w:name="_Toc63691573"/>
      <w:bookmarkStart w:id="33" w:name="_Toc66108948"/>
      <w:r w:rsidRPr="00797342">
        <w:rPr>
          <w:rFonts w:ascii="Source Sans Pro" w:hAnsi="Source Sans Pro"/>
        </w:rPr>
        <w:t>Sampling</w:t>
      </w:r>
      <w:bookmarkEnd w:id="29"/>
      <w:r w:rsidRPr="00797342">
        <w:rPr>
          <w:rFonts w:ascii="Source Sans Pro" w:hAnsi="Source Sans Pro"/>
        </w:rPr>
        <w:t xml:space="preserve"> and data collection</w:t>
      </w:r>
      <w:bookmarkEnd w:id="30"/>
      <w:bookmarkEnd w:id="31"/>
      <w:bookmarkEnd w:id="32"/>
      <w:bookmarkEnd w:id="33"/>
    </w:p>
    <w:p w14:paraId="2651161B" w14:textId="77777777" w:rsidR="000C4436" w:rsidRPr="000C4436" w:rsidRDefault="000C4436" w:rsidP="000C4436"/>
    <w:p w14:paraId="4425A4C7" w14:textId="77777777" w:rsidR="000C4436" w:rsidRPr="00797342" w:rsidRDefault="000C4436" w:rsidP="000C4436">
      <w:pPr>
        <w:pStyle w:val="Heading3"/>
        <w:spacing w:line="360" w:lineRule="auto"/>
        <w:jc w:val="both"/>
        <w:rPr>
          <w:rFonts w:ascii="Source Sans Pro" w:hAnsi="Source Sans Pro"/>
        </w:rPr>
      </w:pPr>
      <w:bookmarkStart w:id="34" w:name="_Toc66108949"/>
      <w:r w:rsidRPr="00797342">
        <w:rPr>
          <w:rFonts w:ascii="Source Sans Pro" w:hAnsi="Source Sans Pro"/>
        </w:rPr>
        <w:t>Focus Groups</w:t>
      </w:r>
      <w:bookmarkEnd w:id="34"/>
      <w:r w:rsidRPr="00797342">
        <w:rPr>
          <w:rFonts w:ascii="Source Sans Pro" w:hAnsi="Source Sans Pro"/>
        </w:rPr>
        <w:t xml:space="preserve"> </w:t>
      </w:r>
    </w:p>
    <w:p w14:paraId="732F320B" w14:textId="26FCC8B6" w:rsidR="000C4436" w:rsidRPr="00797342" w:rsidRDefault="000C4436" w:rsidP="00AE3C3A">
      <w:pPr>
        <w:spacing w:line="360" w:lineRule="auto"/>
        <w:jc w:val="both"/>
        <w:rPr>
          <w:rFonts w:ascii="Source Sans Pro" w:hAnsi="Source Sans Pro"/>
        </w:rPr>
      </w:pPr>
      <w:r w:rsidRPr="00797342">
        <w:rPr>
          <w:rFonts w:ascii="Source Sans Pro" w:hAnsi="Source Sans Pro"/>
        </w:rPr>
        <w:t xml:space="preserve">Focus group is a method of interview that involves several participants instead of one, with an emphasis on interaction, discussion and how participants respond to and interact with each other. They often result in more open discussion on sensitive issues because of their communal setting </w:t>
      </w:r>
      <w:r w:rsidRPr="00797342">
        <w:rPr>
          <w:rFonts w:ascii="Source Sans Pro" w:hAnsi="Source Sans Pro"/>
        </w:rPr>
        <w:fldChar w:fldCharType="begin" w:fldLock="1"/>
      </w:r>
      <w:r>
        <w:rPr>
          <w:rFonts w:ascii="Source Sans Pro" w:hAnsi="Source Sans Pro"/>
        </w:rPr>
        <w:instrText>ADDIN CSL_CITATION {"citationItems":[{"id":"ITEM-1","itemData":{"ISBN":"0761926879 9780761926870","abstract":"Collecting and interpreting qualitative materials introduces the researcher to basic methods of gathering, analyzing and interpreting qualitative empirical materials. Part 1 moves from interviewing to observing, to the use of artifacts, documents and records from the past; to visual, and autoethnographic methods. It then takes up analysis methods, including computer-assisted methodologies, as well as strategies for analyzing talk, and text. Esther Madriz reads focus groups through critical feminist inquiry, and Erve Chambers discusses applied ethnography. This book will be an ideal supplement for a course on research methods, across a wide number of academic disciplines.","author":[{"dropping-particle":"","family":"Madriz","given":"E.","non-dropping-particle":"","parse-names":false,"suffix":""}],"container-title":"Collecting and interpreting qualitative materials","editor":[{"dropping-particle":"","family":"Denzin","given":"Norman K","non-dropping-particle":"","parse-names":false,"suffix":""},{"dropping-particle":"","family":"Lincoln","given":"Yvonna S","non-dropping-particle":"","parse-names":false,"suffix":""}],"id":"ITEM-1","issued":{"date-parts":[["2003"]]},"language":"English","page":"363-388","publisher":"Sage","publisher-place":"Thousand Oaks, Calif.","title":"Focus Groups in Feminist Research","type":"chapter"},"uris":["http://www.mendeley.com/documents/?uuid=718fe563-1155-40bc-9c7f-138b87c8a000","http://www.mendeley.com/documents/?uuid=59bf95ff-01f1-4bc7-9967-8d0fcda0efee"]}],"mendeley":{"formattedCitation":"(Madriz, 2003)","plainTextFormattedCitation":"(Madriz, 2003)","previouslyFormattedCitation":"(Madriz, 2003)"},"properties":{"noteIndex":0},"schema":"https://github.com/citation-style-language/schema/raw/master/csl-citation.json"}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(Madriz, 2003)</w:t>
      </w:r>
      <w:r w:rsidRPr="00797342">
        <w:rPr>
          <w:rFonts w:ascii="Source Sans Pro" w:hAnsi="Source Sans Pro"/>
        </w:rPr>
        <w:fldChar w:fldCharType="end"/>
      </w:r>
      <w:r w:rsidRPr="00797342">
        <w:rPr>
          <w:rFonts w:ascii="Source Sans Pro" w:hAnsi="Source Sans Pro"/>
        </w:rPr>
        <w:t xml:space="preserve">. </w:t>
      </w:r>
      <w:bookmarkStart w:id="35" w:name="_Hlk61253345"/>
      <w:r w:rsidRPr="00797342">
        <w:rPr>
          <w:rFonts w:ascii="Source Sans Pro" w:hAnsi="Source Sans Pro"/>
        </w:rPr>
        <w:t xml:space="preserve">Focus groups are designed to reflect the processes through which meaning and interpretation are constructed in everyday life, and the researcher acts as facilitator to guide the group discussion, encourage responses and elicit a range of views </w:t>
      </w:r>
      <w:r w:rsidRPr="00797342">
        <w:rPr>
          <w:rFonts w:ascii="Source Sans Pro" w:hAnsi="Source Sans Pro"/>
        </w:rPr>
        <w:fldChar w:fldCharType="begin" w:fldLock="1"/>
      </w:r>
      <w:r w:rsidR="00AE4D87">
        <w:rPr>
          <w:rFonts w:ascii="Source Sans Pro" w:hAnsi="Source Sans Pro"/>
        </w:rPr>
        <w:instrText>ADDIN CSL_CITATION {"citationItems":[{"id":"ITEM-1","itemData":{"abstract":"Bryman, A. (2004) Social Research Methods. 2nd Edition. OUP: Oxford","author":[{"dropping-particle":"","family":"Bryman","given":"A.","non-dropping-particle":"","parse-names":false,"suffix":""}],"edition":"2nd","id":"ITEM-1","issued":{"date-parts":[["2004"]]},"publisher":"OUP","publisher-place":"Oxford","title":"Social Research Methods","type":"book"},"uris":["http://www.mendeley.com/documents/?uuid=362d6414-53ea-4715-bbbf-52ebfae28819","http://www.mendeley.com/documents/?uuid=70032295-1c05-43ca-a3a5-772f8f2d676f"]},{"id":"ITEM-2","itemData":{"abstract":"Tombs, S. (2000) Official Statistics and Hidden Crime: Researching Safety Crimes, in Jupp, V., Davies, P. &amp; Francis, P. (Eds) Doing Criminological Research pp64-81. Sage: London","author":[{"dropping-particle":"","family":"Tombs","given":"S","non-dropping-particle":"","parse-names":false,"suffix":""}],"container-title":"Doing Criminological Research","editor":[{"dropping-particle":"","family":"Jupp","given":"V.","non-dropping-particle":"","parse-names":false,"suffix":""},{"dropping-particle":"","family":"Davies","given":"P.","non-dropping-particle":"","parse-names":false,"suffix":""},{"dropping-particle":"","family":"Francis","given":"P","non-dropping-particle":"","parse-names":false,"suffix":""}],"id":"ITEM-2","issued":{"date-parts":[["2000"]]},"page":"64-81","publisher":"Sage","publisher-place":"London","title":"Official Statistics and Hidden Crime: Researching Safety Crimes","type":"chapter"},"uris":["http://www.mendeley.com/documents/?uuid=c78172b9-ef5c-4ece-a439-94c5f1a097bd","http://www.mendeley.com/documents/?uuid=9240cbe8-bbd3-4fce-94aa-ac4d3a9277df"]}],"mendeley":{"formattedCitation":"(Bryman, 2004; Tombs, 2000)","plainTextFormattedCitation":"(Bryman, 2004; Tombs, 2000)","previouslyFormattedCitation":"(Bryman, 2004; Tombs, 2000)"},"properties":{"noteIndex":0},"schema":"https://github.com/citation-style-language/schema/raw/master/csl-citation.json"}</w:instrText>
      </w:r>
      <w:r w:rsidRPr="00797342">
        <w:rPr>
          <w:rFonts w:ascii="Source Sans Pro" w:hAnsi="Source Sans Pro"/>
        </w:rPr>
        <w:fldChar w:fldCharType="separate"/>
      </w:r>
      <w:r w:rsidRPr="002057BD">
        <w:rPr>
          <w:rFonts w:ascii="Source Sans Pro" w:hAnsi="Source Sans Pro"/>
          <w:noProof/>
        </w:rPr>
        <w:t>(Bryman, 2004; Tombs, 2000)</w:t>
      </w:r>
      <w:r w:rsidRPr="00797342">
        <w:rPr>
          <w:rFonts w:ascii="Source Sans Pro" w:hAnsi="Source Sans Pro"/>
        </w:rPr>
        <w:fldChar w:fldCharType="end"/>
      </w:r>
      <w:r w:rsidRPr="00797342">
        <w:rPr>
          <w:rFonts w:ascii="Source Sans Pro" w:hAnsi="Source Sans Pro"/>
        </w:rPr>
        <w:t xml:space="preserve">.   </w:t>
      </w:r>
      <w:bookmarkEnd w:id="35"/>
    </w:p>
    <w:p w14:paraId="749FC255" w14:textId="77777777" w:rsidR="000C4436" w:rsidRPr="00797342" w:rsidRDefault="000C4436" w:rsidP="00AE3C3A">
      <w:pPr>
        <w:spacing w:line="360" w:lineRule="auto"/>
        <w:jc w:val="both"/>
        <w:rPr>
          <w:rFonts w:ascii="Source Sans Pro" w:hAnsi="Source Sans Pro"/>
        </w:rPr>
      </w:pPr>
      <w:r w:rsidRPr="00797342">
        <w:rPr>
          <w:rFonts w:ascii="Source Sans Pro" w:hAnsi="Source Sans Pro"/>
        </w:rPr>
        <w:t>The aim of the focus groups was to engage with stakeholder and key informant professional participants to gauge their opinions on best practice and challenges in addressing DVA in their respective fields. The backgrounds of the participants in</w:t>
      </w:r>
      <w:r>
        <w:rPr>
          <w:rFonts w:ascii="Source Sans Pro" w:hAnsi="Source Sans Pro"/>
        </w:rPr>
        <w:t>cluded</w:t>
      </w:r>
      <w:r w:rsidRPr="00797342">
        <w:rPr>
          <w:rFonts w:ascii="Source Sans Pro" w:hAnsi="Source Sans Pro"/>
        </w:rPr>
        <w:t xml:space="preserve"> social work, police, local authority, </w:t>
      </w:r>
      <w:r w:rsidRPr="00797342">
        <w:rPr>
          <w:rFonts w:ascii="Source Sans Pro" w:hAnsi="Source Sans Pro"/>
        </w:rPr>
        <w:lastRenderedPageBreak/>
        <w:t xml:space="preserve">midwifery, statutory, psychologists, </w:t>
      </w:r>
      <w:proofErr w:type="gramStart"/>
      <w:r w:rsidRPr="00797342">
        <w:rPr>
          <w:rFonts w:ascii="Source Sans Pro" w:hAnsi="Source Sans Pro"/>
        </w:rPr>
        <w:t>lawyers</w:t>
      </w:r>
      <w:proofErr w:type="gramEnd"/>
      <w:r w:rsidRPr="00797342">
        <w:rPr>
          <w:rFonts w:ascii="Source Sans Pro" w:hAnsi="Source Sans Pro"/>
        </w:rPr>
        <w:t xml:space="preserve"> and voluntary agencies. All participants had experience in supporting either survivors or perpetrators of DVA. </w:t>
      </w:r>
    </w:p>
    <w:p w14:paraId="2FEF3E47" w14:textId="4AACA4AA" w:rsidR="000C4436" w:rsidRPr="00797342" w:rsidRDefault="000C4436" w:rsidP="00AE3C3A">
      <w:pPr>
        <w:spacing w:line="360" w:lineRule="auto"/>
        <w:jc w:val="both"/>
        <w:rPr>
          <w:rFonts w:ascii="Source Sans Pro" w:hAnsi="Source Sans Pro"/>
        </w:rPr>
      </w:pPr>
      <w:r w:rsidRPr="00797342">
        <w:rPr>
          <w:rFonts w:ascii="Source Sans Pro" w:hAnsi="Source Sans Pro"/>
        </w:rPr>
        <w:t xml:space="preserve">The focus groups ranged between 50-60 minutes and were designed to be semi-structured, with a clear but open-ended topic guide and vignettes. Three vignettes were introduced in the first part of the session, followed by scoping questions designed to probe participants’ awareness of current best practice as well as gaps in service provision (Appendix </w:t>
      </w:r>
      <w:r>
        <w:rPr>
          <w:rFonts w:ascii="Source Sans Pro" w:hAnsi="Source Sans Pro"/>
        </w:rPr>
        <w:t>1</w:t>
      </w:r>
      <w:r w:rsidRPr="000C4436">
        <w:rPr>
          <w:rFonts w:ascii="Source Sans Pro" w:hAnsi="Source Sans Pro"/>
        </w:rPr>
        <w:t>). Vignettes</w:t>
      </w:r>
      <w:r w:rsidRPr="00797342">
        <w:rPr>
          <w:rFonts w:ascii="Source Sans Pro" w:hAnsi="Source Sans Pro"/>
        </w:rPr>
        <w:t xml:space="preserve"> describe hypothetical scenarios designed to solicit participants’ professional views and opinions and encourage discussion and debate. Each country was able to adapt the vignettes to align to cultural and social norms. They were distributed to focus group participants in advance of the session, to enable greater reflection, and presented within the ‘Chat’ function in the sessions themselves. </w:t>
      </w:r>
    </w:p>
    <w:p w14:paraId="0834E5F7" w14:textId="77777777" w:rsidR="000C4436" w:rsidRPr="00797342" w:rsidRDefault="000C4436" w:rsidP="00AE4D87">
      <w:pPr>
        <w:spacing w:line="360" w:lineRule="auto"/>
        <w:jc w:val="both"/>
        <w:rPr>
          <w:rFonts w:ascii="Source Sans Pro" w:hAnsi="Source Sans Pro"/>
        </w:rPr>
      </w:pPr>
      <w:r w:rsidRPr="00797342">
        <w:rPr>
          <w:rFonts w:ascii="Source Sans Pro" w:hAnsi="Source Sans Pro"/>
        </w:rPr>
        <w:t xml:space="preserve">As with all forms of data collection, participants were provided with an information sheet and consent form in advance of the focus groups, which were also discussed in the sessions. Written consent was obtained from all participants and they were reminded of their right to withdraw from the project at any time. Focus groups </w:t>
      </w:r>
      <w:r w:rsidRPr="00E20C1F">
        <w:rPr>
          <w:rFonts w:ascii="Source Sans Pro" w:hAnsi="Source Sans Pro"/>
        </w:rPr>
        <w:t>were held on virtual meeting platforms and facilitated</w:t>
      </w:r>
      <w:r w:rsidRPr="00797342">
        <w:rPr>
          <w:rFonts w:ascii="Source Sans Pro" w:hAnsi="Source Sans Pro"/>
        </w:rPr>
        <w:t xml:space="preserve"> by one or two research team members. They were recorded and transcribed, with detailed notes also taken in case of malfunctioning software. English translations were provided by Greece, Italy, Romanian and Cyprus as part of the data analysis process. Data was analysed using CATMA data analysis software.</w:t>
      </w:r>
    </w:p>
    <w:p w14:paraId="5C882DB4" w14:textId="77777777" w:rsidR="000C4436" w:rsidRDefault="000C4436" w:rsidP="00A564A9">
      <w:bookmarkStart w:id="36" w:name="_Toc62808930"/>
      <w:bookmarkStart w:id="37" w:name="_Toc62818218"/>
      <w:bookmarkStart w:id="38" w:name="_Toc63691574"/>
    </w:p>
    <w:p w14:paraId="3305F2B7" w14:textId="04726B78" w:rsidR="00C15786" w:rsidRDefault="00C15786" w:rsidP="000C4436">
      <w:pPr>
        <w:pStyle w:val="Heading3"/>
        <w:spacing w:line="360" w:lineRule="auto"/>
        <w:jc w:val="both"/>
        <w:rPr>
          <w:rFonts w:ascii="Source Sans Pro" w:hAnsi="Source Sans Pro"/>
        </w:rPr>
      </w:pPr>
      <w:bookmarkStart w:id="39" w:name="_Toc66108950"/>
      <w:r w:rsidRPr="00797342">
        <w:rPr>
          <w:rFonts w:ascii="Source Sans Pro" w:hAnsi="Source Sans Pro"/>
        </w:rPr>
        <w:t>Victims</w:t>
      </w:r>
      <w:bookmarkEnd w:id="36"/>
      <w:bookmarkEnd w:id="37"/>
      <w:bookmarkEnd w:id="38"/>
      <w:bookmarkEnd w:id="39"/>
    </w:p>
    <w:p w14:paraId="349198B6" w14:textId="77777777" w:rsidR="00A564A9" w:rsidRPr="00A564A9" w:rsidRDefault="00A564A9" w:rsidP="00A564A9"/>
    <w:p w14:paraId="063D3412" w14:textId="5B0AE1EB" w:rsidR="00C15786" w:rsidRPr="00797342" w:rsidRDefault="00C15786" w:rsidP="00AE3C3A">
      <w:pPr>
        <w:spacing w:line="360" w:lineRule="auto"/>
        <w:jc w:val="both"/>
        <w:rPr>
          <w:rFonts w:ascii="Source Sans Pro" w:hAnsi="Source Sans Pro"/>
        </w:rPr>
      </w:pPr>
      <w:r w:rsidRPr="00797342">
        <w:rPr>
          <w:rFonts w:ascii="Source Sans Pro" w:hAnsi="Source Sans Pro"/>
        </w:rPr>
        <w:t xml:space="preserve">The aim of the survey was to understand victims/survivors’ experiences of DVA with a focus on the support offered to their perpetrators. Therefore, </w:t>
      </w:r>
      <w:r w:rsidR="00B36C6D">
        <w:rPr>
          <w:rFonts w:ascii="Source Sans Pro" w:hAnsi="Source Sans Pro"/>
        </w:rPr>
        <w:t>the survey instrument</w:t>
      </w:r>
      <w:r w:rsidRPr="00797342">
        <w:rPr>
          <w:rFonts w:ascii="Source Sans Pro" w:hAnsi="Source Sans Pro"/>
        </w:rPr>
        <w:t xml:space="preserve"> asked for their perspectives on support for perpetrators of DVA. </w:t>
      </w:r>
      <w:r w:rsidRPr="00797342">
        <w:rPr>
          <w:rFonts w:ascii="Source Sans Pro" w:hAnsi="Source Sans Pro"/>
          <w:lang w:eastAsia="en-GB"/>
        </w:rPr>
        <w:t xml:space="preserve">Consideration was given to the length of the questionnaire, as people are more likely to complete questionnaires of a shorter length </w:t>
      </w:r>
      <w:r w:rsidRPr="00797342">
        <w:rPr>
          <w:rFonts w:ascii="Source Sans Pro" w:hAnsi="Source Sans Pro"/>
          <w:lang w:eastAsia="en-GB"/>
        </w:rPr>
        <w:fldChar w:fldCharType="begin" w:fldLock="1"/>
      </w:r>
      <w:r w:rsidR="00AE4D87">
        <w:rPr>
          <w:rFonts w:ascii="Source Sans Pro" w:hAnsi="Source Sans Pro"/>
          <w:lang w:eastAsia="en-GB"/>
        </w:rPr>
        <w:instrText>ADDIN CSL_CITATION {"citationItems":[{"id":"ITEM-1","itemData":{"abstract":"May 16-19 Introduction The contexts in which breakoffs occur in mail-back surveys have not been thoroughly investigated. In this study we examine how questionnaire design, question characteristics, and respondent characteristics affect breakoff propensity in the case of self-administered mail surveys. We draw on 13 years of consecutive self-administered mail surveys in Sweden, annually conducted by the SOM Institute at the University of Gothenburg, with a total of over 52 000 respondents and 31 different questionnaires. The SOM study is an annually repeated general social survey that covers a wide range of topics on society, media and politics and is used for academic research on attitudes, values, self-reported behavior, and socio-economic status. The questionnaires are on average 20 pages long and have a mean response rate of 55 percent (RR5), 58 percent (RR6). The SOM studies have been fielded as a mail-back questionnaire since the beginning in 1986. They use a random sample of the adult population of Sweden and are characterized by high quality field work and representativeness of their samples. The SOM-institute has always focused on high response rates and included many reminders and other efforts to reduce unit nonresponse. However, just as other surveys, they have faced increasing problems with declining response rates, despite their increased efforts with reminders, both via mail and telephone. The SOM surveys do not use any economic incentives for participation","author":[{"dropping-particle":"","family":"Markstedt","given":"Elias","non-dropping-particle":"","parse-names":false,"suffix":""},{"dropping-particle":"","family":"Vernersdotter","given":"Frida","non-dropping-particle":"","parse-names":false,"suffix":""}],"container-title":"AAPOR Annual Conference 2013","id":"ITEM-1","issued":{"date-parts":[["2013"]]},"publisher-place":"Boston, Ma","title":"Investigating the Effects of Questionnaire Design and Question Characteristics on Respondent Fatigue","type":"paper-conference"},"uris":["http://www.mendeley.com/documents/?uuid=9b142908-712a-336b-8808-db8ed1e0394d","http://www.mendeley.com/documents/?uuid=86a6227e-310b-4072-9b4a-c2f3cd8b3da9"]},{"id":"ITEM-2","itemData":{"DOI":"10.1016/J.JVAL.2011.06.003","ISSN":"1098-3015","abstract":"BACKGROUND\nResponse burden is often defined as the effort required by the patient to answer a questionnaire. A factor that has been proposed to affect the response burden is questionnaire length, and this burden is manifested in, for example, response rate. Even though response burden is frequently mentioned as a reason for abridging questionnaires, evidence to support the notion that shorter instruments are preferable is limited. \n\nOBJECTIVES\nThis study aimed to accumulate, analyze, and discuss evidence regarding the association between response burden, as measured by response rate, and questionnaire length. \n\nMETHODS\nA systematic literature review and meta-analysis of studies reporting response rates in relation to questionnaire length was performed. A Cochran-Mantel-Haenszel test stratified by study using the Breslow-Day test was undertaken to investigate homogeneity of the odds ratios. \n\nRESULTS\nThirty-two reports were identified, of which 20 were eligible for inclusion in the meta-analysis. Three studies used patient input as main outcome when evaluating response burden. In the meta-analysis, a general association between response rate and questionnaire length was found (P ≤ 0.0001). Response rates were lower for longer questionnaires, but because the P value for test of homogeneity was P = 0.03, this association should be interpreted with caution because it is impossible to separate the impact of content from length of the questionnaires. \n\nCONCLUSION\nGiven the inherently problematic nature of comparing questionnaires of various lengths, it is preferable to base decisions on use of instruments on the content rather than the length per se.","author":[{"dropping-particle":"","family":"Rolstad","given":"Sindre","non-dropping-particle":"","parse-names":false,"suffix":""},{"dropping-particle":"","family":"Adler","given":"John","non-dropping-particle":"","parse-names":false,"suffix":""},{"dropping-particle":"","family":"Rydén","given":"Anna","non-dropping-particle":"","parse-names":false,"suffix":""}],"container-title":"Value in Health","id":"ITEM-2","issue":"8","issued":{"date-parts":[["2011","12","1"]]},"page":"1101-1108","publisher":"Elsevier","title":"Response Burden and Questionnaire Length: Is Shorter Better? A Review and Meta-analysis","type":"article-journal","volume":"14"},"uris":["http://www.mendeley.com/documents/?uuid=fb445d92-72e6-39f1-b4a6-424dc3b1a7ba","http://www.mendeley.com/documents/?uuid=63d3866f-8787-4993-9a39-7d0d26ecc55f"]}],"mendeley":{"formattedCitation":"(Markstedt &amp; Vernersdotter, 2013; Rolstad, Adler, &amp; Rydén, 2011)","plainTextFormattedCitation":"(Markstedt &amp; Vernersdotter, 2013; Rolstad, Adler, &amp; Rydén, 2011)","previouslyFormattedCitation":"(Markstedt &amp; Vernersdotter, 2013; Rolstad, Adler, &amp; Rydén, 2011)"},"properties":{"noteIndex":0},"schema":"https://github.com/citation-style-language/schema/raw/master/csl-citation.json"}</w:instrText>
      </w:r>
      <w:r w:rsidRPr="00797342">
        <w:rPr>
          <w:rFonts w:ascii="Source Sans Pro" w:hAnsi="Source Sans Pro"/>
          <w:lang w:eastAsia="en-GB"/>
        </w:rPr>
        <w:fldChar w:fldCharType="separate"/>
      </w:r>
      <w:r w:rsidR="002057BD" w:rsidRPr="002057BD">
        <w:rPr>
          <w:rFonts w:ascii="Source Sans Pro" w:hAnsi="Source Sans Pro"/>
          <w:noProof/>
          <w:lang w:eastAsia="en-GB"/>
        </w:rPr>
        <w:t>(Markstedt &amp; Vernersdotter, 2013; Rolstad, Adler, &amp; Rydén, 2011)</w:t>
      </w:r>
      <w:r w:rsidRPr="00797342">
        <w:rPr>
          <w:rFonts w:ascii="Source Sans Pro" w:hAnsi="Source Sans Pro"/>
          <w:lang w:eastAsia="en-GB"/>
        </w:rPr>
        <w:fldChar w:fldCharType="end"/>
      </w:r>
      <w:r w:rsidRPr="00797342">
        <w:rPr>
          <w:rFonts w:ascii="Source Sans Pro" w:hAnsi="Source Sans Pro"/>
          <w:lang w:eastAsia="en-GB"/>
        </w:rPr>
        <w:t xml:space="preserve">, therefore the majority of questions were quantitative (simple check boxes), however some </w:t>
      </w:r>
      <w:r w:rsidRPr="00797342">
        <w:rPr>
          <w:rFonts w:ascii="Source Sans Pro" w:hAnsi="Source Sans Pro"/>
        </w:rPr>
        <w:t xml:space="preserve">free-text options were included to give participants the opportunity to share their subjective experiences. The survey was created and delivered either via the online JISC platform or in a paper copy and included a participant information sheet. Before considering the findings, it is important to consider how the sampling strategy impacted on the results. In the UK, </w:t>
      </w:r>
      <w:r w:rsidRPr="00797342">
        <w:rPr>
          <w:rFonts w:ascii="Source Sans Pro" w:hAnsi="Source Sans Pro"/>
        </w:rPr>
        <w:lastRenderedPageBreak/>
        <w:t xml:space="preserve">the victims’ survey was shared via our partner agency (The Hampton Trust) but also distributed by social media, in particular Twitter and Facebook (FB), </w:t>
      </w:r>
      <w:proofErr w:type="gramStart"/>
      <w:r w:rsidRPr="00797342">
        <w:rPr>
          <w:rFonts w:ascii="Source Sans Pro" w:hAnsi="Source Sans Pro"/>
        </w:rPr>
        <w:t>as a result of</w:t>
      </w:r>
      <w:proofErr w:type="gramEnd"/>
      <w:r w:rsidRPr="00797342">
        <w:rPr>
          <w:rFonts w:ascii="Source Sans Pro" w:hAnsi="Source Sans Pro"/>
        </w:rPr>
        <w:t xml:space="preserve"> the C-19 pandemic. The impact that this had on </w:t>
      </w:r>
      <w:r w:rsidR="00B36C6D">
        <w:rPr>
          <w:rFonts w:ascii="Source Sans Pro" w:hAnsi="Source Sans Pro"/>
        </w:rPr>
        <w:t>the</w:t>
      </w:r>
      <w:r w:rsidR="00B36C6D" w:rsidRPr="00797342">
        <w:rPr>
          <w:rFonts w:ascii="Source Sans Pro" w:hAnsi="Source Sans Pro"/>
        </w:rPr>
        <w:t xml:space="preserve"> </w:t>
      </w:r>
      <w:r w:rsidRPr="00797342">
        <w:rPr>
          <w:rFonts w:ascii="Source Sans Pro" w:hAnsi="Source Sans Pro"/>
        </w:rPr>
        <w:t xml:space="preserve">findings </w:t>
      </w:r>
      <w:r w:rsidR="00B36C6D">
        <w:rPr>
          <w:rFonts w:ascii="Source Sans Pro" w:hAnsi="Source Sans Pro"/>
        </w:rPr>
        <w:t>is</w:t>
      </w:r>
      <w:r w:rsidR="00B36C6D" w:rsidRPr="00797342">
        <w:rPr>
          <w:rFonts w:ascii="Source Sans Pro" w:hAnsi="Source Sans Pro"/>
        </w:rPr>
        <w:t xml:space="preserve"> </w:t>
      </w:r>
      <w:r w:rsidRPr="00797342">
        <w:rPr>
          <w:rFonts w:ascii="Source Sans Pro" w:hAnsi="Source Sans Pro"/>
        </w:rPr>
        <w:t xml:space="preserve">that </w:t>
      </w:r>
      <w:r w:rsidR="00B36C6D">
        <w:rPr>
          <w:rFonts w:ascii="Source Sans Pro" w:hAnsi="Source Sans Pro"/>
        </w:rPr>
        <w:t>it</w:t>
      </w:r>
      <w:r w:rsidR="00B36C6D" w:rsidRPr="00797342">
        <w:rPr>
          <w:rFonts w:ascii="Source Sans Pro" w:hAnsi="Source Sans Pro"/>
        </w:rPr>
        <w:t xml:space="preserve"> </w:t>
      </w:r>
      <w:r w:rsidRPr="00797342">
        <w:rPr>
          <w:rFonts w:ascii="Source Sans Pro" w:hAnsi="Source Sans Pro"/>
        </w:rPr>
        <w:t xml:space="preserve">may have disproportionately accessed respondents who had not received services when they experienced DVA. </w:t>
      </w:r>
    </w:p>
    <w:p w14:paraId="750344FE" w14:textId="0FC9D1AB" w:rsidR="00C15786" w:rsidRDefault="00C15786" w:rsidP="00CF63B1">
      <w:pPr>
        <w:pStyle w:val="Heading3"/>
        <w:spacing w:line="360" w:lineRule="auto"/>
        <w:jc w:val="both"/>
        <w:rPr>
          <w:rFonts w:ascii="Source Sans Pro" w:hAnsi="Source Sans Pro"/>
        </w:rPr>
      </w:pPr>
      <w:bookmarkStart w:id="40" w:name="_Toc62818219"/>
      <w:bookmarkStart w:id="41" w:name="_Toc63691575"/>
      <w:bookmarkStart w:id="42" w:name="_Toc62818220"/>
      <w:bookmarkStart w:id="43" w:name="_Toc62808931"/>
      <w:bookmarkStart w:id="44" w:name="_Toc66108951"/>
      <w:bookmarkEnd w:id="40"/>
      <w:r w:rsidRPr="00797342">
        <w:rPr>
          <w:rFonts w:ascii="Source Sans Pro" w:hAnsi="Source Sans Pro"/>
        </w:rPr>
        <w:t>Perpetrator Interviews</w:t>
      </w:r>
      <w:bookmarkEnd w:id="41"/>
      <w:bookmarkEnd w:id="42"/>
      <w:bookmarkEnd w:id="43"/>
      <w:bookmarkEnd w:id="44"/>
    </w:p>
    <w:p w14:paraId="4C7D4804" w14:textId="77777777" w:rsidR="000C4436" w:rsidRPr="000C4436" w:rsidRDefault="000C4436" w:rsidP="000C4436"/>
    <w:p w14:paraId="197AB5CB" w14:textId="64F57BB2" w:rsidR="00C15786" w:rsidRPr="00797342" w:rsidRDefault="00C15786" w:rsidP="000C4436">
      <w:pPr>
        <w:spacing w:line="360" w:lineRule="auto"/>
        <w:jc w:val="both"/>
        <w:rPr>
          <w:rFonts w:ascii="Source Sans Pro" w:eastAsia="Times New Roman" w:hAnsi="Source Sans Pro"/>
          <w:lang w:eastAsia="en-GB"/>
        </w:rPr>
      </w:pPr>
      <w:r w:rsidRPr="00797342">
        <w:rPr>
          <w:rFonts w:ascii="Source Sans Pro" w:hAnsi="Source Sans Pro"/>
        </w:rPr>
        <w:t>I</w:t>
      </w:r>
      <w:r w:rsidRPr="00797342">
        <w:rPr>
          <w:rFonts w:ascii="Source Sans Pro" w:eastAsia="Times New Roman" w:hAnsi="Source Sans Pro"/>
          <w:lang w:eastAsia="en-GB"/>
        </w:rPr>
        <w:t xml:space="preserve">nterviewing is a useful method for gaining an understanding of an individual’s current or past experiences </w:t>
      </w:r>
      <w:r w:rsidRPr="00797342">
        <w:rPr>
          <w:rFonts w:ascii="Source Sans Pro" w:eastAsia="Times New Roman" w:hAnsi="Source Sans Pro"/>
          <w:lang w:eastAsia="en-GB"/>
        </w:rPr>
        <w:fldChar w:fldCharType="begin" w:fldLock="1"/>
      </w:r>
      <w:r w:rsidR="00AE4D87">
        <w:rPr>
          <w:rFonts w:ascii="Source Sans Pro" w:eastAsia="Times New Roman" w:hAnsi="Source Sans Pro"/>
          <w:lang w:eastAsia="en-GB"/>
        </w:rPr>
        <w:instrText>ADDIN CSL_CITATION {"citationItems":[{"id":"ITEM-1","itemData":{"ISBN":"9780335211470","abstract":"The authors provide an introduction to qualitative research through actual research projects that illustrate key stages in the research process.","author":[{"dropping-particle":"","family":"Darlington","given":"Yvonne","non-dropping-particle":"","parse-names":false,"suffix":""},{"dropping-particle":"","family":"Scott","given":"Dorothy","non-dropping-particle":"","parse-names":false,"suffix":""}],"id":"ITEM-1","issued":{"date-parts":[["2002"]]},"note":"Accession Number: bourne.365928; Other Notes: Includes bibliographical references (p. 190-202) and index.; Specialized.; Publication Type: Book; Physical Description: xvi, 208 p. ; 22 cm.; Language: English","publisher":"Buckingham: Open University Press, 2002.","title":"Qualitative research in practice: stories from the field.","type":"book"},"uris":["http://www.mendeley.com/documents/?uuid=11559075-9268-4fbc-b230-253d5cd6aa36","http://www.mendeley.com/documents/?uuid=4e4afe17-ea71-4df1-88e9-d5f67f5dd12a"]}],"mendeley":{"formattedCitation":"(Darlington &amp; Scott, 2002)","plainTextFormattedCitation":"(Darlington &amp; Scott, 2002)","previouslyFormattedCitation":"(Darlington &amp; Scott, 2002)"},"properties":{"noteIndex":0},"schema":"https://github.com/citation-style-language/schema/raw/master/csl-citation.json"}</w:instrText>
      </w:r>
      <w:r w:rsidRPr="00797342">
        <w:rPr>
          <w:rFonts w:ascii="Source Sans Pro" w:eastAsia="Times New Roman" w:hAnsi="Source Sans Pro"/>
          <w:lang w:eastAsia="en-GB"/>
        </w:rPr>
        <w:fldChar w:fldCharType="separate"/>
      </w:r>
      <w:r w:rsidR="002057BD" w:rsidRPr="002057BD">
        <w:rPr>
          <w:rFonts w:ascii="Source Sans Pro" w:eastAsia="Times New Roman" w:hAnsi="Source Sans Pro"/>
          <w:noProof/>
          <w:lang w:eastAsia="en-GB"/>
        </w:rPr>
        <w:t>(Darlington &amp; Scott, 2002)</w:t>
      </w:r>
      <w:r w:rsidRPr="00797342">
        <w:rPr>
          <w:rFonts w:ascii="Source Sans Pro" w:eastAsia="Times New Roman" w:hAnsi="Source Sans Pro"/>
          <w:lang w:eastAsia="en-GB"/>
        </w:rPr>
        <w:fldChar w:fldCharType="end"/>
      </w:r>
      <w:r w:rsidRPr="00797342">
        <w:rPr>
          <w:rFonts w:ascii="Source Sans Pro" w:eastAsia="Times New Roman" w:hAnsi="Source Sans Pro"/>
          <w:lang w:eastAsia="en-GB"/>
        </w:rPr>
        <w:t xml:space="preserve">. </w:t>
      </w:r>
      <w:r w:rsidRPr="00797342">
        <w:rPr>
          <w:rFonts w:ascii="Source Sans Pro" w:hAnsi="Source Sans Pro"/>
        </w:rPr>
        <w:t xml:space="preserve">Perpetrator interviews were facilitated through negotiation with local partners: The Hampton Trust in the UK, and through the partner organisations in Cyprus, Greece, </w:t>
      </w:r>
      <w:proofErr w:type="gramStart"/>
      <w:r w:rsidRPr="00797342">
        <w:rPr>
          <w:rFonts w:ascii="Source Sans Pro" w:hAnsi="Source Sans Pro"/>
        </w:rPr>
        <w:t>Italy</w:t>
      </w:r>
      <w:proofErr w:type="gramEnd"/>
      <w:r w:rsidRPr="00797342">
        <w:rPr>
          <w:rFonts w:ascii="Source Sans Pro" w:hAnsi="Source Sans Pro"/>
        </w:rPr>
        <w:t xml:space="preserve"> and Romania. </w:t>
      </w:r>
      <w:r w:rsidRPr="00797342">
        <w:rPr>
          <w:rFonts w:ascii="Source Sans Pro" w:eastAsia="Times New Roman" w:hAnsi="Source Sans Pro"/>
          <w:lang w:eastAsia="en-GB"/>
        </w:rPr>
        <w:t xml:space="preserve">A wide range of methods for undertaking the interview was offered to the participants. This included traditional methods as face-to-face and telephone interviews, as telephones should not be considered a lesser option </w:t>
      </w:r>
      <w:r w:rsidRPr="00797342">
        <w:rPr>
          <w:rFonts w:ascii="Source Sans Pro" w:eastAsia="Times New Roman" w:hAnsi="Source Sans Pro"/>
          <w:lang w:eastAsia="en-GB"/>
        </w:rPr>
        <w:fldChar w:fldCharType="begin" w:fldLock="1"/>
      </w:r>
      <w:r w:rsidR="00AE4D87">
        <w:rPr>
          <w:rFonts w:ascii="Source Sans Pro" w:eastAsia="Times New Roman" w:hAnsi="Source Sans Pro"/>
          <w:lang w:eastAsia="en-GB"/>
        </w:rPr>
        <w:instrText>ADDIN CSL_CITATION {"citationItems":[{"id":"ITEM-1","itemData":{"DOI":"10.1177/1468794109348686","ISSN":"14687941","abstract":"Much social science research dictates that the most productive mode for producing narrative data is through face-to-face interviews, with other modes of data production assumed to be 'second best'. This research note makes a unique contribution to this debate by reflecting on a research project which used telephones to produce participant narratives. It draws on data from both the researcher's field notes and the participants themselves, who were asked after the narrative interview about their experiences of participating in a seemingly 'strange' research encounter. Furthermore, it describes the particular ideological, methodological and practical benefits that using telephones produced and reflects how such findings speak to Stephens' (2007) recent work concerning telephone interviewing. This research note concludes that the use of telephones should be seriously considered as a preferred alternative to face-to-face interviews when considering how to conduct narrative interviews with particular groups of participants. © 2010 The Author(s).","author":[{"dropping-particle":"","family":"Holt","given":"Amanda","non-dropping-particle":"","parse-names":false,"suffix":""}],"container-title":"Qualitative Research","id":"ITEM-1","issue":"1","issued":{"date-parts":[["2010"]]},"page":"113-121","title":"Using the telephone for narrative interviewing: A research note","type":"article-journal","volume":"10"},"uris":["http://www.mendeley.com/documents/?uuid=db4b03e9-72f5-4e22-a50c-3af93ff8079d","http://www.mendeley.com/documents/?uuid=d8689972-6735-4156-9ed3-f631d1168c09"]},{"id":"ITEM-2","itemData":{"ISSN":"1468-7941","abstract":"This research note reports the results of a comparison of face-to-face interviewing with telephone interviewing in a qualitative study. The study was designed to learn visitors' and correctional officers' perceptions of visiting county jail inmates. The original study design called for all face-to-face interviews, but the contingencies of fieldwork required an adaptation and half of the interviews were conducted by phone. Prior literature suggested that the interview modes might yield different results. However, comparison of the interview transcripts revealed no significant differences in the interviews. With some qualifications, we conclude that telephone interviews can be used productively in qualitative research.","author":[{"dropping-particle":"","family":"Sturges","given":"JE","non-dropping-particle":"","parse-names":false,"suffix":""},{"dropping-particle":"","family":"Hanrahan","given":"KJ","non-dropping-particle":"","parse-names":false,"suffix":""}],"container-title":"Qualitative Research","id":"ITEM-2","issue":"1","issued":{"date-parts":[["2004","4"]]},"note":"From Duplicate 1 (Comparing telephone and face-to-face qualitative interviewing: a research note. - JE, Sturges; KJ, Hanrahan)\n\nAccession Number: 106680900. Language: English. Entry Date: 20040618. Revision Date: 20150711. Publication Type: Journal Article. Journal Subset: Europe; Peer Reviewed; UK &amp;amp; Ireland. NLM UID: 101134004.","page":"107-118","publisher":"Sage Publications, Ltd.","title":"Comparing telephone and face-to-face qualitative interviewing: a research note.","type":"article-journal","volume":"4"},"uris":["http://www.mendeley.com/documents/?uuid=87fb509f-99f1-4aae-8f08-5e2d4e33d968","http://www.mendeley.com/documents/?uuid=bafbb07d-3839-4c4b-bbc5-4a04b1f6918b"]}],"mendeley":{"formattedCitation":"(Holt, 2010; Sturges &amp; Hanrahan, 2004)","plainTextFormattedCitation":"(Holt, 2010; Sturges &amp; Hanrahan, 2004)","previouslyFormattedCitation":"(Holt, 2010; Sturges &amp; Hanrahan, 2004)"},"properties":{"noteIndex":0},"schema":"https://github.com/citation-style-language/schema/raw/master/csl-citation.json"}</w:instrText>
      </w:r>
      <w:r w:rsidRPr="00797342">
        <w:rPr>
          <w:rFonts w:ascii="Source Sans Pro" w:eastAsia="Times New Roman" w:hAnsi="Source Sans Pro"/>
          <w:lang w:eastAsia="en-GB"/>
        </w:rPr>
        <w:fldChar w:fldCharType="separate"/>
      </w:r>
      <w:r w:rsidR="002057BD" w:rsidRPr="002057BD">
        <w:rPr>
          <w:rFonts w:ascii="Source Sans Pro" w:eastAsia="Times New Roman" w:hAnsi="Source Sans Pro"/>
          <w:noProof/>
          <w:lang w:eastAsia="en-GB"/>
        </w:rPr>
        <w:t>(Holt, 2010; Sturges &amp; Hanrahan, 2004)</w:t>
      </w:r>
      <w:r w:rsidRPr="00797342">
        <w:rPr>
          <w:rFonts w:ascii="Source Sans Pro" w:eastAsia="Times New Roman" w:hAnsi="Source Sans Pro"/>
          <w:lang w:eastAsia="en-GB"/>
        </w:rPr>
        <w:fldChar w:fldCharType="end"/>
      </w:r>
      <w:r w:rsidRPr="00797342">
        <w:rPr>
          <w:rFonts w:ascii="Source Sans Pro" w:eastAsia="Times New Roman" w:hAnsi="Source Sans Pro"/>
          <w:lang w:eastAsia="en-GB"/>
        </w:rPr>
        <w:t xml:space="preserve"> and the pandemic necessitated this in some cases. </w:t>
      </w:r>
      <w:r w:rsidRPr="00797342">
        <w:rPr>
          <w:rFonts w:ascii="Source Sans Pro" w:hAnsi="Source Sans Pro"/>
        </w:rPr>
        <w:t xml:space="preserve">In all cases these were men who had accessed a significant group work programme. The aim of the interviews was to gain an understanding of the perpetrators’ experiences of the current support services </w:t>
      </w:r>
      <w:proofErr w:type="gramStart"/>
      <w:r w:rsidRPr="00797342">
        <w:rPr>
          <w:rFonts w:ascii="Source Sans Pro" w:hAnsi="Source Sans Pro"/>
        </w:rPr>
        <w:t>and also</w:t>
      </w:r>
      <w:proofErr w:type="gramEnd"/>
      <w:r w:rsidRPr="00797342">
        <w:rPr>
          <w:rFonts w:ascii="Source Sans Pro" w:hAnsi="Source Sans Pro"/>
        </w:rPr>
        <w:t xml:space="preserve"> what further services they felt would be helpful</w:t>
      </w:r>
      <w:r w:rsidR="000C4436">
        <w:rPr>
          <w:rFonts w:ascii="Source Sans Pro" w:hAnsi="Source Sans Pro"/>
        </w:rPr>
        <w:t xml:space="preserve"> (Appendix 4 – Interview schedule)</w:t>
      </w:r>
      <w:r w:rsidRPr="00797342">
        <w:rPr>
          <w:rFonts w:ascii="Source Sans Pro" w:hAnsi="Source Sans Pro"/>
        </w:rPr>
        <w:t xml:space="preserve">. Interviews were carried out by one member of the research team; participant information forms were supplied, and the interviews were approximately 45-60 minutes in length. </w:t>
      </w:r>
    </w:p>
    <w:p w14:paraId="1DBB2C83" w14:textId="4B89E5E3" w:rsidR="00C15786" w:rsidRPr="00797342" w:rsidRDefault="00C15786" w:rsidP="005D2B49">
      <w:pPr>
        <w:spacing w:line="360" w:lineRule="auto"/>
        <w:jc w:val="both"/>
        <w:rPr>
          <w:rFonts w:ascii="Source Sans Pro" w:hAnsi="Source Sans Pro"/>
        </w:rPr>
      </w:pPr>
      <w:bookmarkStart w:id="45" w:name="_Toc62818221"/>
      <w:bookmarkEnd w:id="45"/>
      <w:r w:rsidRPr="00797342">
        <w:rPr>
          <w:rFonts w:ascii="Source Sans Pro" w:hAnsi="Source Sans Pro"/>
        </w:rPr>
        <w:t xml:space="preserve">A summary of </w:t>
      </w:r>
      <w:r w:rsidR="00296C1D">
        <w:rPr>
          <w:rFonts w:ascii="Source Sans Pro" w:hAnsi="Source Sans Pro"/>
        </w:rPr>
        <w:t>all</w:t>
      </w:r>
      <w:r w:rsidR="00296C1D" w:rsidRPr="00797342">
        <w:rPr>
          <w:rFonts w:ascii="Source Sans Pro" w:hAnsi="Source Sans Pro"/>
        </w:rPr>
        <w:t xml:space="preserve"> </w:t>
      </w:r>
      <w:r w:rsidRPr="00797342">
        <w:rPr>
          <w:rFonts w:ascii="Source Sans Pro" w:hAnsi="Source Sans Pro"/>
        </w:rPr>
        <w:t xml:space="preserve">participants is at Table </w:t>
      </w:r>
      <w:r w:rsidR="000C4436">
        <w:rPr>
          <w:rFonts w:ascii="Source Sans Pro" w:hAnsi="Source Sans Pro"/>
        </w:rPr>
        <w:t>9</w:t>
      </w:r>
      <w:r w:rsidRPr="00797342">
        <w:rPr>
          <w:rFonts w:ascii="Source Sans Pro" w:hAnsi="Source Sans Pro"/>
        </w:rPr>
        <w:t xml:space="preserve">. </w:t>
      </w:r>
    </w:p>
    <w:p w14:paraId="11C934EF" w14:textId="460F7BBF" w:rsidR="000C4436" w:rsidRDefault="000C4436" w:rsidP="000C4436">
      <w:pPr>
        <w:pStyle w:val="Caption"/>
        <w:keepNext/>
      </w:pPr>
      <w:bookmarkStart w:id="46" w:name="_Toc66109013"/>
      <w:r>
        <w:t xml:space="preserve">Table </w:t>
      </w:r>
      <w:r>
        <w:fldChar w:fldCharType="begin"/>
      </w:r>
      <w:r>
        <w:instrText xml:space="preserve"> SEQ Table \* ARABIC </w:instrText>
      </w:r>
      <w:r>
        <w:fldChar w:fldCharType="separate"/>
      </w:r>
      <w:r w:rsidR="001E662B">
        <w:rPr>
          <w:noProof/>
        </w:rPr>
        <w:t>8</w:t>
      </w:r>
      <w:r>
        <w:fldChar w:fldCharType="end"/>
      </w:r>
      <w:r>
        <w:t xml:space="preserve"> </w:t>
      </w:r>
      <w:r w:rsidRPr="008A13CF">
        <w:t>OSSPC Project Data Collection Summary</w:t>
      </w:r>
      <w:bookmarkEnd w:id="46"/>
    </w:p>
    <w:tbl>
      <w:tblPr>
        <w:tblStyle w:val="TableGrid"/>
        <w:tblW w:w="8472" w:type="dxa"/>
        <w:tblLook w:val="04A0" w:firstRow="1" w:lastRow="0" w:firstColumn="1" w:lastColumn="0" w:noHBand="0" w:noVBand="1"/>
      </w:tblPr>
      <w:tblGrid>
        <w:gridCol w:w="1081"/>
        <w:gridCol w:w="1698"/>
        <w:gridCol w:w="1649"/>
        <w:gridCol w:w="1734"/>
        <w:gridCol w:w="2310"/>
      </w:tblGrid>
      <w:tr w:rsidR="00C15786" w:rsidRPr="00797342" w14:paraId="3A8E7996" w14:textId="77777777" w:rsidTr="000C4436">
        <w:tc>
          <w:tcPr>
            <w:tcW w:w="1081" w:type="dxa"/>
          </w:tcPr>
          <w:p w14:paraId="21D75D12" w14:textId="77777777" w:rsidR="00C15786" w:rsidRPr="00797342" w:rsidRDefault="00C15786" w:rsidP="005D2B49">
            <w:pPr>
              <w:tabs>
                <w:tab w:val="left" w:pos="990"/>
              </w:tabs>
              <w:spacing w:after="100" w:afterAutospacing="1"/>
              <w:rPr>
                <w:rFonts w:ascii="Source Sans Pro" w:hAnsi="Source Sans Pro"/>
                <w:b/>
                <w:bCs/>
              </w:rPr>
            </w:pPr>
            <w:r w:rsidRPr="00797342">
              <w:rPr>
                <w:rFonts w:ascii="Source Sans Pro" w:hAnsi="Source Sans Pro"/>
                <w:b/>
                <w:bCs/>
              </w:rPr>
              <w:t>Country</w:t>
            </w:r>
          </w:p>
        </w:tc>
        <w:tc>
          <w:tcPr>
            <w:tcW w:w="1698" w:type="dxa"/>
          </w:tcPr>
          <w:p w14:paraId="5E1A2D84" w14:textId="77777777" w:rsidR="00C15786" w:rsidRPr="00797342" w:rsidRDefault="00C15786" w:rsidP="005D2B49">
            <w:pPr>
              <w:tabs>
                <w:tab w:val="left" w:pos="990"/>
              </w:tabs>
              <w:spacing w:after="100" w:afterAutospacing="1"/>
              <w:rPr>
                <w:rFonts w:ascii="Source Sans Pro" w:hAnsi="Source Sans Pro"/>
                <w:b/>
                <w:bCs/>
              </w:rPr>
            </w:pPr>
            <w:r w:rsidRPr="00797342">
              <w:rPr>
                <w:rFonts w:ascii="Source Sans Pro" w:hAnsi="Source Sans Pro"/>
                <w:b/>
                <w:bCs/>
              </w:rPr>
              <w:t>Number of Questionnaires</w:t>
            </w:r>
          </w:p>
        </w:tc>
        <w:tc>
          <w:tcPr>
            <w:tcW w:w="1649" w:type="dxa"/>
          </w:tcPr>
          <w:p w14:paraId="2D5100B7" w14:textId="77777777" w:rsidR="00C15786" w:rsidRPr="00797342" w:rsidRDefault="00C15786" w:rsidP="005D2B49">
            <w:pPr>
              <w:tabs>
                <w:tab w:val="left" w:pos="990"/>
              </w:tabs>
              <w:spacing w:after="100" w:afterAutospacing="1"/>
              <w:rPr>
                <w:rFonts w:ascii="Source Sans Pro" w:hAnsi="Source Sans Pro"/>
                <w:b/>
                <w:bCs/>
              </w:rPr>
            </w:pPr>
            <w:r w:rsidRPr="00797342">
              <w:rPr>
                <w:rFonts w:ascii="Source Sans Pro" w:hAnsi="Source Sans Pro"/>
                <w:b/>
                <w:bCs/>
              </w:rPr>
              <w:t>Number of Interviews</w:t>
            </w:r>
          </w:p>
        </w:tc>
        <w:tc>
          <w:tcPr>
            <w:tcW w:w="1734" w:type="dxa"/>
          </w:tcPr>
          <w:p w14:paraId="17952534" w14:textId="77777777" w:rsidR="00C15786" w:rsidRPr="00797342" w:rsidRDefault="00C15786" w:rsidP="005D2B49">
            <w:pPr>
              <w:tabs>
                <w:tab w:val="left" w:pos="990"/>
              </w:tabs>
              <w:spacing w:after="100" w:afterAutospacing="1"/>
              <w:rPr>
                <w:rFonts w:ascii="Source Sans Pro" w:hAnsi="Source Sans Pro"/>
                <w:b/>
                <w:bCs/>
              </w:rPr>
            </w:pPr>
            <w:r w:rsidRPr="00797342">
              <w:rPr>
                <w:rFonts w:ascii="Source Sans Pro" w:hAnsi="Source Sans Pro"/>
                <w:b/>
                <w:bCs/>
              </w:rPr>
              <w:t xml:space="preserve">Number of Focus groups </w:t>
            </w:r>
          </w:p>
        </w:tc>
        <w:tc>
          <w:tcPr>
            <w:tcW w:w="2310" w:type="dxa"/>
          </w:tcPr>
          <w:p w14:paraId="4FC1029F" w14:textId="77777777" w:rsidR="00C15786" w:rsidRPr="00797342" w:rsidRDefault="00C15786" w:rsidP="005D2B49">
            <w:pPr>
              <w:tabs>
                <w:tab w:val="left" w:pos="990"/>
              </w:tabs>
              <w:spacing w:after="100" w:afterAutospacing="1"/>
              <w:rPr>
                <w:rFonts w:ascii="Source Sans Pro" w:hAnsi="Source Sans Pro"/>
                <w:b/>
                <w:bCs/>
              </w:rPr>
            </w:pPr>
            <w:r w:rsidRPr="00797342">
              <w:rPr>
                <w:rFonts w:ascii="Source Sans Pro" w:hAnsi="Source Sans Pro"/>
                <w:b/>
                <w:bCs/>
              </w:rPr>
              <w:t>Number of Focus group participants</w:t>
            </w:r>
          </w:p>
        </w:tc>
      </w:tr>
      <w:tr w:rsidR="00C15786" w:rsidRPr="00797342" w14:paraId="06614B3B" w14:textId="77777777" w:rsidTr="000C4436">
        <w:trPr>
          <w:trHeight w:val="351"/>
        </w:trPr>
        <w:tc>
          <w:tcPr>
            <w:tcW w:w="1081" w:type="dxa"/>
          </w:tcPr>
          <w:p w14:paraId="06DB3195" w14:textId="77777777" w:rsidR="00C15786" w:rsidRPr="00797342" w:rsidRDefault="00C15786" w:rsidP="005D2B49">
            <w:pPr>
              <w:tabs>
                <w:tab w:val="left" w:pos="990"/>
              </w:tabs>
              <w:rPr>
                <w:rFonts w:ascii="Source Sans Pro" w:hAnsi="Source Sans Pro"/>
                <w:b/>
                <w:bCs/>
              </w:rPr>
            </w:pPr>
            <w:r w:rsidRPr="00797342">
              <w:rPr>
                <w:rFonts w:ascii="Source Sans Pro" w:hAnsi="Source Sans Pro"/>
                <w:b/>
                <w:bCs/>
              </w:rPr>
              <w:t>Cyprus</w:t>
            </w:r>
          </w:p>
        </w:tc>
        <w:tc>
          <w:tcPr>
            <w:tcW w:w="1698" w:type="dxa"/>
          </w:tcPr>
          <w:p w14:paraId="2209DC8D" w14:textId="77777777" w:rsidR="00C15786" w:rsidRPr="00797342" w:rsidRDefault="00C15786" w:rsidP="005D2B49">
            <w:pPr>
              <w:tabs>
                <w:tab w:val="left" w:pos="990"/>
              </w:tabs>
              <w:rPr>
                <w:rFonts w:ascii="Source Sans Pro" w:hAnsi="Source Sans Pro"/>
                <w:b/>
                <w:bCs/>
              </w:rPr>
            </w:pPr>
            <w:r w:rsidRPr="00797342">
              <w:rPr>
                <w:rFonts w:ascii="Source Sans Pro" w:hAnsi="Source Sans Pro"/>
              </w:rPr>
              <w:t>19</w:t>
            </w:r>
          </w:p>
        </w:tc>
        <w:tc>
          <w:tcPr>
            <w:tcW w:w="1649" w:type="dxa"/>
          </w:tcPr>
          <w:p w14:paraId="6F5EC245" w14:textId="77777777" w:rsidR="00C15786" w:rsidRPr="00797342" w:rsidRDefault="00C15786" w:rsidP="005D2B49">
            <w:pPr>
              <w:tabs>
                <w:tab w:val="left" w:pos="990"/>
              </w:tabs>
              <w:rPr>
                <w:rFonts w:ascii="Source Sans Pro" w:hAnsi="Source Sans Pro"/>
                <w:b/>
                <w:bCs/>
              </w:rPr>
            </w:pPr>
            <w:r w:rsidRPr="00797342">
              <w:rPr>
                <w:rFonts w:ascii="Source Sans Pro" w:hAnsi="Source Sans Pro"/>
              </w:rPr>
              <w:t>3</w:t>
            </w:r>
          </w:p>
        </w:tc>
        <w:tc>
          <w:tcPr>
            <w:tcW w:w="1734" w:type="dxa"/>
          </w:tcPr>
          <w:p w14:paraId="214FC1FC" w14:textId="77777777" w:rsidR="00C15786" w:rsidRPr="00797342" w:rsidRDefault="00C15786" w:rsidP="005D2B49">
            <w:pPr>
              <w:tabs>
                <w:tab w:val="left" w:pos="990"/>
              </w:tabs>
              <w:rPr>
                <w:rFonts w:ascii="Source Sans Pro" w:hAnsi="Source Sans Pro"/>
                <w:b/>
                <w:bCs/>
              </w:rPr>
            </w:pPr>
            <w:r w:rsidRPr="00797342">
              <w:rPr>
                <w:rFonts w:ascii="Source Sans Pro" w:hAnsi="Source Sans Pro"/>
              </w:rPr>
              <w:t>2</w:t>
            </w:r>
          </w:p>
        </w:tc>
        <w:tc>
          <w:tcPr>
            <w:tcW w:w="2310" w:type="dxa"/>
          </w:tcPr>
          <w:p w14:paraId="0BD1B033" w14:textId="77777777" w:rsidR="00C15786" w:rsidRPr="00797342" w:rsidRDefault="00C15786" w:rsidP="005D2B49">
            <w:pPr>
              <w:tabs>
                <w:tab w:val="left" w:pos="990"/>
              </w:tabs>
              <w:rPr>
                <w:rFonts w:ascii="Source Sans Pro" w:hAnsi="Source Sans Pro"/>
                <w:b/>
                <w:bCs/>
              </w:rPr>
            </w:pPr>
            <w:r w:rsidRPr="00797342">
              <w:rPr>
                <w:rFonts w:ascii="Source Sans Pro" w:hAnsi="Source Sans Pro"/>
              </w:rPr>
              <w:t>10</w:t>
            </w:r>
          </w:p>
        </w:tc>
      </w:tr>
      <w:tr w:rsidR="00C15786" w:rsidRPr="00797342" w14:paraId="251B90E1" w14:textId="77777777" w:rsidTr="000C4436">
        <w:trPr>
          <w:trHeight w:val="351"/>
        </w:trPr>
        <w:tc>
          <w:tcPr>
            <w:tcW w:w="1081" w:type="dxa"/>
            <w:shd w:val="clear" w:color="auto" w:fill="F7CAAC" w:themeFill="accent2" w:themeFillTint="66"/>
          </w:tcPr>
          <w:p w14:paraId="5D8FBA79" w14:textId="77777777" w:rsidR="00C15786" w:rsidRPr="00797342" w:rsidRDefault="00C15786" w:rsidP="005D2B49">
            <w:pPr>
              <w:rPr>
                <w:rFonts w:ascii="Source Sans Pro" w:hAnsi="Source Sans Pro"/>
                <w:b/>
                <w:bCs/>
              </w:rPr>
            </w:pPr>
            <w:r w:rsidRPr="00797342">
              <w:rPr>
                <w:rFonts w:ascii="Source Sans Pro" w:hAnsi="Source Sans Pro"/>
                <w:b/>
                <w:bCs/>
              </w:rPr>
              <w:t>Greece</w:t>
            </w:r>
          </w:p>
        </w:tc>
        <w:tc>
          <w:tcPr>
            <w:tcW w:w="1698" w:type="dxa"/>
            <w:shd w:val="clear" w:color="auto" w:fill="F7CAAC" w:themeFill="accent2" w:themeFillTint="66"/>
          </w:tcPr>
          <w:p w14:paraId="6DF19BF4" w14:textId="77777777" w:rsidR="00C15786" w:rsidRPr="00797342" w:rsidRDefault="00C15786" w:rsidP="005D2B49">
            <w:pPr>
              <w:rPr>
                <w:rFonts w:ascii="Source Sans Pro" w:hAnsi="Source Sans Pro"/>
              </w:rPr>
            </w:pPr>
            <w:r w:rsidRPr="00797342">
              <w:rPr>
                <w:rFonts w:ascii="Source Sans Pro" w:hAnsi="Source Sans Pro"/>
                <w:color w:val="000000"/>
              </w:rPr>
              <w:t>20</w:t>
            </w:r>
          </w:p>
        </w:tc>
        <w:tc>
          <w:tcPr>
            <w:tcW w:w="1649" w:type="dxa"/>
            <w:shd w:val="clear" w:color="auto" w:fill="F7CAAC" w:themeFill="accent2" w:themeFillTint="66"/>
          </w:tcPr>
          <w:p w14:paraId="68F8E456" w14:textId="77777777" w:rsidR="00C15786" w:rsidRPr="00797342" w:rsidRDefault="00C15786" w:rsidP="005D2B49">
            <w:pPr>
              <w:rPr>
                <w:rFonts w:ascii="Source Sans Pro" w:hAnsi="Source Sans Pro"/>
              </w:rPr>
            </w:pPr>
            <w:r w:rsidRPr="00797342">
              <w:rPr>
                <w:rFonts w:ascii="Source Sans Pro" w:hAnsi="Source Sans Pro"/>
                <w:color w:val="000000"/>
                <w:lang w:val="en-US"/>
              </w:rPr>
              <w:t>3</w:t>
            </w:r>
          </w:p>
        </w:tc>
        <w:tc>
          <w:tcPr>
            <w:tcW w:w="1734" w:type="dxa"/>
            <w:shd w:val="clear" w:color="auto" w:fill="F7CAAC" w:themeFill="accent2" w:themeFillTint="66"/>
          </w:tcPr>
          <w:p w14:paraId="2F5CAB75" w14:textId="77777777" w:rsidR="00C15786" w:rsidRPr="00797342" w:rsidRDefault="00C15786" w:rsidP="005D2B49">
            <w:pPr>
              <w:rPr>
                <w:rFonts w:ascii="Source Sans Pro" w:hAnsi="Source Sans Pro"/>
              </w:rPr>
            </w:pPr>
            <w:r w:rsidRPr="00797342">
              <w:rPr>
                <w:rFonts w:ascii="Source Sans Pro" w:hAnsi="Source Sans Pro"/>
              </w:rPr>
              <w:t>3</w:t>
            </w:r>
          </w:p>
        </w:tc>
        <w:tc>
          <w:tcPr>
            <w:tcW w:w="2310" w:type="dxa"/>
            <w:shd w:val="clear" w:color="auto" w:fill="F7CAAC" w:themeFill="accent2" w:themeFillTint="66"/>
          </w:tcPr>
          <w:p w14:paraId="112A76C8" w14:textId="77777777" w:rsidR="00C15786" w:rsidRPr="00797342" w:rsidRDefault="00C15786" w:rsidP="005D2B49">
            <w:pPr>
              <w:rPr>
                <w:rFonts w:ascii="Source Sans Pro" w:hAnsi="Source Sans Pro"/>
              </w:rPr>
            </w:pPr>
            <w:r w:rsidRPr="00797342">
              <w:rPr>
                <w:rFonts w:ascii="Source Sans Pro" w:hAnsi="Source Sans Pro"/>
              </w:rPr>
              <w:t>49</w:t>
            </w:r>
          </w:p>
        </w:tc>
      </w:tr>
      <w:tr w:rsidR="00C15786" w:rsidRPr="00797342" w14:paraId="4CB4B377" w14:textId="77777777" w:rsidTr="000C4436">
        <w:trPr>
          <w:trHeight w:val="351"/>
        </w:trPr>
        <w:tc>
          <w:tcPr>
            <w:tcW w:w="1081" w:type="dxa"/>
            <w:shd w:val="clear" w:color="auto" w:fill="C9C9C9" w:themeFill="accent3" w:themeFillTint="99"/>
          </w:tcPr>
          <w:p w14:paraId="2D91C063" w14:textId="77777777" w:rsidR="00C15786" w:rsidRPr="00797342" w:rsidRDefault="00C15786" w:rsidP="005D2B49">
            <w:pPr>
              <w:rPr>
                <w:rFonts w:ascii="Source Sans Pro" w:hAnsi="Source Sans Pro"/>
                <w:b/>
                <w:bCs/>
              </w:rPr>
            </w:pPr>
            <w:r w:rsidRPr="00797342">
              <w:rPr>
                <w:rFonts w:ascii="Source Sans Pro" w:hAnsi="Source Sans Pro"/>
                <w:b/>
                <w:bCs/>
              </w:rPr>
              <w:t>Italy</w:t>
            </w:r>
          </w:p>
        </w:tc>
        <w:tc>
          <w:tcPr>
            <w:tcW w:w="1698" w:type="dxa"/>
            <w:shd w:val="clear" w:color="auto" w:fill="C9C9C9" w:themeFill="accent3" w:themeFillTint="99"/>
          </w:tcPr>
          <w:p w14:paraId="4B8E55BA" w14:textId="77777777" w:rsidR="00C15786" w:rsidRPr="00797342" w:rsidRDefault="00C15786" w:rsidP="005D2B49">
            <w:pPr>
              <w:rPr>
                <w:rFonts w:ascii="Source Sans Pro" w:hAnsi="Source Sans Pro"/>
              </w:rPr>
            </w:pPr>
            <w:r w:rsidRPr="00797342">
              <w:rPr>
                <w:rFonts w:ascii="Source Sans Pro" w:hAnsi="Source Sans Pro"/>
              </w:rPr>
              <w:t>8</w:t>
            </w:r>
            <w:r w:rsidRPr="00797342">
              <w:rPr>
                <w:rFonts w:ascii="Source Sans Pro" w:hAnsi="Source Sans Pro"/>
              </w:rPr>
              <w:tab/>
              <w:t xml:space="preserve">  </w:t>
            </w:r>
          </w:p>
        </w:tc>
        <w:tc>
          <w:tcPr>
            <w:tcW w:w="1649" w:type="dxa"/>
            <w:shd w:val="clear" w:color="auto" w:fill="C9C9C9" w:themeFill="accent3" w:themeFillTint="99"/>
          </w:tcPr>
          <w:p w14:paraId="2E7BB084" w14:textId="77777777" w:rsidR="00C15786" w:rsidRPr="00797342" w:rsidRDefault="00C15786" w:rsidP="005D2B49">
            <w:pPr>
              <w:rPr>
                <w:rFonts w:ascii="Source Sans Pro" w:hAnsi="Source Sans Pro"/>
              </w:rPr>
            </w:pPr>
            <w:r w:rsidRPr="00797342">
              <w:rPr>
                <w:rFonts w:ascii="Source Sans Pro" w:hAnsi="Source Sans Pro"/>
              </w:rPr>
              <w:t xml:space="preserve">5 </w:t>
            </w:r>
          </w:p>
        </w:tc>
        <w:tc>
          <w:tcPr>
            <w:tcW w:w="1734" w:type="dxa"/>
            <w:shd w:val="clear" w:color="auto" w:fill="C9C9C9" w:themeFill="accent3" w:themeFillTint="99"/>
          </w:tcPr>
          <w:p w14:paraId="5A2F79AA" w14:textId="77777777" w:rsidR="00C15786" w:rsidRPr="00797342" w:rsidRDefault="00C15786" w:rsidP="005D2B49">
            <w:pPr>
              <w:rPr>
                <w:rFonts w:ascii="Source Sans Pro" w:hAnsi="Source Sans Pro"/>
              </w:rPr>
            </w:pPr>
            <w:r w:rsidRPr="00797342">
              <w:rPr>
                <w:rFonts w:ascii="Source Sans Pro" w:hAnsi="Source Sans Pro"/>
              </w:rPr>
              <w:t xml:space="preserve">5 </w:t>
            </w:r>
          </w:p>
        </w:tc>
        <w:tc>
          <w:tcPr>
            <w:tcW w:w="2310" w:type="dxa"/>
            <w:shd w:val="clear" w:color="auto" w:fill="C9C9C9" w:themeFill="accent3" w:themeFillTint="99"/>
          </w:tcPr>
          <w:p w14:paraId="6A5B540F" w14:textId="77777777" w:rsidR="00C15786" w:rsidRPr="00797342" w:rsidRDefault="00C15786" w:rsidP="005D2B49">
            <w:pPr>
              <w:rPr>
                <w:rFonts w:ascii="Source Sans Pro" w:hAnsi="Source Sans Pro"/>
              </w:rPr>
            </w:pPr>
            <w:r w:rsidRPr="00797342">
              <w:rPr>
                <w:rFonts w:ascii="Source Sans Pro" w:hAnsi="Source Sans Pro"/>
              </w:rPr>
              <w:t>45</w:t>
            </w:r>
          </w:p>
        </w:tc>
      </w:tr>
      <w:tr w:rsidR="00C15786" w:rsidRPr="00797342" w14:paraId="68B2B230" w14:textId="77777777" w:rsidTr="000C4436">
        <w:trPr>
          <w:trHeight w:val="351"/>
        </w:trPr>
        <w:tc>
          <w:tcPr>
            <w:tcW w:w="1081" w:type="dxa"/>
            <w:shd w:val="clear" w:color="auto" w:fill="FFE599" w:themeFill="accent4" w:themeFillTint="66"/>
          </w:tcPr>
          <w:p w14:paraId="4B55CB46" w14:textId="77777777" w:rsidR="00C15786" w:rsidRPr="00797342" w:rsidRDefault="00C15786" w:rsidP="005D2B49">
            <w:pPr>
              <w:rPr>
                <w:rFonts w:ascii="Source Sans Pro" w:hAnsi="Source Sans Pro"/>
                <w:b/>
                <w:bCs/>
              </w:rPr>
            </w:pPr>
            <w:r w:rsidRPr="00797342">
              <w:rPr>
                <w:rFonts w:ascii="Source Sans Pro" w:hAnsi="Source Sans Pro"/>
                <w:b/>
                <w:bCs/>
              </w:rPr>
              <w:t>Romania</w:t>
            </w:r>
          </w:p>
        </w:tc>
        <w:tc>
          <w:tcPr>
            <w:tcW w:w="1698" w:type="dxa"/>
            <w:shd w:val="clear" w:color="auto" w:fill="FFE599" w:themeFill="accent4" w:themeFillTint="66"/>
          </w:tcPr>
          <w:p w14:paraId="35641D9D" w14:textId="094E163F" w:rsidR="00C15786" w:rsidRPr="00797342" w:rsidRDefault="00C15786" w:rsidP="005D2B49">
            <w:pPr>
              <w:rPr>
                <w:rFonts w:ascii="Source Sans Pro" w:hAnsi="Source Sans Pro"/>
              </w:rPr>
            </w:pPr>
            <w:r w:rsidRPr="00797342">
              <w:rPr>
                <w:rFonts w:ascii="Source Sans Pro" w:hAnsi="Source Sans Pro"/>
              </w:rPr>
              <w:t>24</w:t>
            </w:r>
          </w:p>
        </w:tc>
        <w:tc>
          <w:tcPr>
            <w:tcW w:w="1649" w:type="dxa"/>
            <w:shd w:val="clear" w:color="auto" w:fill="FFE599" w:themeFill="accent4" w:themeFillTint="66"/>
          </w:tcPr>
          <w:p w14:paraId="5CD0DA10" w14:textId="77777777" w:rsidR="00C15786" w:rsidRPr="00797342" w:rsidRDefault="00C15786" w:rsidP="005D2B49">
            <w:pPr>
              <w:rPr>
                <w:rFonts w:ascii="Source Sans Pro" w:hAnsi="Source Sans Pro"/>
              </w:rPr>
            </w:pPr>
            <w:r w:rsidRPr="00797342">
              <w:rPr>
                <w:rFonts w:ascii="Source Sans Pro" w:hAnsi="Source Sans Pro"/>
              </w:rPr>
              <w:t>5</w:t>
            </w:r>
          </w:p>
        </w:tc>
        <w:tc>
          <w:tcPr>
            <w:tcW w:w="1734" w:type="dxa"/>
            <w:shd w:val="clear" w:color="auto" w:fill="FFE599" w:themeFill="accent4" w:themeFillTint="66"/>
          </w:tcPr>
          <w:p w14:paraId="534A8355" w14:textId="77777777" w:rsidR="00C15786" w:rsidRPr="00797342" w:rsidRDefault="00C15786" w:rsidP="005D2B49">
            <w:pPr>
              <w:rPr>
                <w:rFonts w:ascii="Source Sans Pro" w:hAnsi="Source Sans Pro"/>
              </w:rPr>
            </w:pPr>
            <w:r w:rsidRPr="00797342">
              <w:rPr>
                <w:rFonts w:ascii="Source Sans Pro" w:hAnsi="Source Sans Pro"/>
              </w:rPr>
              <w:t>3</w:t>
            </w:r>
          </w:p>
        </w:tc>
        <w:tc>
          <w:tcPr>
            <w:tcW w:w="2310" w:type="dxa"/>
            <w:shd w:val="clear" w:color="auto" w:fill="FFE599" w:themeFill="accent4" w:themeFillTint="66"/>
          </w:tcPr>
          <w:p w14:paraId="6C9D46D1" w14:textId="77777777" w:rsidR="00C15786" w:rsidRPr="00797342" w:rsidRDefault="00C15786" w:rsidP="005D2B49">
            <w:pPr>
              <w:rPr>
                <w:rFonts w:ascii="Source Sans Pro" w:hAnsi="Source Sans Pro"/>
                <w:b/>
                <w:bCs/>
              </w:rPr>
            </w:pPr>
            <w:r w:rsidRPr="00797342">
              <w:rPr>
                <w:rFonts w:ascii="Source Sans Pro" w:hAnsi="Source Sans Pro"/>
              </w:rPr>
              <w:t>33</w:t>
            </w:r>
          </w:p>
        </w:tc>
      </w:tr>
      <w:tr w:rsidR="00C15786" w:rsidRPr="00797342" w14:paraId="19E00164" w14:textId="77777777" w:rsidTr="000C4436">
        <w:trPr>
          <w:trHeight w:val="351"/>
        </w:trPr>
        <w:tc>
          <w:tcPr>
            <w:tcW w:w="1081" w:type="dxa"/>
            <w:shd w:val="clear" w:color="auto" w:fill="D9E2F3" w:themeFill="accent1" w:themeFillTint="33"/>
          </w:tcPr>
          <w:p w14:paraId="2A6ADBCB" w14:textId="77777777" w:rsidR="00C15786" w:rsidRPr="00797342" w:rsidRDefault="00C15786" w:rsidP="005D2B49">
            <w:pPr>
              <w:rPr>
                <w:rFonts w:ascii="Source Sans Pro" w:hAnsi="Source Sans Pro"/>
                <w:b/>
                <w:bCs/>
              </w:rPr>
            </w:pPr>
            <w:r w:rsidRPr="00797342">
              <w:rPr>
                <w:rFonts w:ascii="Source Sans Pro" w:hAnsi="Source Sans Pro"/>
                <w:b/>
                <w:bCs/>
              </w:rPr>
              <w:t>UK</w:t>
            </w:r>
          </w:p>
        </w:tc>
        <w:tc>
          <w:tcPr>
            <w:tcW w:w="1698" w:type="dxa"/>
            <w:shd w:val="clear" w:color="auto" w:fill="D9E2F3" w:themeFill="accent1" w:themeFillTint="33"/>
          </w:tcPr>
          <w:p w14:paraId="607EB3FD" w14:textId="77777777" w:rsidR="00C15786" w:rsidRPr="00797342" w:rsidRDefault="00C15786" w:rsidP="005D2B49">
            <w:pPr>
              <w:rPr>
                <w:rFonts w:ascii="Source Sans Pro" w:hAnsi="Source Sans Pro"/>
              </w:rPr>
            </w:pPr>
            <w:r w:rsidRPr="00797342">
              <w:rPr>
                <w:rFonts w:ascii="Source Sans Pro" w:hAnsi="Source Sans Pro"/>
              </w:rPr>
              <w:t>24</w:t>
            </w:r>
          </w:p>
        </w:tc>
        <w:tc>
          <w:tcPr>
            <w:tcW w:w="1649" w:type="dxa"/>
            <w:shd w:val="clear" w:color="auto" w:fill="D9E2F3" w:themeFill="accent1" w:themeFillTint="33"/>
          </w:tcPr>
          <w:p w14:paraId="77CBE86B" w14:textId="77777777" w:rsidR="00C15786" w:rsidRPr="00797342" w:rsidRDefault="00C15786" w:rsidP="005D2B49">
            <w:pPr>
              <w:rPr>
                <w:rFonts w:ascii="Source Sans Pro" w:hAnsi="Source Sans Pro"/>
              </w:rPr>
            </w:pPr>
            <w:r w:rsidRPr="00797342">
              <w:rPr>
                <w:rFonts w:ascii="Source Sans Pro" w:hAnsi="Source Sans Pro"/>
              </w:rPr>
              <w:t xml:space="preserve">2 </w:t>
            </w:r>
          </w:p>
        </w:tc>
        <w:tc>
          <w:tcPr>
            <w:tcW w:w="1734" w:type="dxa"/>
            <w:shd w:val="clear" w:color="auto" w:fill="D9E2F3" w:themeFill="accent1" w:themeFillTint="33"/>
          </w:tcPr>
          <w:p w14:paraId="64A04635" w14:textId="77777777" w:rsidR="00C15786" w:rsidRPr="00797342" w:rsidRDefault="00C15786" w:rsidP="005D2B49">
            <w:pPr>
              <w:rPr>
                <w:rFonts w:ascii="Source Sans Pro" w:hAnsi="Source Sans Pro"/>
              </w:rPr>
            </w:pPr>
            <w:r w:rsidRPr="00797342">
              <w:rPr>
                <w:rFonts w:ascii="Source Sans Pro" w:hAnsi="Source Sans Pro"/>
              </w:rPr>
              <w:t>7</w:t>
            </w:r>
          </w:p>
        </w:tc>
        <w:tc>
          <w:tcPr>
            <w:tcW w:w="2310" w:type="dxa"/>
            <w:shd w:val="clear" w:color="auto" w:fill="D9E2F3" w:themeFill="accent1" w:themeFillTint="33"/>
          </w:tcPr>
          <w:p w14:paraId="73B24A79" w14:textId="77777777" w:rsidR="00C15786" w:rsidRPr="00797342" w:rsidRDefault="00C15786" w:rsidP="005D2B49">
            <w:pPr>
              <w:rPr>
                <w:rFonts w:ascii="Source Sans Pro" w:hAnsi="Source Sans Pro"/>
              </w:rPr>
            </w:pPr>
            <w:r w:rsidRPr="00797342">
              <w:rPr>
                <w:rFonts w:ascii="Source Sans Pro" w:hAnsi="Source Sans Pro"/>
              </w:rPr>
              <w:t>36</w:t>
            </w:r>
          </w:p>
        </w:tc>
      </w:tr>
      <w:tr w:rsidR="00C15786" w:rsidRPr="00797342" w14:paraId="53E7BC88" w14:textId="77777777" w:rsidTr="000C4436">
        <w:trPr>
          <w:trHeight w:val="351"/>
        </w:trPr>
        <w:tc>
          <w:tcPr>
            <w:tcW w:w="1081" w:type="dxa"/>
            <w:shd w:val="clear" w:color="auto" w:fill="E3A5E5"/>
          </w:tcPr>
          <w:p w14:paraId="41A20F80" w14:textId="77777777" w:rsidR="00C15786" w:rsidRPr="00797342" w:rsidRDefault="00C15786" w:rsidP="005D2B49">
            <w:pPr>
              <w:rPr>
                <w:rFonts w:ascii="Source Sans Pro" w:hAnsi="Source Sans Pro"/>
                <w:b/>
                <w:bCs/>
              </w:rPr>
            </w:pPr>
            <w:bookmarkStart w:id="47" w:name="_Hlk64287134"/>
            <w:r w:rsidRPr="00797342">
              <w:rPr>
                <w:rFonts w:ascii="Source Sans Pro" w:hAnsi="Source Sans Pro"/>
                <w:b/>
                <w:bCs/>
              </w:rPr>
              <w:t>Totals</w:t>
            </w:r>
          </w:p>
        </w:tc>
        <w:tc>
          <w:tcPr>
            <w:tcW w:w="1698" w:type="dxa"/>
            <w:shd w:val="clear" w:color="auto" w:fill="E3A5E5"/>
          </w:tcPr>
          <w:p w14:paraId="013987DB" w14:textId="77777777" w:rsidR="00C15786" w:rsidRPr="00797342" w:rsidRDefault="00C15786" w:rsidP="005D2B49">
            <w:pPr>
              <w:rPr>
                <w:rFonts w:ascii="Source Sans Pro" w:hAnsi="Source Sans Pro"/>
                <w:b/>
                <w:bCs/>
              </w:rPr>
            </w:pPr>
            <w:r w:rsidRPr="00797342">
              <w:rPr>
                <w:rFonts w:ascii="Source Sans Pro" w:hAnsi="Source Sans Pro"/>
                <w:b/>
                <w:bCs/>
              </w:rPr>
              <w:fldChar w:fldCharType="begin"/>
            </w:r>
            <w:r w:rsidRPr="00797342">
              <w:rPr>
                <w:rFonts w:ascii="Source Sans Pro" w:hAnsi="Source Sans Pro"/>
                <w:b/>
                <w:bCs/>
              </w:rPr>
              <w:instrText xml:space="preserve"> =SUM(ABOVE) </w:instrText>
            </w:r>
            <w:r w:rsidRPr="00797342">
              <w:rPr>
                <w:rFonts w:ascii="Source Sans Pro" w:hAnsi="Source Sans Pro"/>
                <w:b/>
                <w:bCs/>
              </w:rPr>
              <w:fldChar w:fldCharType="separate"/>
            </w:r>
            <w:r w:rsidRPr="00797342">
              <w:rPr>
                <w:rFonts w:ascii="Source Sans Pro" w:hAnsi="Source Sans Pro"/>
                <w:b/>
                <w:bCs/>
                <w:noProof/>
              </w:rPr>
              <w:t>95</w:t>
            </w:r>
            <w:r w:rsidRPr="00797342">
              <w:rPr>
                <w:rFonts w:ascii="Source Sans Pro" w:hAnsi="Source Sans Pro"/>
                <w:b/>
                <w:bCs/>
              </w:rPr>
              <w:fldChar w:fldCharType="end"/>
            </w:r>
          </w:p>
        </w:tc>
        <w:tc>
          <w:tcPr>
            <w:tcW w:w="1649" w:type="dxa"/>
            <w:shd w:val="clear" w:color="auto" w:fill="E3A5E5"/>
          </w:tcPr>
          <w:p w14:paraId="171D94AF" w14:textId="77777777" w:rsidR="00C15786" w:rsidRPr="00797342" w:rsidRDefault="00C15786" w:rsidP="005D2B49">
            <w:pPr>
              <w:rPr>
                <w:rFonts w:ascii="Source Sans Pro" w:hAnsi="Source Sans Pro"/>
                <w:b/>
                <w:bCs/>
              </w:rPr>
            </w:pPr>
            <w:r w:rsidRPr="00797342">
              <w:rPr>
                <w:rFonts w:ascii="Source Sans Pro" w:hAnsi="Source Sans Pro"/>
                <w:b/>
                <w:bCs/>
              </w:rPr>
              <w:fldChar w:fldCharType="begin"/>
            </w:r>
            <w:r w:rsidRPr="00797342">
              <w:rPr>
                <w:rFonts w:ascii="Source Sans Pro" w:hAnsi="Source Sans Pro"/>
                <w:b/>
                <w:bCs/>
              </w:rPr>
              <w:instrText xml:space="preserve"> =SUM(ABOVE) </w:instrText>
            </w:r>
            <w:r w:rsidRPr="00797342">
              <w:rPr>
                <w:rFonts w:ascii="Source Sans Pro" w:hAnsi="Source Sans Pro"/>
                <w:b/>
                <w:bCs/>
              </w:rPr>
              <w:fldChar w:fldCharType="separate"/>
            </w:r>
            <w:r w:rsidRPr="00797342">
              <w:rPr>
                <w:rFonts w:ascii="Source Sans Pro" w:hAnsi="Source Sans Pro"/>
                <w:b/>
                <w:bCs/>
                <w:noProof/>
              </w:rPr>
              <w:t>18</w:t>
            </w:r>
            <w:r w:rsidRPr="00797342">
              <w:rPr>
                <w:rFonts w:ascii="Source Sans Pro" w:hAnsi="Source Sans Pro"/>
                <w:b/>
                <w:bCs/>
              </w:rPr>
              <w:fldChar w:fldCharType="end"/>
            </w:r>
          </w:p>
        </w:tc>
        <w:tc>
          <w:tcPr>
            <w:tcW w:w="1734" w:type="dxa"/>
            <w:shd w:val="clear" w:color="auto" w:fill="E3A5E5"/>
          </w:tcPr>
          <w:p w14:paraId="64DDB2EC" w14:textId="77777777" w:rsidR="00C15786" w:rsidRPr="00797342" w:rsidRDefault="00C15786" w:rsidP="005D2B49">
            <w:pPr>
              <w:rPr>
                <w:rFonts w:ascii="Source Sans Pro" w:hAnsi="Source Sans Pro"/>
                <w:b/>
                <w:bCs/>
              </w:rPr>
            </w:pPr>
            <w:r w:rsidRPr="00797342">
              <w:rPr>
                <w:rFonts w:ascii="Source Sans Pro" w:hAnsi="Source Sans Pro"/>
                <w:b/>
                <w:bCs/>
              </w:rPr>
              <w:fldChar w:fldCharType="begin"/>
            </w:r>
            <w:r w:rsidRPr="00797342">
              <w:rPr>
                <w:rFonts w:ascii="Source Sans Pro" w:hAnsi="Source Sans Pro"/>
                <w:b/>
                <w:bCs/>
              </w:rPr>
              <w:instrText xml:space="preserve"> =SUM(ABOVE) </w:instrText>
            </w:r>
            <w:r w:rsidRPr="00797342">
              <w:rPr>
                <w:rFonts w:ascii="Source Sans Pro" w:hAnsi="Source Sans Pro"/>
                <w:b/>
                <w:bCs/>
              </w:rPr>
              <w:fldChar w:fldCharType="separate"/>
            </w:r>
            <w:r w:rsidRPr="00797342">
              <w:rPr>
                <w:rFonts w:ascii="Source Sans Pro" w:hAnsi="Source Sans Pro"/>
                <w:b/>
                <w:bCs/>
                <w:noProof/>
              </w:rPr>
              <w:t>20</w:t>
            </w:r>
            <w:r w:rsidRPr="00797342">
              <w:rPr>
                <w:rFonts w:ascii="Source Sans Pro" w:hAnsi="Source Sans Pro"/>
                <w:b/>
                <w:bCs/>
              </w:rPr>
              <w:fldChar w:fldCharType="end"/>
            </w:r>
          </w:p>
        </w:tc>
        <w:tc>
          <w:tcPr>
            <w:tcW w:w="2310" w:type="dxa"/>
            <w:shd w:val="clear" w:color="auto" w:fill="E3A5E5"/>
          </w:tcPr>
          <w:p w14:paraId="2825F9AA" w14:textId="77777777" w:rsidR="00C15786" w:rsidRPr="00797342" w:rsidRDefault="00C15786" w:rsidP="005D2B49">
            <w:pPr>
              <w:rPr>
                <w:rFonts w:ascii="Source Sans Pro" w:hAnsi="Source Sans Pro"/>
                <w:b/>
                <w:bCs/>
              </w:rPr>
            </w:pPr>
            <w:r w:rsidRPr="00797342">
              <w:rPr>
                <w:rFonts w:ascii="Source Sans Pro" w:hAnsi="Source Sans Pro"/>
                <w:b/>
                <w:bCs/>
              </w:rPr>
              <w:fldChar w:fldCharType="begin"/>
            </w:r>
            <w:r w:rsidRPr="00797342">
              <w:rPr>
                <w:rFonts w:ascii="Source Sans Pro" w:hAnsi="Source Sans Pro"/>
                <w:b/>
                <w:bCs/>
              </w:rPr>
              <w:instrText xml:space="preserve"> =SUM(ABOVE) </w:instrText>
            </w:r>
            <w:r w:rsidRPr="00797342">
              <w:rPr>
                <w:rFonts w:ascii="Source Sans Pro" w:hAnsi="Source Sans Pro"/>
                <w:b/>
                <w:bCs/>
              </w:rPr>
              <w:fldChar w:fldCharType="separate"/>
            </w:r>
            <w:r w:rsidRPr="00797342">
              <w:rPr>
                <w:rFonts w:ascii="Source Sans Pro" w:hAnsi="Source Sans Pro"/>
                <w:b/>
                <w:bCs/>
                <w:noProof/>
              </w:rPr>
              <w:t>173</w:t>
            </w:r>
            <w:r w:rsidRPr="00797342">
              <w:rPr>
                <w:rFonts w:ascii="Source Sans Pro" w:hAnsi="Source Sans Pro"/>
                <w:b/>
                <w:bCs/>
              </w:rPr>
              <w:fldChar w:fldCharType="end"/>
            </w:r>
          </w:p>
        </w:tc>
      </w:tr>
      <w:bookmarkEnd w:id="47"/>
    </w:tbl>
    <w:p w14:paraId="7C389C12" w14:textId="77777777" w:rsidR="00C15786" w:rsidRPr="00797342" w:rsidRDefault="00C15786" w:rsidP="00CF63B1">
      <w:pPr>
        <w:spacing w:line="360" w:lineRule="auto"/>
        <w:jc w:val="both"/>
        <w:rPr>
          <w:rFonts w:ascii="Source Sans Pro" w:hAnsi="Source Sans Pro"/>
        </w:rPr>
      </w:pPr>
    </w:p>
    <w:p w14:paraId="639916D3" w14:textId="77777777" w:rsidR="00C15786" w:rsidRPr="00797342" w:rsidRDefault="00C15786" w:rsidP="00AF380C">
      <w:pPr>
        <w:pStyle w:val="Heading3"/>
        <w:jc w:val="both"/>
      </w:pPr>
      <w:bookmarkStart w:id="48" w:name="_Toc62818223"/>
      <w:bookmarkStart w:id="49" w:name="_Toc66108952"/>
      <w:bookmarkStart w:id="50" w:name="_Toc63691577"/>
      <w:bookmarkStart w:id="51" w:name="_Toc62818224"/>
      <w:bookmarkStart w:id="52" w:name="_Toc62808933"/>
      <w:bookmarkStart w:id="53" w:name="_Toc58485140"/>
      <w:bookmarkEnd w:id="48"/>
      <w:r w:rsidRPr="00797342">
        <w:t>Sample Limitations</w:t>
      </w:r>
      <w:bookmarkEnd w:id="49"/>
    </w:p>
    <w:p w14:paraId="030D8807" w14:textId="77777777" w:rsidR="00C15786" w:rsidRPr="00797342" w:rsidRDefault="00C15786" w:rsidP="008E0ABE">
      <w:pPr>
        <w:spacing w:line="360" w:lineRule="auto"/>
        <w:jc w:val="both"/>
        <w:rPr>
          <w:rFonts w:ascii="Source Sans Pro" w:hAnsi="Source Sans Pro"/>
        </w:rPr>
      </w:pPr>
    </w:p>
    <w:p w14:paraId="3928332F" w14:textId="5CBFB596" w:rsidR="00C15786" w:rsidRPr="00797342" w:rsidRDefault="00C15786" w:rsidP="00766442">
      <w:pPr>
        <w:spacing w:line="360" w:lineRule="auto"/>
        <w:jc w:val="both"/>
        <w:rPr>
          <w:rFonts w:ascii="Source Sans Pro" w:hAnsi="Source Sans Pro" w:cs="Sanskrit Text"/>
        </w:rPr>
      </w:pPr>
      <w:r w:rsidRPr="00797342">
        <w:rPr>
          <w:rFonts w:ascii="Source Sans Pro" w:hAnsi="Source Sans Pro" w:cs="Sanskrit Text"/>
        </w:rPr>
        <w:lastRenderedPageBreak/>
        <w:t xml:space="preserve">There were significant limitations in the data collection period in this study due to the global </w:t>
      </w:r>
      <w:r w:rsidR="000C4436">
        <w:rPr>
          <w:rFonts w:ascii="Source Sans Pro" w:hAnsi="Source Sans Pro" w:cs="Sanskrit Text"/>
        </w:rPr>
        <w:t>Covid</w:t>
      </w:r>
      <w:r w:rsidRPr="00797342">
        <w:rPr>
          <w:rFonts w:ascii="Source Sans Pro" w:hAnsi="Source Sans Pro" w:cs="Sanskrit Text"/>
        </w:rPr>
        <w:t xml:space="preserve">-19 pandemic which began just before the inception of the consortium and remained throughout the </w:t>
      </w:r>
      <w:proofErr w:type="gramStart"/>
      <w:r w:rsidRPr="00797342">
        <w:rPr>
          <w:rFonts w:ascii="Source Sans Pro" w:hAnsi="Source Sans Pro" w:cs="Sanskrit Text"/>
        </w:rPr>
        <w:t>time period</w:t>
      </w:r>
      <w:proofErr w:type="gramEnd"/>
      <w:r w:rsidRPr="00797342">
        <w:rPr>
          <w:rFonts w:ascii="Source Sans Pro" w:hAnsi="Source Sans Pro" w:cs="Sanskrit Text"/>
        </w:rPr>
        <w:t xml:space="preserve"> of this work package. The victims survey was </w:t>
      </w:r>
      <w:r w:rsidR="00296C1D">
        <w:rPr>
          <w:rFonts w:ascii="Source Sans Pro" w:hAnsi="Source Sans Pro" w:cs="Sanskrit Text"/>
        </w:rPr>
        <w:t xml:space="preserve">promoted and </w:t>
      </w:r>
      <w:r w:rsidRPr="00797342">
        <w:rPr>
          <w:rFonts w:ascii="Source Sans Pro" w:hAnsi="Source Sans Pro" w:cs="Sanskrit Text"/>
        </w:rPr>
        <w:t xml:space="preserve">distributed by social media, in particular twitter, </w:t>
      </w:r>
      <w:proofErr w:type="gramStart"/>
      <w:r w:rsidRPr="00797342">
        <w:rPr>
          <w:rFonts w:ascii="Source Sans Pro" w:hAnsi="Source Sans Pro" w:cs="Sanskrit Text"/>
        </w:rPr>
        <w:t>as a result of</w:t>
      </w:r>
      <w:proofErr w:type="gramEnd"/>
      <w:r w:rsidRPr="00797342">
        <w:rPr>
          <w:rFonts w:ascii="Source Sans Pro" w:hAnsi="Source Sans Pro" w:cs="Sanskrit Text"/>
        </w:rPr>
        <w:t xml:space="preserve"> the pandemic. All partner countries went through national lockdowns during this period and so all fieldwork was moved to online via </w:t>
      </w:r>
      <w:r w:rsidR="00296C1D">
        <w:rPr>
          <w:rFonts w:ascii="Source Sans Pro" w:hAnsi="Source Sans Pro" w:cs="Sanskrit Text"/>
        </w:rPr>
        <w:t>virtual meeting platforms, such as Zoom</w:t>
      </w:r>
      <w:r w:rsidRPr="00797342">
        <w:rPr>
          <w:rFonts w:ascii="Source Sans Pro" w:hAnsi="Source Sans Pro" w:cs="Sanskrit Text"/>
        </w:rPr>
        <w:t xml:space="preserve">. This meant that there was no ability to do face to face networking or relationship building in advance of the data collection and may have inhibited engagement, particularly with perpetrator interviews. In some countries, such as Greece, there is not an organised perpetrators programme, and only actions of penal mediation are carried out under the General Prosecutor’s Order. A further barrier for data collection in the consortium was the difference in organisations in the partnership- some were front-line DVA support organisations who had access to their own service users, whereas others were research and/or policy making organisations who had to access participants via third parties. </w:t>
      </w:r>
    </w:p>
    <w:p w14:paraId="56406638" w14:textId="77777777" w:rsidR="00C15786" w:rsidRPr="00797342" w:rsidRDefault="00C15786" w:rsidP="00766442">
      <w:pPr>
        <w:spacing w:line="360" w:lineRule="auto"/>
        <w:jc w:val="both"/>
        <w:rPr>
          <w:rFonts w:ascii="Source Sans Pro" w:hAnsi="Source Sans Pro" w:cs="Sanskrit Text"/>
        </w:rPr>
      </w:pPr>
    </w:p>
    <w:p w14:paraId="22C8699C" w14:textId="77777777" w:rsidR="00C15786" w:rsidRPr="00797342" w:rsidRDefault="00C15786" w:rsidP="00766442">
      <w:pPr>
        <w:pStyle w:val="Heading2"/>
        <w:spacing w:line="360" w:lineRule="auto"/>
        <w:jc w:val="both"/>
        <w:rPr>
          <w:rFonts w:ascii="Source Sans Pro" w:hAnsi="Source Sans Pro"/>
        </w:rPr>
      </w:pPr>
      <w:bookmarkStart w:id="54" w:name="_Toc66108953"/>
      <w:r w:rsidRPr="00797342">
        <w:rPr>
          <w:rFonts w:ascii="Source Sans Pro" w:hAnsi="Source Sans Pro"/>
        </w:rPr>
        <w:t>Qualitative Data Analysis Process</w:t>
      </w:r>
      <w:bookmarkEnd w:id="50"/>
      <w:bookmarkEnd w:id="51"/>
      <w:bookmarkEnd w:id="52"/>
      <w:bookmarkEnd w:id="53"/>
      <w:bookmarkEnd w:id="54"/>
    </w:p>
    <w:p w14:paraId="7D883DF1" w14:textId="77777777" w:rsidR="00C15786" w:rsidRPr="00797342" w:rsidRDefault="00C15786" w:rsidP="00766442">
      <w:pPr>
        <w:spacing w:line="360" w:lineRule="auto"/>
        <w:jc w:val="both"/>
        <w:rPr>
          <w:rFonts w:ascii="Source Sans Pro" w:hAnsi="Source Sans Pro"/>
        </w:rPr>
      </w:pPr>
    </w:p>
    <w:p w14:paraId="6EBD3032" w14:textId="7577D6E5" w:rsidR="00C15786" w:rsidRPr="00797342" w:rsidRDefault="00C15786" w:rsidP="00EE4DC4">
      <w:pPr>
        <w:spacing w:line="360" w:lineRule="auto"/>
        <w:jc w:val="both"/>
        <w:rPr>
          <w:rFonts w:ascii="Source Sans Pro" w:hAnsi="Source Sans Pro" w:cstheme="minorHAnsi"/>
        </w:rPr>
      </w:pPr>
      <w:r w:rsidRPr="00797342">
        <w:rPr>
          <w:rFonts w:ascii="Source Sans Pro" w:hAnsi="Source Sans Pro" w:cstheme="minorHAnsi"/>
        </w:rPr>
        <w:t xml:space="preserve">The fieldwork consisted of a blend of both qualitative and quantitative data. The qualitative data was coded thematically according to the project outcomes and dominant themes that occurred. This was coded using CATMA, a textual data analysis tool developed by the University of Hamburg which enabled joint coding by the research team, with oversight by the Principal Investigator (Levell). The UK data was coded first. </w:t>
      </w:r>
      <w:r w:rsidRPr="00797342">
        <w:rPr>
          <w:rFonts w:ascii="Source Sans Pro" w:hAnsi="Source Sans Pro"/>
        </w:rPr>
        <w:t>Focus groups were analysed by two members of the research team independently and then checked by another team member to ensure intra-coder and inter-coder reliability.</w:t>
      </w:r>
      <w:r w:rsidR="005D2B49">
        <w:rPr>
          <w:rFonts w:ascii="Source Sans Pro" w:hAnsi="Source Sans Pro"/>
        </w:rPr>
        <w:t xml:space="preserve"> </w:t>
      </w:r>
      <w:r w:rsidRPr="00797342">
        <w:rPr>
          <w:rFonts w:ascii="Source Sans Pro" w:hAnsi="Source Sans Pro"/>
        </w:rPr>
        <w:t>Any disagreement between research team members was discussed until agreement was reached</w:t>
      </w:r>
      <w:r w:rsidR="005D2B49">
        <w:rPr>
          <w:rFonts w:ascii="Source Sans Pro" w:hAnsi="Source Sans Pro"/>
        </w:rPr>
        <w:t xml:space="preserve"> (coding framework at Appendix 5)</w:t>
      </w:r>
      <w:r w:rsidRPr="00797342">
        <w:rPr>
          <w:rFonts w:ascii="Source Sans Pro" w:hAnsi="Source Sans Pro"/>
        </w:rPr>
        <w:t xml:space="preserve">. Analysis was conducted in line with the key aims of the project and categorising these into key thematic areas. These themes were then sent to the partner countries and used as a coding framework for their data. </w:t>
      </w:r>
    </w:p>
    <w:p w14:paraId="6AEEF2DC" w14:textId="77777777" w:rsidR="00C15786" w:rsidRPr="00797342" w:rsidRDefault="00C15786" w:rsidP="005D67DC">
      <w:pPr>
        <w:spacing w:line="360" w:lineRule="auto"/>
        <w:jc w:val="both"/>
        <w:rPr>
          <w:rFonts w:ascii="Source Sans Pro" w:hAnsi="Source Sans Pro"/>
        </w:rPr>
      </w:pPr>
    </w:p>
    <w:p w14:paraId="6BE7D622" w14:textId="77777777" w:rsidR="00C15786" w:rsidRPr="00797342" w:rsidRDefault="00C15786" w:rsidP="00596FFA">
      <w:pPr>
        <w:pStyle w:val="Heading2"/>
        <w:spacing w:line="360" w:lineRule="auto"/>
        <w:jc w:val="both"/>
        <w:rPr>
          <w:rFonts w:ascii="Source Sans Pro" w:hAnsi="Source Sans Pro"/>
        </w:rPr>
      </w:pPr>
      <w:bookmarkStart w:id="55" w:name="_Toc58485141"/>
      <w:bookmarkStart w:id="56" w:name="_Toc62808934"/>
      <w:bookmarkStart w:id="57" w:name="_Toc62818225"/>
      <w:bookmarkStart w:id="58" w:name="_Toc63691578"/>
      <w:bookmarkStart w:id="59" w:name="_Toc66108954"/>
      <w:r w:rsidRPr="00797342">
        <w:rPr>
          <w:rFonts w:ascii="Source Sans Pro" w:hAnsi="Source Sans Pro"/>
        </w:rPr>
        <w:t>Quantitative Data Analysis Process</w:t>
      </w:r>
      <w:bookmarkEnd w:id="55"/>
      <w:bookmarkEnd w:id="56"/>
      <w:bookmarkEnd w:id="57"/>
      <w:bookmarkEnd w:id="58"/>
      <w:bookmarkEnd w:id="59"/>
    </w:p>
    <w:p w14:paraId="380ECC11" w14:textId="77777777" w:rsidR="00C15786" w:rsidRPr="00797342" w:rsidRDefault="00C15786" w:rsidP="00666EC5">
      <w:pPr>
        <w:spacing w:line="360" w:lineRule="auto"/>
        <w:jc w:val="both"/>
        <w:rPr>
          <w:rFonts w:ascii="Source Sans Pro" w:hAnsi="Source Sans Pro"/>
        </w:rPr>
      </w:pPr>
    </w:p>
    <w:p w14:paraId="2AB76971" w14:textId="7DEC0C77" w:rsidR="00C15786" w:rsidRPr="00797342" w:rsidRDefault="00C15786" w:rsidP="00802C15">
      <w:pPr>
        <w:spacing w:line="360" w:lineRule="auto"/>
        <w:jc w:val="both"/>
        <w:rPr>
          <w:rFonts w:ascii="Source Sans Pro" w:hAnsi="Source Sans Pro"/>
          <w:color w:val="000000" w:themeColor="text1"/>
        </w:rPr>
      </w:pPr>
      <w:r w:rsidRPr="00797342">
        <w:rPr>
          <w:rFonts w:ascii="Source Sans Pro" w:hAnsi="Source Sans Pro"/>
        </w:rPr>
        <w:lastRenderedPageBreak/>
        <w:t xml:space="preserve">Descriptive statistical analysis was used for quantitative data. </w:t>
      </w:r>
      <w:r w:rsidRPr="00797342">
        <w:rPr>
          <w:rFonts w:ascii="Source Sans Pro" w:hAnsi="Source Sans Pro"/>
          <w:color w:val="000000" w:themeColor="text1"/>
        </w:rPr>
        <w:t xml:space="preserve">The questionnaire data was exported from the JISC Online System and imported into SPSS for analysis. SPSS allows for transparency in the analysis process whilst providing a clear audit trail. Data cleaning was used to edit the raw research data to identify and clear out any data points that could hamper the accuracy of the results. Descriptive analysis was undertaken to summarize the data and find patterns and inferential analysis conducted to identify any potential multiple relationships between variables, with a specific focus on factors that might influence or indicate types of support desired. </w:t>
      </w:r>
      <w:r w:rsidR="00070DDF">
        <w:rPr>
          <w:rFonts w:ascii="Source Sans Pro" w:hAnsi="Source Sans Pro"/>
          <w:color w:val="000000" w:themeColor="text1"/>
        </w:rPr>
        <w:t xml:space="preserve">Questions were not </w:t>
      </w:r>
      <w:proofErr w:type="gramStart"/>
      <w:r w:rsidR="00070DDF">
        <w:rPr>
          <w:rFonts w:ascii="Source Sans Pro" w:hAnsi="Source Sans Pro"/>
          <w:color w:val="000000" w:themeColor="text1"/>
        </w:rPr>
        <w:t>mandatory</w:t>
      </w:r>
      <w:r w:rsidRPr="00797342">
        <w:rPr>
          <w:rFonts w:ascii="Source Sans Pro" w:hAnsi="Source Sans Pro"/>
          <w:color w:val="000000" w:themeColor="text1"/>
        </w:rPr>
        <w:t>,</w:t>
      </w:r>
      <w:proofErr w:type="gramEnd"/>
      <w:r w:rsidRPr="00797342">
        <w:rPr>
          <w:rFonts w:ascii="Source Sans Pro" w:hAnsi="Source Sans Pro"/>
          <w:color w:val="000000" w:themeColor="text1"/>
        </w:rPr>
        <w:t xml:space="preserve"> therefore the data analysis would not be a whole case analysis, but the findings would be presented with the ‘n’ given when there was missing data. </w:t>
      </w:r>
    </w:p>
    <w:p w14:paraId="5954CF8B" w14:textId="77777777" w:rsidR="00C15786" w:rsidRPr="00797342" w:rsidRDefault="00C15786" w:rsidP="00802C15">
      <w:pPr>
        <w:spacing w:line="360" w:lineRule="auto"/>
        <w:jc w:val="both"/>
        <w:rPr>
          <w:rFonts w:ascii="Source Sans Pro" w:hAnsi="Source Sans Pro"/>
        </w:rPr>
      </w:pPr>
    </w:p>
    <w:p w14:paraId="3D761C10" w14:textId="751944FD" w:rsidR="009962E5" w:rsidRPr="00797342" w:rsidRDefault="009962E5" w:rsidP="00802C15">
      <w:pPr>
        <w:pStyle w:val="Heading1"/>
        <w:spacing w:line="360" w:lineRule="auto"/>
        <w:jc w:val="both"/>
        <w:rPr>
          <w:rFonts w:ascii="Source Sans Pro" w:hAnsi="Source Sans Pro"/>
          <w:sz w:val="22"/>
          <w:szCs w:val="22"/>
        </w:rPr>
      </w:pPr>
      <w:bookmarkStart w:id="60" w:name="_Toc66108955"/>
      <w:r w:rsidRPr="00797342">
        <w:rPr>
          <w:rFonts w:ascii="Source Sans Pro" w:hAnsi="Source Sans Pro"/>
          <w:sz w:val="22"/>
          <w:szCs w:val="22"/>
        </w:rPr>
        <w:t>Fieldwork Findings</w:t>
      </w:r>
      <w:bookmarkEnd w:id="60"/>
      <w:r w:rsidR="00EA2AC1" w:rsidRPr="00797342">
        <w:rPr>
          <w:rFonts w:ascii="Source Sans Pro" w:hAnsi="Source Sans Pro"/>
          <w:sz w:val="22"/>
          <w:szCs w:val="22"/>
        </w:rPr>
        <w:t xml:space="preserve"> </w:t>
      </w:r>
    </w:p>
    <w:p w14:paraId="3B4D54CF" w14:textId="4CBCF1CE" w:rsidR="009962E5" w:rsidRPr="00797342" w:rsidRDefault="009962E5" w:rsidP="00A55DC9">
      <w:pPr>
        <w:spacing w:line="360" w:lineRule="auto"/>
        <w:jc w:val="both"/>
        <w:rPr>
          <w:rFonts w:ascii="Source Sans Pro" w:hAnsi="Source Sans Pro" w:cs="Sanskrit Text"/>
          <w:b/>
          <w:bCs/>
        </w:rPr>
      </w:pPr>
    </w:p>
    <w:p w14:paraId="07955557" w14:textId="4E899581" w:rsidR="00EA2AC1" w:rsidRPr="00797342" w:rsidRDefault="00EA2AC1" w:rsidP="00A55DC9">
      <w:pPr>
        <w:spacing w:line="360" w:lineRule="auto"/>
        <w:jc w:val="both"/>
        <w:rPr>
          <w:rFonts w:ascii="Source Sans Pro" w:hAnsi="Source Sans Pro" w:cs="Sanskrit Text"/>
        </w:rPr>
      </w:pPr>
      <w:r w:rsidRPr="00797342">
        <w:rPr>
          <w:rFonts w:ascii="Source Sans Pro" w:hAnsi="Source Sans Pro" w:cs="Sanskrit Text"/>
        </w:rPr>
        <w:t>Please see the individual country reports for a</w:t>
      </w:r>
      <w:r w:rsidR="00CB3826" w:rsidRPr="00797342">
        <w:rPr>
          <w:rFonts w:ascii="Source Sans Pro" w:hAnsi="Source Sans Pro" w:cs="Sanskrit Text"/>
        </w:rPr>
        <w:t xml:space="preserve"> more detailed</w:t>
      </w:r>
      <w:r w:rsidRPr="00797342">
        <w:rPr>
          <w:rFonts w:ascii="Source Sans Pro" w:hAnsi="Source Sans Pro" w:cs="Sanskrit Text"/>
        </w:rPr>
        <w:t xml:space="preserve"> breakdown of key findings</w:t>
      </w:r>
      <w:r w:rsidR="00CB3826" w:rsidRPr="00797342">
        <w:rPr>
          <w:rFonts w:ascii="Source Sans Pro" w:hAnsi="Source Sans Pro" w:cs="Sanskrit Text"/>
        </w:rPr>
        <w:t xml:space="preserve"> from the data collection process. </w:t>
      </w:r>
    </w:p>
    <w:p w14:paraId="250AC1AA" w14:textId="5EA6EAC4" w:rsidR="003E1228" w:rsidRPr="00797342" w:rsidRDefault="003E1228" w:rsidP="008F02F7">
      <w:pPr>
        <w:spacing w:line="360" w:lineRule="auto"/>
        <w:jc w:val="both"/>
        <w:rPr>
          <w:rFonts w:ascii="Source Sans Pro" w:hAnsi="Source Sans Pro" w:cs="Sanskrit Text"/>
        </w:rPr>
      </w:pPr>
    </w:p>
    <w:p w14:paraId="44894C20" w14:textId="74FE883F" w:rsidR="003E1228" w:rsidRPr="00797342" w:rsidRDefault="003E1228" w:rsidP="00A70925">
      <w:pPr>
        <w:pStyle w:val="Heading2"/>
        <w:spacing w:line="360" w:lineRule="auto"/>
        <w:jc w:val="both"/>
        <w:rPr>
          <w:rFonts w:ascii="Source Sans Pro" w:hAnsi="Source Sans Pro"/>
          <w:sz w:val="22"/>
          <w:szCs w:val="22"/>
        </w:rPr>
      </w:pPr>
      <w:bookmarkStart w:id="61" w:name="_Toc66108956"/>
      <w:r w:rsidRPr="00797342">
        <w:rPr>
          <w:rFonts w:ascii="Source Sans Pro" w:hAnsi="Source Sans Pro"/>
          <w:sz w:val="22"/>
          <w:szCs w:val="22"/>
        </w:rPr>
        <w:t>Focus Group Findings</w:t>
      </w:r>
      <w:bookmarkEnd w:id="61"/>
    </w:p>
    <w:p w14:paraId="12ECF76F" w14:textId="5ADEC1ED" w:rsidR="007D2A68" w:rsidRPr="00797342" w:rsidRDefault="007D2A68" w:rsidP="00224EC3">
      <w:pPr>
        <w:spacing w:line="360" w:lineRule="auto"/>
        <w:jc w:val="both"/>
        <w:rPr>
          <w:rFonts w:ascii="Source Sans Pro" w:hAnsi="Source Sans Pro" w:cs="Sanskrit Text"/>
        </w:rPr>
      </w:pPr>
      <w:r>
        <w:rPr>
          <w:rFonts w:ascii="Source Sans Pro" w:hAnsi="Source Sans Pro" w:cs="Sanskrit Text"/>
        </w:rPr>
        <w:t xml:space="preserve">Table 9 summarises the </w:t>
      </w:r>
      <w:r w:rsidR="00396B17">
        <w:rPr>
          <w:rFonts w:ascii="Source Sans Pro" w:hAnsi="Source Sans Pro" w:cs="Sanskrit Text"/>
        </w:rPr>
        <w:t xml:space="preserve">numbers of participants for the focus groups across the five countries. This section now </w:t>
      </w:r>
      <w:r w:rsidR="000440D9">
        <w:rPr>
          <w:rFonts w:ascii="Source Sans Pro" w:hAnsi="Source Sans Pro" w:cs="Sanskrit Text"/>
        </w:rPr>
        <w:t>summarises</w:t>
      </w:r>
      <w:r w:rsidR="00396B17">
        <w:rPr>
          <w:rFonts w:ascii="Source Sans Pro" w:hAnsi="Source Sans Pro" w:cs="Sanskrit Text"/>
        </w:rPr>
        <w:t xml:space="preserve"> the focus group findings by country and then </w:t>
      </w:r>
      <w:r w:rsidR="000440D9">
        <w:rPr>
          <w:rFonts w:ascii="Source Sans Pro" w:hAnsi="Source Sans Pro" w:cs="Sanskrit Text"/>
        </w:rPr>
        <w:t xml:space="preserve">synthesises the information across the five countries. </w:t>
      </w:r>
    </w:p>
    <w:p w14:paraId="5AF36521" w14:textId="77777777" w:rsidR="001E4BCB" w:rsidRPr="00797342" w:rsidRDefault="001E4BCB" w:rsidP="00D4562D">
      <w:pPr>
        <w:pStyle w:val="Heading3"/>
        <w:spacing w:line="360" w:lineRule="auto"/>
        <w:jc w:val="both"/>
        <w:rPr>
          <w:rFonts w:ascii="Source Sans Pro" w:hAnsi="Source Sans Pro"/>
          <w:sz w:val="22"/>
          <w:szCs w:val="22"/>
        </w:rPr>
      </w:pPr>
      <w:bookmarkStart w:id="62" w:name="_Toc66108957"/>
      <w:r w:rsidRPr="00797342">
        <w:rPr>
          <w:rFonts w:ascii="Source Sans Pro" w:hAnsi="Source Sans Pro"/>
          <w:sz w:val="22"/>
          <w:szCs w:val="22"/>
        </w:rPr>
        <w:t>Greece</w:t>
      </w:r>
      <w:bookmarkEnd w:id="62"/>
    </w:p>
    <w:p w14:paraId="0539AB5B" w14:textId="6BE568D3" w:rsidR="001E4BCB" w:rsidRPr="00797342" w:rsidRDefault="001E4BCB" w:rsidP="00006E4F">
      <w:pPr>
        <w:spacing w:line="360" w:lineRule="auto"/>
        <w:jc w:val="both"/>
        <w:rPr>
          <w:rFonts w:ascii="Source Sans Pro" w:hAnsi="Source Sans Pro"/>
        </w:rPr>
      </w:pPr>
      <w:r w:rsidRPr="00797342">
        <w:rPr>
          <w:rFonts w:ascii="Source Sans Pro" w:hAnsi="Source Sans Pro"/>
        </w:rPr>
        <w:t xml:space="preserve"> </w:t>
      </w:r>
    </w:p>
    <w:p w14:paraId="106F8712" w14:textId="5CD0C8F0" w:rsidR="001E4BCB" w:rsidRPr="00797342" w:rsidRDefault="00396B17" w:rsidP="00BE2A40">
      <w:pPr>
        <w:spacing w:line="360" w:lineRule="auto"/>
        <w:jc w:val="both"/>
        <w:rPr>
          <w:rFonts w:ascii="Source Sans Pro" w:hAnsi="Source Sans Pro" w:cs="Sanskrit Text"/>
        </w:rPr>
      </w:pPr>
      <w:r w:rsidRPr="00FD5749">
        <w:rPr>
          <w:rFonts w:ascii="Source Sans Pro" w:hAnsi="Source Sans Pro" w:cs="Sanskrit Text"/>
        </w:rPr>
        <w:t>Forty</w:t>
      </w:r>
      <w:r w:rsidR="001E4BCB" w:rsidRPr="00FD5749">
        <w:rPr>
          <w:rFonts w:ascii="Source Sans Pro" w:hAnsi="Source Sans Pro" w:cs="Sanskrit Text"/>
        </w:rPr>
        <w:t xml:space="preserve">-nine </w:t>
      </w:r>
      <w:r w:rsidR="001E4BCB" w:rsidRPr="00797342">
        <w:rPr>
          <w:rFonts w:ascii="Source Sans Pro" w:hAnsi="Source Sans Pro" w:cs="Sanskrit Text"/>
        </w:rPr>
        <w:t xml:space="preserve">participants took part in three focus groups in Greece. They highlighted structural, cultural, </w:t>
      </w:r>
      <w:proofErr w:type="gramStart"/>
      <w:r w:rsidR="001E4BCB" w:rsidRPr="00797342">
        <w:rPr>
          <w:rFonts w:ascii="Source Sans Pro" w:hAnsi="Source Sans Pro" w:cs="Sanskrit Text"/>
        </w:rPr>
        <w:t>legal</w:t>
      </w:r>
      <w:proofErr w:type="gramEnd"/>
      <w:r w:rsidR="001E4BCB" w:rsidRPr="00797342">
        <w:rPr>
          <w:rFonts w:ascii="Source Sans Pro" w:hAnsi="Source Sans Pro" w:cs="Sanskrit Text"/>
        </w:rPr>
        <w:t xml:space="preserve"> and patriarchal barriers to successful interventions with perpetrators and victims. They advocated for better training for front line workers, as well as in educational settings, </w:t>
      </w:r>
      <w:proofErr w:type="gramStart"/>
      <w:r w:rsidR="001E4BCB" w:rsidRPr="00797342">
        <w:rPr>
          <w:rFonts w:ascii="Source Sans Pro" w:hAnsi="Source Sans Pro" w:cs="Sanskrit Text"/>
        </w:rPr>
        <w:t>in order to</w:t>
      </w:r>
      <w:proofErr w:type="gramEnd"/>
      <w:r w:rsidR="001E4BCB" w:rsidRPr="00797342">
        <w:rPr>
          <w:rFonts w:ascii="Source Sans Pro" w:hAnsi="Source Sans Pro" w:cs="Sanskrit Text"/>
        </w:rPr>
        <w:t xml:space="preserve"> identify and respond to suspected DVA. They encouraged greater awareness raising with the </w:t>
      </w:r>
      <w:proofErr w:type="gramStart"/>
      <w:r w:rsidR="001E4BCB" w:rsidRPr="00797342">
        <w:rPr>
          <w:rFonts w:ascii="Source Sans Pro" w:hAnsi="Source Sans Pro" w:cs="Sanskrit Text"/>
        </w:rPr>
        <w:t>general public</w:t>
      </w:r>
      <w:proofErr w:type="gramEnd"/>
      <w:r w:rsidR="001E4BCB" w:rsidRPr="00797342">
        <w:rPr>
          <w:rFonts w:ascii="Source Sans Pro" w:hAnsi="Source Sans Pro" w:cs="Sanskrit Text"/>
        </w:rPr>
        <w:t xml:space="preserve"> in order to challenge traditionally accepted behaviour. One significant barrier was a lack of familial or social support for victims which results in their remaining in a relationship with their perpetrators.   They highlighted a particular difficulty in identifying victims of DVA in cases where victims and perpetrators were migrants, as the current legal system would mean victims </w:t>
      </w:r>
      <w:r w:rsidR="001E4BCB" w:rsidRPr="00797342">
        <w:rPr>
          <w:rFonts w:ascii="Source Sans Pro" w:hAnsi="Source Sans Pro" w:cs="Sanskrit Text"/>
        </w:rPr>
        <w:lastRenderedPageBreak/>
        <w:t xml:space="preserve">were more likely to be arrested than be supported, if they were without residence papers. They also emphasised how perpetrators must be motivated for change, </w:t>
      </w:r>
      <w:proofErr w:type="gramStart"/>
      <w:r w:rsidR="001E4BCB" w:rsidRPr="00797342">
        <w:rPr>
          <w:rFonts w:ascii="Source Sans Pro" w:hAnsi="Source Sans Pro" w:cs="Sanskrit Text"/>
        </w:rPr>
        <w:t>in order for</w:t>
      </w:r>
      <w:proofErr w:type="gramEnd"/>
      <w:r w:rsidR="001E4BCB" w:rsidRPr="00797342">
        <w:rPr>
          <w:rFonts w:ascii="Source Sans Pro" w:hAnsi="Source Sans Pro" w:cs="Sanskrit Text"/>
        </w:rPr>
        <w:t xml:space="preserve"> an intervention to be successful, however, noted that there continues to be very limited data available on perpetrator intervention programmes in Greece. </w:t>
      </w:r>
    </w:p>
    <w:p w14:paraId="219D7C2E" w14:textId="77777777" w:rsidR="001E4BCB" w:rsidRPr="00797342" w:rsidRDefault="001E4BCB" w:rsidP="00BE2A40">
      <w:pPr>
        <w:spacing w:line="360" w:lineRule="auto"/>
        <w:jc w:val="both"/>
        <w:rPr>
          <w:rFonts w:ascii="Source Sans Pro" w:hAnsi="Source Sans Pro" w:cs="Sanskrit Text"/>
          <w:i/>
          <w:iCs/>
        </w:rPr>
      </w:pPr>
    </w:p>
    <w:p w14:paraId="31B1C4DB" w14:textId="3ADE2F0B" w:rsidR="001E4BCB" w:rsidRPr="00797342" w:rsidRDefault="001E4BCB" w:rsidP="00F52FB5">
      <w:pPr>
        <w:pStyle w:val="Heading3"/>
        <w:spacing w:line="360" w:lineRule="auto"/>
        <w:jc w:val="both"/>
        <w:rPr>
          <w:rFonts w:ascii="Source Sans Pro" w:hAnsi="Source Sans Pro"/>
          <w:sz w:val="22"/>
          <w:szCs w:val="22"/>
        </w:rPr>
      </w:pPr>
      <w:bookmarkStart w:id="63" w:name="_Toc66108958"/>
      <w:r w:rsidRPr="00797342">
        <w:rPr>
          <w:rFonts w:ascii="Source Sans Pro" w:hAnsi="Source Sans Pro"/>
          <w:sz w:val="22"/>
          <w:szCs w:val="22"/>
        </w:rPr>
        <w:t>Italy</w:t>
      </w:r>
      <w:bookmarkEnd w:id="63"/>
      <w:r w:rsidRPr="00797342">
        <w:rPr>
          <w:rFonts w:ascii="Source Sans Pro" w:hAnsi="Source Sans Pro"/>
          <w:sz w:val="22"/>
          <w:szCs w:val="22"/>
        </w:rPr>
        <w:t xml:space="preserve"> </w:t>
      </w:r>
    </w:p>
    <w:p w14:paraId="78BF7E00" w14:textId="77777777" w:rsidR="001E4BCB" w:rsidRPr="00797342" w:rsidRDefault="001E4BCB" w:rsidP="007F027B">
      <w:pPr>
        <w:spacing w:line="360" w:lineRule="auto"/>
        <w:jc w:val="both"/>
        <w:rPr>
          <w:rFonts w:ascii="Source Sans Pro" w:hAnsi="Source Sans Pro"/>
        </w:rPr>
      </w:pPr>
    </w:p>
    <w:p w14:paraId="0BD9DEBA" w14:textId="0D4E3FBA" w:rsidR="001E4BCB" w:rsidRPr="00797342" w:rsidRDefault="001E4BCB" w:rsidP="00390AB4">
      <w:pPr>
        <w:spacing w:line="360" w:lineRule="auto"/>
        <w:jc w:val="both"/>
        <w:rPr>
          <w:rFonts w:ascii="Source Sans Pro" w:hAnsi="Source Sans Pro" w:cs="Sanskrit Text"/>
        </w:rPr>
      </w:pPr>
      <w:bookmarkStart w:id="64" w:name="_Hlk63680683"/>
      <w:r w:rsidRPr="00797342">
        <w:rPr>
          <w:rFonts w:ascii="Source Sans Pro" w:hAnsi="Source Sans Pro" w:cs="Sanskrit Text"/>
        </w:rPr>
        <w:t xml:space="preserve">There </w:t>
      </w:r>
      <w:proofErr w:type="gramStart"/>
      <w:r w:rsidRPr="00797342">
        <w:rPr>
          <w:rFonts w:ascii="Source Sans Pro" w:hAnsi="Source Sans Pro" w:cs="Sanskrit Text"/>
        </w:rPr>
        <w:t>were</w:t>
      </w:r>
      <w:proofErr w:type="gramEnd"/>
      <w:r w:rsidRPr="00797342">
        <w:rPr>
          <w:rFonts w:ascii="Source Sans Pro" w:hAnsi="Source Sans Pro" w:cs="Sanskrit Text"/>
        </w:rPr>
        <w:t xml:space="preserve"> a total of 42 professionals who participated in </w:t>
      </w:r>
      <w:r w:rsidR="00565894">
        <w:rPr>
          <w:rFonts w:ascii="Source Sans Pro" w:hAnsi="Source Sans Pro" w:cs="Sanskrit Text"/>
        </w:rPr>
        <w:t xml:space="preserve">five </w:t>
      </w:r>
      <w:r w:rsidRPr="00797342">
        <w:rPr>
          <w:rFonts w:ascii="Source Sans Pro" w:hAnsi="Source Sans Pro" w:cs="Sanskrit Text"/>
        </w:rPr>
        <w:t xml:space="preserve">focus groups in Italy.  Participants highlighted the need for more specialised and broader interventions to perpetrators of abuse, as well as better cooperation by all the corresponding service providers. There are gaps in provisions for perpetrator programmes, and </w:t>
      </w:r>
      <w:proofErr w:type="gramStart"/>
      <w:r w:rsidRPr="00797342">
        <w:rPr>
          <w:rFonts w:ascii="Source Sans Pro" w:hAnsi="Source Sans Pro" w:cs="Sanskrit Text"/>
        </w:rPr>
        <w:t>none available</w:t>
      </w:r>
      <w:proofErr w:type="gramEnd"/>
      <w:r w:rsidRPr="00797342">
        <w:rPr>
          <w:rFonts w:ascii="Source Sans Pro" w:hAnsi="Source Sans Pro" w:cs="Sanskrit Text"/>
        </w:rPr>
        <w:t xml:space="preserve"> for female perpetrators, and significant barriers in the labelling and stigma associated with the term ‘perpetrator’. Successful interventions were those in which perpetrators acknowledge the harm they have </w:t>
      </w:r>
      <w:proofErr w:type="gramStart"/>
      <w:r w:rsidRPr="00797342">
        <w:rPr>
          <w:rFonts w:ascii="Source Sans Pro" w:hAnsi="Source Sans Pro" w:cs="Sanskrit Text"/>
        </w:rPr>
        <w:t>done, and</w:t>
      </w:r>
      <w:proofErr w:type="gramEnd"/>
      <w:r w:rsidRPr="00797342">
        <w:rPr>
          <w:rFonts w:ascii="Source Sans Pro" w:hAnsi="Source Sans Pro" w:cs="Sanskrit Text"/>
        </w:rPr>
        <w:t xml:space="preserve"> perceive the intervention programme as an opportunity for change.  Participants advocate for improved training and awareness raising to promote the services available and to encourage perpetrators to be motivated to engage with the intervention programmes. </w:t>
      </w:r>
    </w:p>
    <w:bookmarkEnd w:id="64"/>
    <w:p w14:paraId="40423EE4" w14:textId="77777777" w:rsidR="001E4BCB" w:rsidRPr="00797342" w:rsidRDefault="001E4BCB" w:rsidP="008A3A1D">
      <w:pPr>
        <w:spacing w:line="360" w:lineRule="auto"/>
        <w:jc w:val="both"/>
        <w:rPr>
          <w:rFonts w:ascii="Source Sans Pro" w:hAnsi="Source Sans Pro" w:cs="Sanskrit Text"/>
        </w:rPr>
      </w:pPr>
    </w:p>
    <w:p w14:paraId="487388F2" w14:textId="11F193AD" w:rsidR="001E4BCB" w:rsidRPr="00797342" w:rsidRDefault="001E4BCB" w:rsidP="004313DB">
      <w:pPr>
        <w:pStyle w:val="Heading3"/>
        <w:spacing w:line="360" w:lineRule="auto"/>
        <w:jc w:val="both"/>
        <w:rPr>
          <w:rFonts w:ascii="Source Sans Pro" w:hAnsi="Source Sans Pro"/>
          <w:sz w:val="22"/>
          <w:szCs w:val="22"/>
        </w:rPr>
      </w:pPr>
      <w:bookmarkStart w:id="65" w:name="_Toc66108959"/>
      <w:r w:rsidRPr="00797342">
        <w:rPr>
          <w:rFonts w:ascii="Source Sans Pro" w:hAnsi="Source Sans Pro"/>
          <w:sz w:val="22"/>
          <w:szCs w:val="22"/>
        </w:rPr>
        <w:t>Romania</w:t>
      </w:r>
      <w:bookmarkEnd w:id="65"/>
      <w:r w:rsidRPr="00797342">
        <w:rPr>
          <w:rFonts w:ascii="Source Sans Pro" w:hAnsi="Source Sans Pro"/>
          <w:sz w:val="22"/>
          <w:szCs w:val="22"/>
        </w:rPr>
        <w:t xml:space="preserve"> </w:t>
      </w:r>
    </w:p>
    <w:p w14:paraId="7BBB0406" w14:textId="77777777" w:rsidR="001E4BCB" w:rsidRPr="00797342" w:rsidRDefault="001E4BCB" w:rsidP="0020689D">
      <w:pPr>
        <w:spacing w:line="360" w:lineRule="auto"/>
        <w:jc w:val="both"/>
        <w:rPr>
          <w:rFonts w:ascii="Source Sans Pro" w:hAnsi="Source Sans Pro"/>
        </w:rPr>
      </w:pPr>
    </w:p>
    <w:p w14:paraId="135976C5" w14:textId="4061F215" w:rsidR="001E4BCB" w:rsidRPr="00797342" w:rsidRDefault="001E4BCB" w:rsidP="0020689D">
      <w:pPr>
        <w:spacing w:line="360" w:lineRule="auto"/>
        <w:jc w:val="both"/>
        <w:rPr>
          <w:rFonts w:ascii="Source Sans Pro" w:hAnsi="Source Sans Pro" w:cs="Sanskrit Text"/>
        </w:rPr>
      </w:pPr>
      <w:r w:rsidRPr="00797342">
        <w:rPr>
          <w:rFonts w:ascii="Source Sans Pro" w:hAnsi="Source Sans Pro" w:cs="Sanskrit Text"/>
        </w:rPr>
        <w:t xml:space="preserve">A total of 33 professionals participated in focus groups in Romania from a variety of criminal justice and social welfare backgrounds.  They emphasized the need for greater and more specialized interventions for perpetrators of DVA, as well as greater cooperation and collaboration between agencies. Interventions need to be tailored to the individual involved and take a holistic and multi-disciplinary approach to both victim and perpetrator.  They highlight the extensive gaps in provision of services for DVA perpetrators alongside extensive social, </w:t>
      </w:r>
      <w:proofErr w:type="gramStart"/>
      <w:r w:rsidRPr="00797342">
        <w:rPr>
          <w:rFonts w:ascii="Source Sans Pro" w:hAnsi="Source Sans Pro" w:cs="Sanskrit Text"/>
        </w:rPr>
        <w:t>cultural</w:t>
      </w:r>
      <w:proofErr w:type="gramEnd"/>
      <w:r w:rsidRPr="00797342">
        <w:rPr>
          <w:rFonts w:ascii="Source Sans Pro" w:hAnsi="Source Sans Pro" w:cs="Sanskrit Text"/>
        </w:rPr>
        <w:t xml:space="preserve"> and motivational barriers to engaging in program</w:t>
      </w:r>
      <w:r w:rsidR="008D0DDC">
        <w:rPr>
          <w:rFonts w:ascii="Source Sans Pro" w:hAnsi="Source Sans Pro" w:cs="Sanskrit Text"/>
        </w:rPr>
        <w:t>me</w:t>
      </w:r>
      <w:r w:rsidRPr="00797342">
        <w:rPr>
          <w:rFonts w:ascii="Source Sans Pro" w:hAnsi="Source Sans Pro" w:cs="Sanskrit Text"/>
        </w:rPr>
        <w:t xml:space="preserve">s. Some communities, such as Roma and those living in rural areas, are at particularly high risk of repeat victimization because of culturally and socially accepted norms surrounding DVA, gender stereotypes and a lack of familial and support services.  Perpetrators are generally described as male, often with a history of drug or alcohol abuse or poor mental health, </w:t>
      </w:r>
      <w:r w:rsidRPr="00797342">
        <w:rPr>
          <w:rFonts w:ascii="Source Sans Pro" w:hAnsi="Source Sans Pro" w:cs="Sanskrit Text"/>
        </w:rPr>
        <w:lastRenderedPageBreak/>
        <w:t>adverse childhood experiences, and victims as female, with children and a financial or emotional dependence on their perpetrators. They advocate for additional awareness-raising program</w:t>
      </w:r>
      <w:r w:rsidR="00802C15">
        <w:rPr>
          <w:rFonts w:ascii="Source Sans Pro" w:hAnsi="Source Sans Pro" w:cs="Sanskrit Text"/>
        </w:rPr>
        <w:t>me</w:t>
      </w:r>
      <w:r w:rsidRPr="00797342">
        <w:rPr>
          <w:rFonts w:ascii="Source Sans Pro" w:hAnsi="Source Sans Pro" w:cs="Sanskrit Text"/>
        </w:rPr>
        <w:t xml:space="preserve">s but highlight some excellent good practice from the limited services that do exist. </w:t>
      </w:r>
    </w:p>
    <w:p w14:paraId="6A2E28A6" w14:textId="77777777" w:rsidR="001E4BCB" w:rsidRPr="00797342" w:rsidRDefault="001E4BCB" w:rsidP="00EC56D2">
      <w:pPr>
        <w:spacing w:line="360" w:lineRule="auto"/>
        <w:jc w:val="both"/>
        <w:rPr>
          <w:rFonts w:ascii="Source Sans Pro" w:hAnsi="Source Sans Pro" w:cs="Sanskrit Text"/>
        </w:rPr>
      </w:pPr>
    </w:p>
    <w:p w14:paraId="07DA5448" w14:textId="201EE4DD" w:rsidR="001E4BCB" w:rsidRPr="00797342" w:rsidRDefault="001E4BCB" w:rsidP="00946E42">
      <w:pPr>
        <w:pStyle w:val="Heading3"/>
        <w:spacing w:line="360" w:lineRule="auto"/>
        <w:jc w:val="both"/>
        <w:rPr>
          <w:rFonts w:ascii="Source Sans Pro" w:hAnsi="Source Sans Pro"/>
          <w:sz w:val="22"/>
          <w:szCs w:val="22"/>
        </w:rPr>
      </w:pPr>
      <w:bookmarkStart w:id="66" w:name="_Toc66108960"/>
      <w:r w:rsidRPr="00797342">
        <w:rPr>
          <w:rFonts w:ascii="Source Sans Pro" w:hAnsi="Source Sans Pro"/>
          <w:sz w:val="22"/>
          <w:szCs w:val="22"/>
        </w:rPr>
        <w:t>Cyprus</w:t>
      </w:r>
      <w:bookmarkEnd w:id="66"/>
      <w:r w:rsidRPr="00797342">
        <w:rPr>
          <w:rFonts w:ascii="Source Sans Pro" w:hAnsi="Source Sans Pro"/>
          <w:sz w:val="22"/>
          <w:szCs w:val="22"/>
        </w:rPr>
        <w:t xml:space="preserve"> </w:t>
      </w:r>
    </w:p>
    <w:p w14:paraId="5C3EACE1" w14:textId="77777777" w:rsidR="001E4BCB" w:rsidRPr="00797342" w:rsidRDefault="001E4BCB" w:rsidP="00D57FDF">
      <w:pPr>
        <w:spacing w:line="360" w:lineRule="auto"/>
        <w:jc w:val="both"/>
        <w:rPr>
          <w:rFonts w:ascii="Source Sans Pro" w:hAnsi="Source Sans Pro"/>
        </w:rPr>
      </w:pPr>
    </w:p>
    <w:p w14:paraId="5DDFF7D1" w14:textId="0890EEDE" w:rsidR="001E4BCB" w:rsidRPr="00797342" w:rsidRDefault="001E4BCB" w:rsidP="00D57FDF">
      <w:pPr>
        <w:spacing w:line="360" w:lineRule="auto"/>
        <w:jc w:val="both"/>
        <w:rPr>
          <w:rFonts w:ascii="Source Sans Pro" w:hAnsi="Source Sans Pro" w:cs="Sanskrit Text"/>
        </w:rPr>
      </w:pPr>
      <w:r w:rsidRPr="00797342">
        <w:rPr>
          <w:rFonts w:ascii="Source Sans Pro" w:hAnsi="Source Sans Pro" w:cs="Sanskrit Text"/>
        </w:rPr>
        <w:t xml:space="preserve">Ten participants took part in focus groups and highlighted specific cultural, </w:t>
      </w:r>
      <w:r w:rsidR="008D0DDC" w:rsidRPr="00797342">
        <w:rPr>
          <w:rFonts w:ascii="Source Sans Pro" w:hAnsi="Source Sans Pro" w:cs="Sanskrit Text"/>
        </w:rPr>
        <w:t>religious,</w:t>
      </w:r>
      <w:r w:rsidRPr="00797342">
        <w:rPr>
          <w:rFonts w:ascii="Source Sans Pro" w:hAnsi="Source Sans Pro" w:cs="Sanskrit Text"/>
        </w:rPr>
        <w:t xml:space="preserve"> and patriarchal barriers to successful interventions with perpetrators and victims. However, the APHVF perpetrator programme is a new programme which has not yet been evaluated and therefore there is limited data as to whether it is a success. Nevertheless, participants advocate for a collaborative, inter-agency approach to perpetrator interventions and for greater awareness raising programmes with the </w:t>
      </w:r>
      <w:proofErr w:type="gramStart"/>
      <w:r w:rsidRPr="00797342">
        <w:rPr>
          <w:rFonts w:ascii="Source Sans Pro" w:hAnsi="Source Sans Pro" w:cs="Sanskrit Text"/>
        </w:rPr>
        <w:t>general public</w:t>
      </w:r>
      <w:proofErr w:type="gramEnd"/>
      <w:r w:rsidRPr="00797342">
        <w:rPr>
          <w:rFonts w:ascii="Source Sans Pro" w:hAnsi="Source Sans Pro" w:cs="Sanskrit Text"/>
        </w:rPr>
        <w:t xml:space="preserve">, education and healthcare settings in order to promote socially acceptable behaviour and encourage greater reporting. There was some disagreement between those participants who favoured greater legislative powers and those who believed legislation could inhibit perpetrator’s willingness to attend.  They highlighted a particular difficulty in identifying victims of DVA in cases where victims and perpetrators were Muslim migrants, due to traditional, patriarchal gender stereotypes. They also emphasised how perpetrators must be motivated for change, </w:t>
      </w:r>
      <w:proofErr w:type="gramStart"/>
      <w:r w:rsidRPr="00797342">
        <w:rPr>
          <w:rFonts w:ascii="Source Sans Pro" w:hAnsi="Source Sans Pro" w:cs="Sanskrit Text"/>
        </w:rPr>
        <w:t>in order for</w:t>
      </w:r>
      <w:proofErr w:type="gramEnd"/>
      <w:r w:rsidRPr="00797342">
        <w:rPr>
          <w:rFonts w:ascii="Source Sans Pro" w:hAnsi="Source Sans Pro" w:cs="Sanskrit Text"/>
        </w:rPr>
        <w:t xml:space="preserve"> an intervention to be successful, however, that motivation is sometimes constrained because of the stigma associated with being labelled a DVA perpetrator.  Perpetrators </w:t>
      </w:r>
      <w:proofErr w:type="gramStart"/>
      <w:r w:rsidRPr="00797342">
        <w:rPr>
          <w:rFonts w:ascii="Source Sans Pro" w:hAnsi="Source Sans Pro" w:cs="Sanskrit Text"/>
        </w:rPr>
        <w:t>were described as being</w:t>
      </w:r>
      <w:proofErr w:type="gramEnd"/>
      <w:r w:rsidRPr="00797342">
        <w:rPr>
          <w:rFonts w:ascii="Source Sans Pro" w:hAnsi="Source Sans Pro" w:cs="Sanskrit Text"/>
        </w:rPr>
        <w:t xml:space="preserve"> predominantly male, with a history of drug and alcohol misuse and mental ill-health. Aligned to this, victims were described as exclusively women and children and participants noted a particular challenge in getting women to come forward where they feared their children could be removed from them by social services because of the current legislative framework. </w:t>
      </w:r>
    </w:p>
    <w:p w14:paraId="7432E676" w14:textId="77777777" w:rsidR="001E4BCB" w:rsidRPr="00797342" w:rsidRDefault="001E4BCB" w:rsidP="000C4436">
      <w:pPr>
        <w:spacing w:line="360" w:lineRule="auto"/>
        <w:jc w:val="both"/>
        <w:rPr>
          <w:rFonts w:ascii="Source Sans Pro" w:hAnsi="Source Sans Pro" w:cs="Sanskrit Text"/>
        </w:rPr>
      </w:pPr>
    </w:p>
    <w:p w14:paraId="5FC03F64" w14:textId="0B60DF68" w:rsidR="001E4BCB" w:rsidRPr="00797342" w:rsidRDefault="001E4BCB" w:rsidP="000440D9">
      <w:pPr>
        <w:pStyle w:val="Heading3"/>
        <w:spacing w:line="360" w:lineRule="auto"/>
        <w:jc w:val="both"/>
        <w:rPr>
          <w:rFonts w:ascii="Source Sans Pro" w:hAnsi="Source Sans Pro"/>
          <w:sz w:val="22"/>
          <w:szCs w:val="22"/>
        </w:rPr>
      </w:pPr>
      <w:bookmarkStart w:id="67" w:name="_Toc66108961"/>
      <w:r w:rsidRPr="00797342">
        <w:rPr>
          <w:rFonts w:ascii="Source Sans Pro" w:hAnsi="Source Sans Pro"/>
          <w:sz w:val="22"/>
          <w:szCs w:val="22"/>
        </w:rPr>
        <w:t>United Kingdom of GB &amp; NI (UK)</w:t>
      </w:r>
      <w:bookmarkEnd w:id="67"/>
      <w:r w:rsidRPr="00797342">
        <w:rPr>
          <w:rFonts w:ascii="Source Sans Pro" w:hAnsi="Source Sans Pro"/>
          <w:sz w:val="22"/>
          <w:szCs w:val="22"/>
        </w:rPr>
        <w:t xml:space="preserve"> </w:t>
      </w:r>
    </w:p>
    <w:p w14:paraId="1E674CDC" w14:textId="77777777" w:rsidR="001E4BCB" w:rsidRPr="00797342" w:rsidRDefault="001E4BCB" w:rsidP="00565894">
      <w:pPr>
        <w:spacing w:line="360" w:lineRule="auto"/>
        <w:jc w:val="both"/>
        <w:rPr>
          <w:rFonts w:ascii="Source Sans Pro" w:hAnsi="Source Sans Pro"/>
        </w:rPr>
      </w:pPr>
    </w:p>
    <w:p w14:paraId="6D4CC959" w14:textId="77777777" w:rsidR="001E4BCB" w:rsidRPr="00797342" w:rsidRDefault="001E4BCB" w:rsidP="00AE3C3A">
      <w:pPr>
        <w:spacing w:line="360" w:lineRule="auto"/>
        <w:jc w:val="both"/>
        <w:rPr>
          <w:rFonts w:ascii="Source Sans Pro" w:hAnsi="Source Sans Pro" w:cs="Sanskrit Text"/>
        </w:rPr>
      </w:pPr>
      <w:r w:rsidRPr="00797342">
        <w:rPr>
          <w:rFonts w:ascii="Source Sans Pro" w:hAnsi="Source Sans Pro" w:cs="Sanskrit Text"/>
        </w:rPr>
        <w:t xml:space="preserve">A total of 36 professionals participated in focus groups in the UK. Despite many successful intervention programmes currently in operation, DVA intervention provisions are piecemeal and </w:t>
      </w:r>
      <w:r w:rsidRPr="00797342">
        <w:rPr>
          <w:rFonts w:ascii="Source Sans Pro" w:hAnsi="Source Sans Pro" w:cs="Sanskrit Text"/>
        </w:rPr>
        <w:lastRenderedPageBreak/>
        <w:t xml:space="preserve">vary greatly from one geographic region to another. There is no unified approach to programmes nationally which is exacerbated by a lack of resources and inadequate training and support for practitioners.  That said, participants advocated for tailored, holistic intervention and education programmes to address DVA, which is delivered through a collaborative, inter-agency framework that supports perpetrators, </w:t>
      </w:r>
      <w:proofErr w:type="gramStart"/>
      <w:r w:rsidRPr="00797342">
        <w:rPr>
          <w:rFonts w:ascii="Source Sans Pro" w:hAnsi="Source Sans Pro" w:cs="Sanskrit Text"/>
        </w:rPr>
        <w:t>victims</w:t>
      </w:r>
      <w:proofErr w:type="gramEnd"/>
      <w:r w:rsidRPr="00797342">
        <w:rPr>
          <w:rFonts w:ascii="Source Sans Pro" w:hAnsi="Source Sans Pro" w:cs="Sanskrit Text"/>
        </w:rPr>
        <w:t xml:space="preserve"> and their families. Key to positive intervention outcomes was the motivation of the perpetrators themselves, as many programmes are voluntary. Education and healthcare settings were identified as potential areas for promoting healthy relationships and positive role-modelling.  The participants identified </w:t>
      </w:r>
      <w:proofErr w:type="gramStart"/>
      <w:r w:rsidRPr="00797342">
        <w:rPr>
          <w:rFonts w:ascii="Source Sans Pro" w:hAnsi="Source Sans Pro" w:cs="Sanskrit Text"/>
        </w:rPr>
        <w:t>a number of</w:t>
      </w:r>
      <w:proofErr w:type="gramEnd"/>
      <w:r w:rsidRPr="00797342">
        <w:rPr>
          <w:rFonts w:ascii="Source Sans Pro" w:hAnsi="Source Sans Pro" w:cs="Sanskrit Text"/>
        </w:rPr>
        <w:t xml:space="preserve"> barriers to successful interventions, including those with addiction issues having to complete related intervention programmes before DVA programmes, lack of engagement or motivation from perpetrators themselves, the stigma associated with the label ‘perpetrator’, as well as structural barriers in areas such as resources, accommodation, translations, and awareness-raising programmes.  Perpetrators were described as predominantly male, with a history of mental ill-health, adverse early life experiences, and drug or alcohol addiction issues.  Distinctions were made between those living in urban areas and those in more rural settings, with the former having greater access to the support services and intervention programmes, whilst the latter at greater risk of repeated behaviour because of their more isolated environment. </w:t>
      </w:r>
    </w:p>
    <w:p w14:paraId="35D55C5C" w14:textId="77777777" w:rsidR="001E4BCB" w:rsidRPr="00797342" w:rsidRDefault="001E4BCB" w:rsidP="00AE3C3A">
      <w:pPr>
        <w:spacing w:line="360" w:lineRule="auto"/>
        <w:jc w:val="both"/>
        <w:rPr>
          <w:rFonts w:ascii="Source Sans Pro" w:hAnsi="Source Sans Pro" w:cs="Sanskrit Text"/>
        </w:rPr>
      </w:pPr>
    </w:p>
    <w:p w14:paraId="5545072B" w14:textId="4E92FA43" w:rsidR="001E4BCB" w:rsidRPr="00797342" w:rsidRDefault="001E4BCB" w:rsidP="00AE3C3A">
      <w:pPr>
        <w:pStyle w:val="Heading3"/>
        <w:spacing w:line="360" w:lineRule="auto"/>
        <w:jc w:val="both"/>
        <w:rPr>
          <w:rFonts w:ascii="Source Sans Pro" w:hAnsi="Source Sans Pro"/>
          <w:sz w:val="22"/>
          <w:szCs w:val="22"/>
        </w:rPr>
      </w:pPr>
      <w:bookmarkStart w:id="68" w:name="_Toc66108962"/>
      <w:r w:rsidRPr="00797342">
        <w:rPr>
          <w:rFonts w:ascii="Source Sans Pro" w:hAnsi="Source Sans Pro"/>
          <w:sz w:val="22"/>
          <w:szCs w:val="22"/>
        </w:rPr>
        <w:t xml:space="preserve">Common themes and concerns </w:t>
      </w:r>
      <w:r w:rsidR="00565894">
        <w:rPr>
          <w:rFonts w:ascii="Source Sans Pro" w:hAnsi="Source Sans Pro"/>
          <w:sz w:val="22"/>
          <w:szCs w:val="22"/>
        </w:rPr>
        <w:t>across the five nations</w:t>
      </w:r>
      <w:bookmarkEnd w:id="68"/>
    </w:p>
    <w:p w14:paraId="51214C7F" w14:textId="77777777" w:rsidR="001E4BCB" w:rsidRPr="00797342" w:rsidRDefault="001E4BCB" w:rsidP="00AE4D87">
      <w:pPr>
        <w:spacing w:line="360" w:lineRule="auto"/>
        <w:jc w:val="both"/>
        <w:rPr>
          <w:rFonts w:ascii="Source Sans Pro" w:hAnsi="Source Sans Pro"/>
        </w:rPr>
      </w:pPr>
    </w:p>
    <w:p w14:paraId="487A0A03" w14:textId="58E005D3" w:rsidR="001E4BCB" w:rsidRPr="00797342" w:rsidRDefault="001E4BCB" w:rsidP="0028174A">
      <w:pPr>
        <w:spacing w:line="360" w:lineRule="auto"/>
        <w:jc w:val="both"/>
        <w:rPr>
          <w:rFonts w:ascii="Source Sans Pro" w:hAnsi="Source Sans Pro" w:cs="Sanskrit Text"/>
        </w:rPr>
      </w:pPr>
      <w:r w:rsidRPr="00797342">
        <w:rPr>
          <w:rFonts w:ascii="Source Sans Pro" w:hAnsi="Source Sans Pro" w:cs="Sanskrit Text"/>
        </w:rPr>
        <w:t xml:space="preserve">Across the five nations, 160 participants contributed to focus group discussions about a range of topics related to DVA. A comparison of their findings indicates that strong themes permeate the practices of frontline and key workers in addressing DVA. </w:t>
      </w:r>
      <w:proofErr w:type="gramStart"/>
      <w:r w:rsidRPr="00797342">
        <w:rPr>
          <w:rFonts w:ascii="Source Sans Pro" w:hAnsi="Source Sans Pro" w:cs="Sanskrit Text"/>
        </w:rPr>
        <w:t>All of</w:t>
      </w:r>
      <w:proofErr w:type="gramEnd"/>
      <w:r w:rsidRPr="00797342">
        <w:rPr>
          <w:rFonts w:ascii="Source Sans Pro" w:hAnsi="Source Sans Pro" w:cs="Sanskrit Text"/>
        </w:rPr>
        <w:t xml:space="preserve"> the countries involved emphasised a lack of service provision and, where services exist, limited training and expertise for those dealing with DVA. There is simply not enough funding being channelled into this area. There is an acknowledgement that victim programmes receive a greater proportion of funding, but as the Italy report underlines, work with perpetrators is key to preventing and combating violence. Some nations, such as Cyprus, have very sparse and limited services with only one programme in the country, whereas for others, such as the UK, the availability of piecemeal resources depends on the geographical region, described as a ‘postcode lottery’.  Rural areas are particularly under-resourced </w:t>
      </w:r>
      <w:r w:rsidRPr="00797342">
        <w:rPr>
          <w:rFonts w:ascii="Source Sans Pro" w:hAnsi="Source Sans Pro" w:cs="Sanskrit Text"/>
        </w:rPr>
        <w:lastRenderedPageBreak/>
        <w:t xml:space="preserve">in all countries, which is especially concerning when there are additional barriers for victims in those areas, with limited social networks and support, and an increased risk of repeat victimisation. It is strongly recommended that, </w:t>
      </w:r>
      <w:proofErr w:type="gramStart"/>
      <w:r w:rsidRPr="00797342">
        <w:rPr>
          <w:rFonts w:ascii="Source Sans Pro" w:hAnsi="Source Sans Pro" w:cs="Sanskrit Text"/>
        </w:rPr>
        <w:t>in order to</w:t>
      </w:r>
      <w:proofErr w:type="gramEnd"/>
      <w:r w:rsidRPr="00797342">
        <w:rPr>
          <w:rFonts w:ascii="Source Sans Pro" w:hAnsi="Source Sans Pro" w:cs="Sanskrit Text"/>
        </w:rPr>
        <w:t xml:space="preserve"> reduce recidivist </w:t>
      </w:r>
      <w:r w:rsidR="00AE48AD">
        <w:rPr>
          <w:rFonts w:ascii="Source Sans Pro" w:hAnsi="Source Sans Pro" w:cs="Sanskrit Text"/>
        </w:rPr>
        <w:t>DVA</w:t>
      </w:r>
      <w:r w:rsidRPr="00797342">
        <w:rPr>
          <w:rFonts w:ascii="Source Sans Pro" w:hAnsi="Source Sans Pro" w:cs="Sanskrit Text"/>
        </w:rPr>
        <w:t xml:space="preserve">, significant additional resources must be put into perpetrator programmes in all of the countries involved.  </w:t>
      </w:r>
    </w:p>
    <w:p w14:paraId="0CDEDD8D" w14:textId="77777777" w:rsidR="001E4BCB" w:rsidRPr="00797342" w:rsidRDefault="001E4BCB" w:rsidP="0028174A">
      <w:pPr>
        <w:spacing w:line="360" w:lineRule="auto"/>
        <w:jc w:val="both"/>
        <w:rPr>
          <w:rFonts w:ascii="Source Sans Pro" w:hAnsi="Source Sans Pro" w:cs="Sanskrit Text"/>
        </w:rPr>
      </w:pPr>
      <w:r w:rsidRPr="00797342">
        <w:rPr>
          <w:rFonts w:ascii="Source Sans Pro" w:hAnsi="Source Sans Pro" w:cs="Sanskrit Text"/>
        </w:rPr>
        <w:t xml:space="preserve">Additionally, where perpetrator programmes exist, inter-agency collaboration and coordination is crucial to providing holistic, tailored interventions that address perpetrator behaviour and motivations, but likewise support victim-survivors and any children or family members. Without a cohesive, evidence-based response, the family unit can fall through gaps in service provision, resulting in an increased risk that the perpetrator will return to family homes.  This would also address the fear that prohibits many victims from reporting their experiences. </w:t>
      </w:r>
    </w:p>
    <w:p w14:paraId="5CE61023" w14:textId="7D190757" w:rsidR="001E4BCB" w:rsidRPr="00797342" w:rsidRDefault="001E4BCB" w:rsidP="00626440">
      <w:pPr>
        <w:spacing w:line="360" w:lineRule="auto"/>
        <w:jc w:val="both"/>
        <w:rPr>
          <w:rFonts w:ascii="Source Sans Pro" w:hAnsi="Source Sans Pro" w:cs="Sanskrit Text"/>
        </w:rPr>
      </w:pPr>
      <w:r w:rsidRPr="00797342">
        <w:rPr>
          <w:rFonts w:ascii="Source Sans Pro" w:hAnsi="Source Sans Pro" w:cs="Sanskrit Text"/>
        </w:rPr>
        <w:t xml:space="preserve">Perpetrators across the countries are described as predominantly male, usually fathers and husbands, with a history of drug and/or alcohol misuse or abuse, mental ill-health or instability and irregular employment. They may have a history of childhood trauma or abuse, low level criminality and low educational attainment.  A significant barrier to accessing DVA programmes is the need to address addictions, such as drug misuse, before a perpetrator can begin a programme. This is anathema to any attempts to intervene as early as </w:t>
      </w:r>
      <w:r w:rsidR="00565894" w:rsidRPr="00797342">
        <w:rPr>
          <w:rFonts w:ascii="Source Sans Pro" w:hAnsi="Source Sans Pro" w:cs="Sanskrit Text"/>
        </w:rPr>
        <w:t>possible and</w:t>
      </w:r>
      <w:r w:rsidRPr="00797342">
        <w:rPr>
          <w:rFonts w:ascii="Source Sans Pro" w:hAnsi="Source Sans Pro" w:cs="Sanskrit Text"/>
        </w:rPr>
        <w:t xml:space="preserve"> can result in delays to intervention programmes and a risk of further DVA. The patriarchal social structures many exist within means that a trigger, such as loss of job or home, can result in a sense of injustice that entrenches repeated violent behaviour.</w:t>
      </w:r>
    </w:p>
    <w:p w14:paraId="0105E51D" w14:textId="77777777" w:rsidR="001E4BCB" w:rsidRPr="00797342" w:rsidRDefault="001E4BCB" w:rsidP="00626440">
      <w:pPr>
        <w:spacing w:line="360" w:lineRule="auto"/>
        <w:jc w:val="both"/>
        <w:rPr>
          <w:rFonts w:ascii="Source Sans Pro" w:hAnsi="Source Sans Pro" w:cs="Sanskrit Text"/>
        </w:rPr>
      </w:pPr>
      <w:r w:rsidRPr="00797342">
        <w:rPr>
          <w:rFonts w:ascii="Source Sans Pro" w:hAnsi="Source Sans Pro" w:cs="Sanskrit Text"/>
        </w:rPr>
        <w:t xml:space="preserve">Perpetrators are often described as having traditional, ‘cultural’ or patriarchal views; for some countries this has been identified in migrant and minority communities (for example, Cyprus), whereas others recognise this as a pattern for </w:t>
      </w:r>
      <w:proofErr w:type="gramStart"/>
      <w:r w:rsidRPr="00797342">
        <w:rPr>
          <w:rFonts w:ascii="Source Sans Pro" w:hAnsi="Source Sans Pro" w:cs="Sanskrit Text"/>
        </w:rPr>
        <w:t>the majority of</w:t>
      </w:r>
      <w:proofErr w:type="gramEnd"/>
      <w:r w:rsidRPr="00797342">
        <w:rPr>
          <w:rFonts w:ascii="Source Sans Pro" w:hAnsi="Source Sans Pro" w:cs="Sanskrit Text"/>
        </w:rPr>
        <w:t xml:space="preserve"> perpetrators, regardless of ethnicity (Italy). Therefore, many professional workers suggest educational intervention programmes in schools and colleges to promote positive relationship building and self-esteem at any early age. </w:t>
      </w:r>
    </w:p>
    <w:p w14:paraId="5A332735" w14:textId="77777777" w:rsidR="001E4BCB" w:rsidRPr="00797342" w:rsidRDefault="001E4BCB">
      <w:pPr>
        <w:spacing w:line="360" w:lineRule="auto"/>
        <w:jc w:val="both"/>
        <w:rPr>
          <w:rFonts w:ascii="Source Sans Pro" w:hAnsi="Source Sans Pro" w:cs="Sanskrit Text"/>
        </w:rPr>
      </w:pPr>
      <w:r w:rsidRPr="00797342">
        <w:rPr>
          <w:rFonts w:ascii="Source Sans Pro" w:hAnsi="Source Sans Pro" w:cs="Sanskrit Text"/>
        </w:rPr>
        <w:t xml:space="preserve">Delivery of intervention programmes differs across the nations, with some countries having specific legislation mandating perpetrators onto programmes whereas others are voluntary. Focus group participants were equally split as to whether there should be greater criminal justice interventions or the promotion of self-motivation as a key precursor to any programme. For those perpetrators who are mandated to attend programmes, focus group participants highlight a denial of responsibility, minimising their actions and justifying their behaviour. Therefore, it is imperative </w:t>
      </w:r>
      <w:r w:rsidRPr="00797342">
        <w:rPr>
          <w:rFonts w:ascii="Source Sans Pro" w:hAnsi="Source Sans Pro" w:cs="Sanskrit Text"/>
        </w:rPr>
        <w:lastRenderedPageBreak/>
        <w:t>that for intervention programmes to be successful, perpetrators must acknowledge their responsibility for their own behaviour.</w:t>
      </w:r>
    </w:p>
    <w:p w14:paraId="7773F365" w14:textId="77777777" w:rsidR="001E4BCB" w:rsidRPr="00797342" w:rsidRDefault="001E4BCB">
      <w:pPr>
        <w:spacing w:line="360" w:lineRule="auto"/>
        <w:jc w:val="both"/>
        <w:rPr>
          <w:rFonts w:ascii="Source Sans Pro" w:hAnsi="Source Sans Pro" w:cs="Sanskrit Text"/>
        </w:rPr>
      </w:pPr>
      <w:r w:rsidRPr="00797342">
        <w:rPr>
          <w:rFonts w:ascii="Source Sans Pro" w:hAnsi="Source Sans Pro" w:cs="Sanskrit Text"/>
        </w:rPr>
        <w:t xml:space="preserve">Aligned to this point, the UK, </w:t>
      </w:r>
      <w:proofErr w:type="gramStart"/>
      <w:r w:rsidRPr="00797342">
        <w:rPr>
          <w:rFonts w:ascii="Source Sans Pro" w:hAnsi="Source Sans Pro" w:cs="Sanskrit Text"/>
        </w:rPr>
        <w:t>Cyprus</w:t>
      </w:r>
      <w:proofErr w:type="gramEnd"/>
      <w:r w:rsidRPr="00797342">
        <w:rPr>
          <w:rFonts w:ascii="Source Sans Pro" w:hAnsi="Source Sans Pro" w:cs="Sanskrit Text"/>
        </w:rPr>
        <w:t xml:space="preserve"> and Italy highlight the extent to which stigma and taboo continues to be associated with DVA. This links to existing gendered norms and expectations of masculinity. Being labelled a perpetrator can be a barrier for some men to accessing support. For example, in Italy perpetrator programmes are described as ‘counselling’ services </w:t>
      </w:r>
      <w:proofErr w:type="gramStart"/>
      <w:r w:rsidRPr="00797342">
        <w:rPr>
          <w:rFonts w:ascii="Source Sans Pro" w:hAnsi="Source Sans Pro" w:cs="Sanskrit Text"/>
        </w:rPr>
        <w:t>in order to</w:t>
      </w:r>
      <w:proofErr w:type="gramEnd"/>
      <w:r w:rsidRPr="00797342">
        <w:rPr>
          <w:rFonts w:ascii="Source Sans Pro" w:hAnsi="Source Sans Pro" w:cs="Sanskrit Text"/>
        </w:rPr>
        <w:t xml:space="preserve"> engage with at-risk men who would otherwise resist engaging because of the label of ‘perpetrator’.   </w:t>
      </w:r>
    </w:p>
    <w:p w14:paraId="364D5883" w14:textId="77777777" w:rsidR="001E4BCB" w:rsidRPr="00797342" w:rsidRDefault="001E4BCB">
      <w:pPr>
        <w:spacing w:line="360" w:lineRule="auto"/>
        <w:jc w:val="both"/>
        <w:rPr>
          <w:rFonts w:ascii="Source Sans Pro" w:hAnsi="Source Sans Pro" w:cs="Sanskrit Text"/>
        </w:rPr>
      </w:pPr>
      <w:r w:rsidRPr="00797342">
        <w:rPr>
          <w:rFonts w:ascii="Source Sans Pro" w:hAnsi="Source Sans Pro" w:cs="Sanskrit Text"/>
        </w:rPr>
        <w:t xml:space="preserve">Victims are predominantly described as women, often minors, usually mothers, who are often dependent on their partners for financial and psychological support. They are described as being at particularly high-risk when pregnant or having recently given birth. Victims are fearful of losing custody of their children, and some fear social services and police and are therefore reluctant to report. </w:t>
      </w:r>
    </w:p>
    <w:p w14:paraId="504965F1" w14:textId="77777777" w:rsidR="001E4BCB" w:rsidRPr="00797342" w:rsidRDefault="001E4BCB">
      <w:pPr>
        <w:spacing w:line="360" w:lineRule="auto"/>
        <w:jc w:val="both"/>
        <w:rPr>
          <w:rFonts w:ascii="Source Sans Pro" w:hAnsi="Source Sans Pro" w:cs="Sanskrit Text"/>
        </w:rPr>
      </w:pPr>
      <w:proofErr w:type="gramStart"/>
      <w:r w:rsidRPr="00797342">
        <w:rPr>
          <w:rFonts w:ascii="Source Sans Pro" w:hAnsi="Source Sans Pro" w:cs="Sanskrit Text"/>
        </w:rPr>
        <w:t>All of</w:t>
      </w:r>
      <w:proofErr w:type="gramEnd"/>
      <w:r w:rsidRPr="00797342">
        <w:rPr>
          <w:rFonts w:ascii="Source Sans Pro" w:hAnsi="Source Sans Pro" w:cs="Sanskrit Text"/>
        </w:rPr>
        <w:t xml:space="preserve"> the country reports underline the importance of awareness-raising, and engagement with doctors, religious leaders, media, police and social work staff in recognising, reporting and responding to DVA as early as possible is emphasised. </w:t>
      </w:r>
    </w:p>
    <w:p w14:paraId="2AD8ABEA" w14:textId="443B8A2B" w:rsidR="001E4BCB" w:rsidRPr="00797342" w:rsidRDefault="001E4BCB">
      <w:pPr>
        <w:spacing w:line="360" w:lineRule="auto"/>
        <w:jc w:val="both"/>
        <w:rPr>
          <w:rFonts w:ascii="Source Sans Pro" w:hAnsi="Source Sans Pro" w:cs="Sanskrit Text"/>
        </w:rPr>
      </w:pPr>
      <w:r w:rsidRPr="00797342">
        <w:rPr>
          <w:rFonts w:ascii="Source Sans Pro" w:hAnsi="Source Sans Pro" w:cs="Sanskrit Text"/>
        </w:rPr>
        <w:t xml:space="preserve">To conclude, as demonstrated in the individual reports, </w:t>
      </w:r>
      <w:proofErr w:type="gramStart"/>
      <w:r w:rsidRPr="00797342">
        <w:rPr>
          <w:rFonts w:ascii="Source Sans Pro" w:hAnsi="Source Sans Pro" w:cs="Sanskrit Text"/>
        </w:rPr>
        <w:t>in order for</w:t>
      </w:r>
      <w:proofErr w:type="gramEnd"/>
      <w:r w:rsidRPr="00797342">
        <w:rPr>
          <w:rFonts w:ascii="Source Sans Pro" w:hAnsi="Source Sans Pro" w:cs="Sanskrit Text"/>
        </w:rPr>
        <w:t xml:space="preserve"> perpetrator programmes to be successful, they must be widespread, </w:t>
      </w:r>
      <w:r w:rsidR="00565894" w:rsidRPr="00797342">
        <w:rPr>
          <w:rFonts w:ascii="Source Sans Pro" w:hAnsi="Source Sans Pro" w:cs="Sanskrit Text"/>
        </w:rPr>
        <w:t>well-resourced</w:t>
      </w:r>
      <w:r w:rsidRPr="00797342">
        <w:rPr>
          <w:rFonts w:ascii="Source Sans Pro" w:hAnsi="Source Sans Pro" w:cs="Sanskrit Text"/>
        </w:rPr>
        <w:t xml:space="preserve"> and integrated within other community and support service systems. They must offer a tailored, holistic approach that supports the family unit. They rely on perpetrators being motivated and committed to changing their behaviour and accepting responsibility for what they have done.  Without resources into these services, intervention packages will continue to be piecemeal, irregular, less likely to succeed. </w:t>
      </w:r>
    </w:p>
    <w:p w14:paraId="5547EFEC" w14:textId="3B306D50" w:rsidR="001E4BCB" w:rsidRPr="00797342" w:rsidRDefault="001E4BCB">
      <w:pPr>
        <w:spacing w:line="360" w:lineRule="auto"/>
        <w:jc w:val="both"/>
        <w:rPr>
          <w:rFonts w:ascii="Source Sans Pro" w:hAnsi="Source Sans Pro" w:cs="Sanskrit Text"/>
        </w:rPr>
      </w:pPr>
      <w:r w:rsidRPr="00797342">
        <w:rPr>
          <w:rFonts w:ascii="Source Sans Pro" w:hAnsi="Source Sans Pro" w:cs="Sanskrit Text"/>
        </w:rPr>
        <w:t xml:space="preserve">Many of the organisations in the countries evaluated in this report are to be commended for the pioneering and proactive work they do in addressing perpetrator violence, despite a paucity of resources. It must be noted however that they are working and referring to, </w:t>
      </w:r>
      <w:proofErr w:type="gramStart"/>
      <w:r w:rsidRPr="00797342">
        <w:rPr>
          <w:rFonts w:ascii="Source Sans Pro" w:hAnsi="Source Sans Pro" w:cs="Sanskrit Text"/>
        </w:rPr>
        <w:t>on the whole</w:t>
      </w:r>
      <w:proofErr w:type="gramEnd"/>
      <w:r w:rsidRPr="00797342">
        <w:rPr>
          <w:rFonts w:ascii="Source Sans Pro" w:hAnsi="Source Sans Pro" w:cs="Sanskrit Text"/>
        </w:rPr>
        <w:t xml:space="preserve">, a specific type of perpetrator. They describe those on the margins of society, those who have unreliable employment, drug and alcohol problems, and limited educational outcomes. This typology makes up only part of our social structure. It is therefore concerning that there is very little engagement with perpetrators from more stable social backgrounds, including those working in professional or established employment, and those on higher incomes. It raises questions as to whether there is a wider group of perpetrators who are </w:t>
      </w:r>
      <w:proofErr w:type="gramStart"/>
      <w:r w:rsidRPr="00797342">
        <w:rPr>
          <w:rFonts w:ascii="Source Sans Pro" w:hAnsi="Source Sans Pro" w:cs="Sanskrit Text"/>
        </w:rPr>
        <w:t>successfully avoiding</w:t>
      </w:r>
      <w:proofErr w:type="gramEnd"/>
      <w:r w:rsidRPr="00797342">
        <w:rPr>
          <w:rFonts w:ascii="Source Sans Pro" w:hAnsi="Source Sans Pro" w:cs="Sanskrit Text"/>
        </w:rPr>
        <w:t xml:space="preserve"> identification because of their social and </w:t>
      </w:r>
      <w:r w:rsidRPr="00797342">
        <w:rPr>
          <w:rFonts w:ascii="Source Sans Pro" w:hAnsi="Source Sans Pro" w:cs="Sanskrit Text"/>
        </w:rPr>
        <w:lastRenderedPageBreak/>
        <w:t xml:space="preserve">cultural capital. There is also only sparse discussion on female perpetrators, and little provision mentioned for LGBTQI individuals who may resultantly be at greater risk because of a lack of targeted resources.  Stigma exists in the realm of DVA, not just with known perpetrators, but also </w:t>
      </w:r>
      <w:proofErr w:type="gramStart"/>
      <w:r w:rsidR="00565894" w:rsidRPr="00797342">
        <w:rPr>
          <w:rFonts w:ascii="Source Sans Pro" w:hAnsi="Source Sans Pro" w:cs="Sanskrit Text"/>
        </w:rPr>
        <w:t>in regard to</w:t>
      </w:r>
      <w:proofErr w:type="gramEnd"/>
      <w:r w:rsidRPr="00797342">
        <w:rPr>
          <w:rFonts w:ascii="Source Sans Pro" w:hAnsi="Source Sans Pro" w:cs="Sanskrit Text"/>
        </w:rPr>
        <w:t xml:space="preserve"> those unknown perpetrators who continue to act with impunity.  </w:t>
      </w:r>
    </w:p>
    <w:p w14:paraId="43CC0840" w14:textId="77777777" w:rsidR="001E4BCB" w:rsidRPr="00797342" w:rsidRDefault="001E4BCB">
      <w:pPr>
        <w:spacing w:line="360" w:lineRule="auto"/>
        <w:jc w:val="both"/>
        <w:rPr>
          <w:rFonts w:ascii="Source Sans Pro" w:hAnsi="Source Sans Pro" w:cs="Sanskrit Text"/>
        </w:rPr>
      </w:pPr>
    </w:p>
    <w:p w14:paraId="1D52096B" w14:textId="6F40222A" w:rsidR="003E1228" w:rsidRPr="00797342" w:rsidRDefault="003E1228">
      <w:pPr>
        <w:spacing w:line="360" w:lineRule="auto"/>
        <w:jc w:val="both"/>
        <w:rPr>
          <w:rFonts w:ascii="Source Sans Pro" w:hAnsi="Source Sans Pro" w:cs="Sanskrit Text"/>
        </w:rPr>
      </w:pPr>
    </w:p>
    <w:p w14:paraId="55CAB448" w14:textId="4B057CA1" w:rsidR="00002746" w:rsidRPr="00797342" w:rsidRDefault="00655793">
      <w:pPr>
        <w:pStyle w:val="Heading2"/>
        <w:spacing w:line="360" w:lineRule="auto"/>
        <w:jc w:val="both"/>
        <w:rPr>
          <w:rFonts w:ascii="Source Sans Pro" w:hAnsi="Source Sans Pro"/>
          <w:sz w:val="22"/>
          <w:szCs w:val="22"/>
          <w:lang w:val="en-US"/>
        </w:rPr>
      </w:pPr>
      <w:bookmarkStart w:id="69" w:name="_Toc66108963"/>
      <w:r w:rsidRPr="00797342">
        <w:rPr>
          <w:rFonts w:ascii="Source Sans Pro" w:hAnsi="Source Sans Pro"/>
          <w:sz w:val="22"/>
          <w:szCs w:val="22"/>
          <w:lang w:val="en-US"/>
        </w:rPr>
        <w:t>Perpetrator Interview Findings</w:t>
      </w:r>
      <w:bookmarkEnd w:id="69"/>
    </w:p>
    <w:p w14:paraId="2C8B0C9F" w14:textId="5330FE24" w:rsidR="00655793" w:rsidRDefault="00655793" w:rsidP="00CF63B1">
      <w:pPr>
        <w:spacing w:line="360" w:lineRule="auto"/>
        <w:jc w:val="both"/>
        <w:rPr>
          <w:rFonts w:ascii="Source Sans Pro" w:hAnsi="Source Sans Pro"/>
          <w:lang w:val="en-US"/>
        </w:rPr>
      </w:pPr>
    </w:p>
    <w:p w14:paraId="199279FB" w14:textId="0DA481DA" w:rsidR="00565894" w:rsidRPr="00797342" w:rsidRDefault="00565894" w:rsidP="00565894">
      <w:pPr>
        <w:spacing w:line="360" w:lineRule="auto"/>
        <w:jc w:val="both"/>
        <w:rPr>
          <w:rFonts w:ascii="Source Sans Pro" w:hAnsi="Source Sans Pro"/>
          <w:lang w:val="en-US"/>
        </w:rPr>
      </w:pPr>
      <w:r>
        <w:rPr>
          <w:rFonts w:ascii="Source Sans Pro" w:hAnsi="Source Sans Pro"/>
          <w:lang w:val="en-US"/>
        </w:rPr>
        <w:t xml:space="preserve">Table 9 shows the spread of interviews across the five nations. In total 18 perpetrators of DVA were interviewed. </w:t>
      </w:r>
    </w:p>
    <w:p w14:paraId="6EA764DC" w14:textId="69573F2D" w:rsidR="00F265C0" w:rsidRPr="00797342" w:rsidRDefault="00F265C0" w:rsidP="00565894">
      <w:pPr>
        <w:pStyle w:val="Heading3"/>
        <w:spacing w:line="360" w:lineRule="auto"/>
        <w:jc w:val="both"/>
        <w:rPr>
          <w:rFonts w:ascii="Source Sans Pro" w:hAnsi="Source Sans Pro"/>
          <w:sz w:val="22"/>
          <w:szCs w:val="22"/>
        </w:rPr>
      </w:pPr>
      <w:bookmarkStart w:id="70" w:name="_Toc66108964"/>
      <w:r w:rsidRPr="00797342">
        <w:rPr>
          <w:rFonts w:ascii="Source Sans Pro" w:hAnsi="Source Sans Pro"/>
          <w:sz w:val="22"/>
          <w:szCs w:val="22"/>
        </w:rPr>
        <w:t>Greece</w:t>
      </w:r>
      <w:bookmarkEnd w:id="70"/>
      <w:r w:rsidRPr="00797342">
        <w:rPr>
          <w:rFonts w:ascii="Source Sans Pro" w:hAnsi="Source Sans Pro"/>
          <w:sz w:val="22"/>
          <w:szCs w:val="22"/>
        </w:rPr>
        <w:t xml:space="preserve"> </w:t>
      </w:r>
    </w:p>
    <w:p w14:paraId="558EFB9B" w14:textId="77777777" w:rsidR="007721DD" w:rsidRPr="00797342" w:rsidRDefault="007721DD" w:rsidP="00AE3C3A">
      <w:pPr>
        <w:spacing w:line="360" w:lineRule="auto"/>
        <w:jc w:val="both"/>
        <w:rPr>
          <w:rFonts w:ascii="Source Sans Pro" w:hAnsi="Source Sans Pro"/>
        </w:rPr>
      </w:pPr>
    </w:p>
    <w:p w14:paraId="26D52C5B" w14:textId="4BDE59CC" w:rsidR="00F265C0" w:rsidRPr="00797342" w:rsidRDefault="00F265C0" w:rsidP="00AE3C3A">
      <w:pPr>
        <w:spacing w:line="360" w:lineRule="auto"/>
        <w:jc w:val="both"/>
        <w:rPr>
          <w:rFonts w:ascii="Source Sans Pro" w:hAnsi="Source Sans Pro"/>
        </w:rPr>
      </w:pPr>
      <w:r w:rsidRPr="00797342">
        <w:rPr>
          <w:rFonts w:ascii="Source Sans Pro" w:hAnsi="Source Sans Pro"/>
        </w:rPr>
        <w:t xml:space="preserve">Three perpetrators were interviewed in Greece. Reflecting on potential causes and triggers for their behaviour – they described being beaten by their parents when </w:t>
      </w:r>
      <w:r w:rsidR="00565894" w:rsidRPr="00797342">
        <w:rPr>
          <w:rFonts w:ascii="Source Sans Pro" w:hAnsi="Source Sans Pro"/>
        </w:rPr>
        <w:t>young or</w:t>
      </w:r>
      <w:r w:rsidRPr="00797342">
        <w:rPr>
          <w:rFonts w:ascii="Source Sans Pro" w:hAnsi="Source Sans Pro"/>
        </w:rPr>
        <w:t xml:space="preserve"> acknowledged the role of stress and anger as pre-cursors. They highlighted the disparity in the way those accused compared to those accusing, were dealt with in the criminal justice and wider support systems. One gave an example of the police humiliating him upon arrest, and another thought the trial process was unfair. They also highlighted greater difficulties accessing services for perpetrators compared to victims. The barriers for perpetrators included lack of awareness and publication of what support was available, long waiting lists for programmes, having to use private services or drive long distances to receive help. However once help was provided, they found it friendly, </w:t>
      </w:r>
      <w:proofErr w:type="gramStart"/>
      <w:r w:rsidRPr="00797342">
        <w:rPr>
          <w:rFonts w:ascii="Source Sans Pro" w:hAnsi="Source Sans Pro"/>
        </w:rPr>
        <w:t>non-judgemental</w:t>
      </w:r>
      <w:proofErr w:type="gramEnd"/>
      <w:r w:rsidRPr="00797342">
        <w:rPr>
          <w:rFonts w:ascii="Source Sans Pro" w:hAnsi="Source Sans Pro"/>
        </w:rPr>
        <w:t xml:space="preserve"> and supportive. They learnt techniques to control their anger - stopping before they ‘erupted’; and re-examined their behaviour - realising the consequences for others. They reported outcomes such as no longer shouting as much, noted their children appeared calmer, they no longer raised their hand and were less likely to become jealous. As such, whilst difficult to initially obtain support, once received, it appeared to be extremely beneficial.</w:t>
      </w:r>
    </w:p>
    <w:p w14:paraId="5B137034" w14:textId="77777777" w:rsidR="00F265C0" w:rsidRPr="00797342" w:rsidRDefault="00F265C0" w:rsidP="00AE4D87">
      <w:pPr>
        <w:spacing w:line="360" w:lineRule="auto"/>
        <w:jc w:val="both"/>
        <w:rPr>
          <w:rFonts w:ascii="Source Sans Pro" w:hAnsi="Source Sans Pro"/>
        </w:rPr>
      </w:pPr>
    </w:p>
    <w:p w14:paraId="13C4703B" w14:textId="5D1BDC30" w:rsidR="00F265C0" w:rsidRPr="00797342" w:rsidRDefault="00F265C0" w:rsidP="00AE4D87">
      <w:pPr>
        <w:pStyle w:val="Heading3"/>
        <w:spacing w:line="360" w:lineRule="auto"/>
        <w:jc w:val="both"/>
        <w:rPr>
          <w:rFonts w:ascii="Source Sans Pro" w:hAnsi="Source Sans Pro"/>
          <w:sz w:val="22"/>
          <w:szCs w:val="22"/>
        </w:rPr>
      </w:pPr>
      <w:bookmarkStart w:id="71" w:name="_Toc66108965"/>
      <w:r w:rsidRPr="00797342">
        <w:rPr>
          <w:rFonts w:ascii="Source Sans Pro" w:hAnsi="Source Sans Pro"/>
          <w:sz w:val="22"/>
          <w:szCs w:val="22"/>
        </w:rPr>
        <w:lastRenderedPageBreak/>
        <w:t>Italy</w:t>
      </w:r>
      <w:bookmarkEnd w:id="71"/>
      <w:r w:rsidRPr="00797342">
        <w:rPr>
          <w:rFonts w:ascii="Source Sans Pro" w:hAnsi="Source Sans Pro"/>
          <w:sz w:val="22"/>
          <w:szCs w:val="22"/>
        </w:rPr>
        <w:t xml:space="preserve"> </w:t>
      </w:r>
    </w:p>
    <w:p w14:paraId="10DB1780" w14:textId="77777777" w:rsidR="007721DD" w:rsidRPr="00797342" w:rsidRDefault="007721DD" w:rsidP="005542A9">
      <w:pPr>
        <w:spacing w:line="360" w:lineRule="auto"/>
        <w:jc w:val="both"/>
        <w:rPr>
          <w:rFonts w:ascii="Source Sans Pro" w:hAnsi="Source Sans Pro"/>
        </w:rPr>
      </w:pPr>
    </w:p>
    <w:p w14:paraId="72124C24" w14:textId="0D4CEE81" w:rsidR="00F265C0" w:rsidRPr="00797342" w:rsidRDefault="00F265C0" w:rsidP="0028174A">
      <w:pPr>
        <w:spacing w:line="360" w:lineRule="auto"/>
        <w:jc w:val="both"/>
        <w:rPr>
          <w:rFonts w:ascii="Source Sans Pro" w:hAnsi="Source Sans Pro"/>
        </w:rPr>
      </w:pPr>
      <w:r w:rsidRPr="00797342">
        <w:rPr>
          <w:rFonts w:ascii="Source Sans Pro" w:hAnsi="Source Sans Pro"/>
        </w:rPr>
        <w:t xml:space="preserve">Five perpetrators took part in interviews in Italy.  Although they stated services were not well advertised - when used, they found them supportive and non-judgemental. Most did not immediately associate their behaviour with </w:t>
      </w:r>
      <w:r w:rsidR="00565894" w:rsidRPr="00797342">
        <w:rPr>
          <w:rFonts w:ascii="Source Sans Pro" w:hAnsi="Source Sans Pro"/>
        </w:rPr>
        <w:t>violence and</w:t>
      </w:r>
      <w:r w:rsidRPr="00797342">
        <w:rPr>
          <w:rFonts w:ascii="Source Sans Pro" w:hAnsi="Source Sans Pro"/>
        </w:rPr>
        <w:t xml:space="preserve"> highlighted the difficulties in gaining awareness that their actions were inappropriate. This may have been </w:t>
      </w:r>
      <w:proofErr w:type="gramStart"/>
      <w:r w:rsidRPr="00797342">
        <w:rPr>
          <w:rFonts w:ascii="Source Sans Pro" w:hAnsi="Source Sans Pro"/>
        </w:rPr>
        <w:t>due to the fact that</w:t>
      </w:r>
      <w:proofErr w:type="gramEnd"/>
      <w:r w:rsidRPr="00797342">
        <w:rPr>
          <w:rFonts w:ascii="Source Sans Pro" w:hAnsi="Source Sans Pro"/>
        </w:rPr>
        <w:t xml:space="preserve"> most had suffered violence and abuse during childhood, and therefore such actions were potentially somewhat normalised to them. One noted by blaming others (or minimising their behaviour), they avoided the pain of having to take responsibility for their actions themselves. However, some participants felt shame. and eventually recognised the impact of their behaviour on others by talking about, or watching a film reflecting the issues. They advocated the use of smaller groups and potentially bespoke services for those who did not have Italian as their first language. </w:t>
      </w:r>
      <w:r w:rsidR="00565894" w:rsidRPr="00797342">
        <w:rPr>
          <w:rFonts w:ascii="Source Sans Pro" w:hAnsi="Source Sans Pro"/>
        </w:rPr>
        <w:t>Therefore,</w:t>
      </w:r>
      <w:r w:rsidRPr="00797342">
        <w:rPr>
          <w:rFonts w:ascii="Source Sans Pro" w:hAnsi="Source Sans Pro"/>
        </w:rPr>
        <w:t xml:space="preserve"> the importance of recognising the inappropriateness and potential underlying causes of their behaviour was key in these narratives.</w:t>
      </w:r>
    </w:p>
    <w:p w14:paraId="42FFF092" w14:textId="77777777" w:rsidR="00F265C0" w:rsidRPr="00797342" w:rsidRDefault="00F265C0" w:rsidP="0028174A">
      <w:pPr>
        <w:spacing w:line="360" w:lineRule="auto"/>
        <w:jc w:val="both"/>
        <w:rPr>
          <w:rFonts w:ascii="Source Sans Pro" w:hAnsi="Source Sans Pro"/>
        </w:rPr>
      </w:pPr>
    </w:p>
    <w:p w14:paraId="3F2978CA" w14:textId="7EC16A67" w:rsidR="00F265C0" w:rsidRPr="00797342" w:rsidRDefault="007721DD" w:rsidP="00626440">
      <w:pPr>
        <w:pStyle w:val="Heading3"/>
        <w:spacing w:line="360" w:lineRule="auto"/>
        <w:jc w:val="both"/>
        <w:rPr>
          <w:rFonts w:ascii="Source Sans Pro" w:hAnsi="Source Sans Pro"/>
          <w:sz w:val="22"/>
          <w:szCs w:val="22"/>
        </w:rPr>
      </w:pPr>
      <w:bookmarkStart w:id="72" w:name="_Toc66108966"/>
      <w:r w:rsidRPr="00797342">
        <w:rPr>
          <w:rFonts w:ascii="Source Sans Pro" w:hAnsi="Source Sans Pro"/>
          <w:sz w:val="22"/>
          <w:szCs w:val="22"/>
        </w:rPr>
        <w:t>R</w:t>
      </w:r>
      <w:r w:rsidR="00F265C0" w:rsidRPr="00797342">
        <w:rPr>
          <w:rFonts w:ascii="Source Sans Pro" w:hAnsi="Source Sans Pro"/>
          <w:sz w:val="22"/>
          <w:szCs w:val="22"/>
        </w:rPr>
        <w:t>omania</w:t>
      </w:r>
      <w:bookmarkEnd w:id="72"/>
      <w:r w:rsidR="00F265C0" w:rsidRPr="00797342">
        <w:rPr>
          <w:rFonts w:ascii="Source Sans Pro" w:hAnsi="Source Sans Pro"/>
          <w:sz w:val="22"/>
          <w:szCs w:val="22"/>
        </w:rPr>
        <w:t xml:space="preserve"> </w:t>
      </w:r>
    </w:p>
    <w:p w14:paraId="6591E978" w14:textId="77777777" w:rsidR="007721DD" w:rsidRPr="00797342" w:rsidRDefault="007721DD" w:rsidP="00626440">
      <w:pPr>
        <w:spacing w:line="360" w:lineRule="auto"/>
        <w:jc w:val="both"/>
        <w:rPr>
          <w:rFonts w:ascii="Source Sans Pro" w:hAnsi="Source Sans Pro"/>
        </w:rPr>
      </w:pPr>
    </w:p>
    <w:p w14:paraId="350BA4F1" w14:textId="09DE4686" w:rsidR="00F265C0" w:rsidRPr="00797342" w:rsidRDefault="00F265C0">
      <w:pPr>
        <w:spacing w:line="360" w:lineRule="auto"/>
        <w:jc w:val="both"/>
        <w:rPr>
          <w:rFonts w:ascii="Source Sans Pro" w:hAnsi="Source Sans Pro"/>
        </w:rPr>
      </w:pPr>
      <w:r w:rsidRPr="00797342">
        <w:rPr>
          <w:rFonts w:ascii="Source Sans Pro" w:hAnsi="Source Sans Pro"/>
        </w:rPr>
        <w:t xml:space="preserve">There were five perpetrators interviewed in Romania. Difficulties within the criminal justice system were highlighted. Examples included one participant feeling he had been provoked by the victim, another felt the sanctions imposed - not being able to see his son for six months - were unfair, on both him and his child. Access to support was described as limited in that it was not well advertised, necessitated participants paying privately or using support networks, for example the church. Some stated the support was provided too </w:t>
      </w:r>
      <w:r w:rsidR="00565894" w:rsidRPr="00797342">
        <w:rPr>
          <w:rFonts w:ascii="Source Sans Pro" w:hAnsi="Source Sans Pro"/>
        </w:rPr>
        <w:t>late or</w:t>
      </w:r>
      <w:r w:rsidRPr="00797342">
        <w:rPr>
          <w:rFonts w:ascii="Source Sans Pro" w:hAnsi="Source Sans Pro"/>
        </w:rPr>
        <w:t xml:space="preserve"> was offered whilst the perpetrator would have been at work. Difficult upbringings</w:t>
      </w:r>
      <w:r w:rsidR="00794007">
        <w:rPr>
          <w:rFonts w:ascii="Source Sans Pro" w:hAnsi="Source Sans Pro"/>
        </w:rPr>
        <w:t xml:space="preserve"> and adverse childhood experiences</w:t>
      </w:r>
      <w:r w:rsidRPr="00797342">
        <w:rPr>
          <w:rFonts w:ascii="Source Sans Pro" w:hAnsi="Source Sans Pro"/>
        </w:rPr>
        <w:t xml:space="preserve"> were mentioned with one participant stating his parents treated him like a servant, he was forced to miss school and they regularly beat him. Despite feelings of guilt and remorse, for example as </w:t>
      </w:r>
      <w:proofErr w:type="gramStart"/>
      <w:r w:rsidRPr="00797342">
        <w:rPr>
          <w:rFonts w:ascii="Source Sans Pro" w:hAnsi="Source Sans Pro"/>
        </w:rPr>
        <w:t>being seen as</w:t>
      </w:r>
      <w:proofErr w:type="gramEnd"/>
      <w:r w:rsidRPr="00797342">
        <w:rPr>
          <w:rFonts w:ascii="Source Sans Pro" w:hAnsi="Source Sans Pro"/>
        </w:rPr>
        <w:t xml:space="preserve"> a ‘</w:t>
      </w:r>
      <w:proofErr w:type="spellStart"/>
      <w:r w:rsidRPr="00797342">
        <w:rPr>
          <w:rFonts w:ascii="Source Sans Pro" w:hAnsi="Source Sans Pro"/>
        </w:rPr>
        <w:t>bad</w:t>
      </w:r>
      <w:proofErr w:type="spellEnd"/>
      <w:r w:rsidRPr="00797342">
        <w:rPr>
          <w:rFonts w:ascii="Source Sans Pro" w:hAnsi="Source Sans Pro"/>
        </w:rPr>
        <w:t xml:space="preserve"> man’, programmes of assistance were seen as supportive. They raised awareness of inappropriate behaviour and participants gained qualifications or learnt techniques to help them control their anger or nerves. In summary understanding and support from the criminal justice system and wider </w:t>
      </w:r>
      <w:r w:rsidRPr="00797342">
        <w:rPr>
          <w:rFonts w:ascii="Source Sans Pro" w:hAnsi="Source Sans Pro"/>
        </w:rPr>
        <w:lastRenderedPageBreak/>
        <w:t>agencies was lacking, though once accessed programmes were viewed as understanding and supportive.</w:t>
      </w:r>
    </w:p>
    <w:p w14:paraId="1AC376F0" w14:textId="77777777" w:rsidR="00F265C0" w:rsidRPr="00797342" w:rsidRDefault="00F265C0">
      <w:pPr>
        <w:spacing w:line="360" w:lineRule="auto"/>
        <w:jc w:val="both"/>
        <w:rPr>
          <w:rFonts w:ascii="Source Sans Pro" w:hAnsi="Source Sans Pro"/>
          <w:i/>
          <w:iCs/>
        </w:rPr>
      </w:pPr>
    </w:p>
    <w:p w14:paraId="57B6904E" w14:textId="7A858622" w:rsidR="00F265C0" w:rsidRPr="00797342" w:rsidRDefault="00F265C0">
      <w:pPr>
        <w:pStyle w:val="Heading3"/>
        <w:spacing w:line="360" w:lineRule="auto"/>
        <w:jc w:val="both"/>
        <w:rPr>
          <w:rFonts w:ascii="Source Sans Pro" w:hAnsi="Source Sans Pro"/>
          <w:sz w:val="22"/>
          <w:szCs w:val="22"/>
        </w:rPr>
      </w:pPr>
      <w:bookmarkStart w:id="73" w:name="_Toc66108967"/>
      <w:r w:rsidRPr="00797342">
        <w:rPr>
          <w:rFonts w:ascii="Source Sans Pro" w:hAnsi="Source Sans Pro"/>
          <w:sz w:val="22"/>
          <w:szCs w:val="22"/>
        </w:rPr>
        <w:t>Cyprus</w:t>
      </w:r>
      <w:bookmarkEnd w:id="73"/>
      <w:r w:rsidRPr="00797342">
        <w:rPr>
          <w:rFonts w:ascii="Source Sans Pro" w:hAnsi="Source Sans Pro"/>
          <w:sz w:val="22"/>
          <w:szCs w:val="22"/>
        </w:rPr>
        <w:t xml:space="preserve"> </w:t>
      </w:r>
    </w:p>
    <w:p w14:paraId="6F77C880" w14:textId="77777777" w:rsidR="007721DD" w:rsidRPr="00797342" w:rsidRDefault="007721DD">
      <w:pPr>
        <w:spacing w:line="360" w:lineRule="auto"/>
        <w:jc w:val="both"/>
        <w:rPr>
          <w:rFonts w:ascii="Source Sans Pro" w:hAnsi="Source Sans Pro"/>
        </w:rPr>
      </w:pPr>
    </w:p>
    <w:p w14:paraId="11CAE63E"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Three perpetrators took part in the interviews conducted in Cyprus. One highlighted how the police did not show respect towards him. Programmes for perpetrators were not well known with some clients having to go private. Perpetrators commented they felt apprehensive, and change was not easy, but for example they became aware they were becoming someone they did not want to be, or saw their son engaging in similar behaviour, so realised he needed help. Previous victimisation – being subjected to psychical, </w:t>
      </w:r>
      <w:proofErr w:type="gramStart"/>
      <w:r w:rsidRPr="00797342">
        <w:rPr>
          <w:rFonts w:ascii="Source Sans Pro" w:hAnsi="Source Sans Pro"/>
        </w:rPr>
        <w:t>psychological</w:t>
      </w:r>
      <w:proofErr w:type="gramEnd"/>
      <w:r w:rsidRPr="00797342">
        <w:rPr>
          <w:rFonts w:ascii="Source Sans Pro" w:hAnsi="Source Sans Pro"/>
        </w:rPr>
        <w:t xml:space="preserve"> and verbal violence was described. This perpetrator stated how growing up he felt incompetent, therefore wanted to reassert his own importance in society – reflective of his individual need for power and control. Another acknowledged stress as a trigger. Programmes assisted in giving them someone to talk to, getting them to realise the consequences of their actions, by teaching anger management techniques, eliciting empathy and allowing them to express their emotions. This was said to decrease both the frequency and intensity of the violence used and had the effect of their children becoming calmer and expressing themselves without fear. As such recognition of the effect of their behaviour was noted as important, and understanding the potential triggers and underlying causes, in conjunction with learning techniques to assist them, led to behaviour change.</w:t>
      </w:r>
    </w:p>
    <w:p w14:paraId="2FEF8D33" w14:textId="77777777" w:rsidR="00F265C0" w:rsidRPr="00797342" w:rsidRDefault="00F265C0">
      <w:pPr>
        <w:spacing w:line="360" w:lineRule="auto"/>
        <w:jc w:val="both"/>
        <w:rPr>
          <w:rFonts w:ascii="Source Sans Pro" w:hAnsi="Source Sans Pro"/>
        </w:rPr>
      </w:pPr>
    </w:p>
    <w:p w14:paraId="1408AB9B" w14:textId="21A09944" w:rsidR="00F265C0" w:rsidRPr="00797342" w:rsidRDefault="00F265C0">
      <w:pPr>
        <w:pStyle w:val="Heading3"/>
        <w:spacing w:line="360" w:lineRule="auto"/>
        <w:jc w:val="both"/>
        <w:rPr>
          <w:rFonts w:ascii="Source Sans Pro" w:hAnsi="Source Sans Pro"/>
          <w:sz w:val="22"/>
          <w:szCs w:val="22"/>
        </w:rPr>
      </w:pPr>
      <w:bookmarkStart w:id="74" w:name="_Toc66108968"/>
      <w:r w:rsidRPr="00797342">
        <w:rPr>
          <w:rFonts w:ascii="Source Sans Pro" w:hAnsi="Source Sans Pro"/>
          <w:sz w:val="22"/>
          <w:szCs w:val="22"/>
        </w:rPr>
        <w:t>United Kingdom of GB &amp; NI (UK)</w:t>
      </w:r>
      <w:bookmarkEnd w:id="74"/>
      <w:r w:rsidRPr="00797342">
        <w:rPr>
          <w:rFonts w:ascii="Source Sans Pro" w:hAnsi="Source Sans Pro"/>
          <w:sz w:val="22"/>
          <w:szCs w:val="22"/>
        </w:rPr>
        <w:t xml:space="preserve"> </w:t>
      </w:r>
    </w:p>
    <w:p w14:paraId="29248EC3" w14:textId="77777777" w:rsidR="007721DD" w:rsidRPr="00797342" w:rsidRDefault="007721DD">
      <w:pPr>
        <w:spacing w:line="360" w:lineRule="auto"/>
        <w:jc w:val="both"/>
        <w:rPr>
          <w:rFonts w:ascii="Source Sans Pro" w:hAnsi="Source Sans Pro"/>
        </w:rPr>
      </w:pPr>
    </w:p>
    <w:p w14:paraId="2BAC1720"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Two perpetrators agreed to take part in the UK. There were several examples provided of how they did not find required support. First some of the court decisions appeared unrealistic – for example not ever being able to return to their home. Second an example of a missed opportunity was </w:t>
      </w:r>
      <w:proofErr w:type="gramStart"/>
      <w:r w:rsidRPr="00797342">
        <w:rPr>
          <w:rFonts w:ascii="Source Sans Pro" w:hAnsi="Source Sans Pro"/>
        </w:rPr>
        <w:t>provided, when</w:t>
      </w:r>
      <w:proofErr w:type="gramEnd"/>
      <w:r w:rsidRPr="00797342">
        <w:rPr>
          <w:rFonts w:ascii="Source Sans Pro" w:hAnsi="Source Sans Pro"/>
        </w:rPr>
        <w:t xml:space="preserve"> disclosure to a GP resulted in a lecture rather than referral to appropriate services. Finally access to perpetrator services differed geographically and long waiting lists were recognised as another barrier to receiving appropriate help. Perpetrators indicated the initial difficulty of </w:t>
      </w:r>
      <w:r w:rsidRPr="00797342">
        <w:rPr>
          <w:rFonts w:ascii="Source Sans Pro" w:hAnsi="Source Sans Pro"/>
        </w:rPr>
        <w:lastRenderedPageBreak/>
        <w:t xml:space="preserve">seeing themselves as an abuser– and identification as, and label of being a ‘perpetrator’ was not liked. Suggestion was made that some other title may be more appropriate. An element of minimisation was also seen, with comments such as they hadn’t </w:t>
      </w:r>
      <w:proofErr w:type="gramStart"/>
      <w:r w:rsidRPr="00797342">
        <w:rPr>
          <w:rFonts w:ascii="Source Sans Pro" w:hAnsi="Source Sans Pro"/>
        </w:rPr>
        <w:t>actually hit</w:t>
      </w:r>
      <w:proofErr w:type="gramEnd"/>
      <w:r w:rsidRPr="00797342">
        <w:rPr>
          <w:rFonts w:ascii="Source Sans Pro" w:hAnsi="Source Sans Pro"/>
        </w:rPr>
        <w:t xml:space="preserve"> anyone. In relation to causation and potential triggers, behaviour was seen to reflect earlier relationships, and stress and alcohol were described as exacerbating maladaptive behaviour. When support was given it was liked and seen as non-judgemental and beneficial in getting them to recognise their behaviour as inappropriate and teaching them techniques to improve their current and future relationships. However, the difficulties in sustaining ‘good’ behaviour were recognised. </w:t>
      </w:r>
      <w:proofErr w:type="gramStart"/>
      <w:r w:rsidRPr="00797342">
        <w:rPr>
          <w:rFonts w:ascii="Source Sans Pro" w:hAnsi="Source Sans Pro"/>
        </w:rPr>
        <w:t>Therefore</w:t>
      </w:r>
      <w:proofErr w:type="gramEnd"/>
      <w:r w:rsidRPr="00797342">
        <w:rPr>
          <w:rFonts w:ascii="Source Sans Pro" w:hAnsi="Source Sans Pro"/>
        </w:rPr>
        <w:t xml:space="preserve"> broader societal issues surrounding training of healthcare professionals, appropriateness of sanctions and labels of perpetrator, as well as general concerns regarding access to programmes, were raised in these narratives.</w:t>
      </w:r>
    </w:p>
    <w:p w14:paraId="6943B6B7" w14:textId="77777777" w:rsidR="00F265C0" w:rsidRPr="00797342" w:rsidRDefault="00F265C0">
      <w:pPr>
        <w:spacing w:line="360" w:lineRule="auto"/>
        <w:jc w:val="both"/>
        <w:rPr>
          <w:rFonts w:ascii="Source Sans Pro" w:hAnsi="Source Sans Pro"/>
          <w:b/>
        </w:rPr>
      </w:pPr>
    </w:p>
    <w:p w14:paraId="65C5782C" w14:textId="5A30EA65" w:rsidR="00F265C0" w:rsidRPr="00797342" w:rsidRDefault="00F265C0">
      <w:pPr>
        <w:pStyle w:val="Heading3"/>
        <w:spacing w:line="360" w:lineRule="auto"/>
        <w:jc w:val="both"/>
        <w:rPr>
          <w:rFonts w:ascii="Source Sans Pro" w:hAnsi="Source Sans Pro"/>
          <w:sz w:val="22"/>
          <w:szCs w:val="22"/>
        </w:rPr>
      </w:pPr>
      <w:bookmarkStart w:id="75" w:name="_Toc66108969"/>
      <w:r w:rsidRPr="00797342">
        <w:rPr>
          <w:rFonts w:ascii="Source Sans Pro" w:hAnsi="Source Sans Pro"/>
          <w:sz w:val="22"/>
          <w:szCs w:val="22"/>
        </w:rPr>
        <w:t>Overall findings from perpetrator interviews</w:t>
      </w:r>
      <w:bookmarkEnd w:id="75"/>
    </w:p>
    <w:p w14:paraId="219D10F7" w14:textId="77777777" w:rsidR="007721DD" w:rsidRPr="00797342" w:rsidRDefault="007721DD">
      <w:pPr>
        <w:spacing w:line="360" w:lineRule="auto"/>
        <w:jc w:val="both"/>
        <w:rPr>
          <w:rFonts w:ascii="Source Sans Pro" w:hAnsi="Source Sans Pro"/>
        </w:rPr>
      </w:pPr>
    </w:p>
    <w:p w14:paraId="63A02D30"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Eighteen interviews with perpetrators (all male) were conducted. Five were interviewed in both Italy and Romania; three were interviewed from both Greece and Cyprus, and two were interviewed in the UK. Access to others was attempted, though this proved unsuccessful for a variety of reasons including criminal justice denials of access, or perpetrators not wishing to participate. </w:t>
      </w:r>
    </w:p>
    <w:p w14:paraId="7AFD46EE"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Participants were asked about their knowledge and experiences of gaining support from programmes or other professionals, what they found useful, and how potentially assistance could be improved. Some interesting insights were gleaned, several patterns and core themes were noted across perpetrators in different nations, and findings were akin to what has been described in previous research. </w:t>
      </w:r>
    </w:p>
    <w:p w14:paraId="6197246D" w14:textId="77777777" w:rsidR="00F265C0" w:rsidRPr="00797342" w:rsidRDefault="00F265C0">
      <w:pPr>
        <w:spacing w:line="360" w:lineRule="auto"/>
        <w:jc w:val="both"/>
        <w:rPr>
          <w:rFonts w:ascii="Source Sans Pro" w:hAnsi="Source Sans Pro"/>
        </w:rPr>
      </w:pPr>
    </w:p>
    <w:p w14:paraId="7E5D4F1F" w14:textId="6F838DCC" w:rsidR="00F265C0" w:rsidRPr="00797342" w:rsidRDefault="00F265C0">
      <w:pPr>
        <w:pStyle w:val="Heading3"/>
        <w:spacing w:line="360" w:lineRule="auto"/>
        <w:jc w:val="both"/>
        <w:rPr>
          <w:rFonts w:ascii="Source Sans Pro" w:hAnsi="Source Sans Pro"/>
          <w:sz w:val="22"/>
          <w:szCs w:val="22"/>
        </w:rPr>
      </w:pPr>
      <w:bookmarkStart w:id="76" w:name="_Toc66108970"/>
      <w:r w:rsidRPr="00797342">
        <w:rPr>
          <w:rFonts w:ascii="Source Sans Pro" w:hAnsi="Source Sans Pro"/>
          <w:sz w:val="22"/>
          <w:szCs w:val="22"/>
        </w:rPr>
        <w:t xml:space="preserve">Common themes and concerns </w:t>
      </w:r>
      <w:r w:rsidR="00565894">
        <w:rPr>
          <w:rFonts w:ascii="Source Sans Pro" w:hAnsi="Source Sans Pro"/>
          <w:sz w:val="22"/>
          <w:szCs w:val="22"/>
        </w:rPr>
        <w:t>across the five nations</w:t>
      </w:r>
      <w:bookmarkEnd w:id="76"/>
    </w:p>
    <w:p w14:paraId="69C5894B" w14:textId="77777777" w:rsidR="007721DD" w:rsidRPr="00797342" w:rsidRDefault="007721DD">
      <w:pPr>
        <w:spacing w:line="360" w:lineRule="auto"/>
        <w:jc w:val="both"/>
        <w:rPr>
          <w:rFonts w:ascii="Source Sans Pro" w:hAnsi="Source Sans Pro"/>
        </w:rPr>
      </w:pPr>
    </w:p>
    <w:p w14:paraId="5CB15D2F"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All countries highlighted physical barriers to accessing services for perpetrators. Whilst there was a mixture of services being mandated by the court, or gleaned voluntarily, many articulated how </w:t>
      </w:r>
      <w:r w:rsidRPr="00797342">
        <w:rPr>
          <w:rFonts w:ascii="Source Sans Pro" w:hAnsi="Source Sans Pro"/>
        </w:rPr>
        <w:lastRenderedPageBreak/>
        <w:t xml:space="preserve">there was a general lack of awareness regarding what perpetrators programmes were available, and generally their existence was not well known. Difficulties in access included: </w:t>
      </w:r>
    </w:p>
    <w:p w14:paraId="1B50B6E8" w14:textId="77777777" w:rsidR="00F265C0" w:rsidRPr="00797342" w:rsidRDefault="00F265C0">
      <w:pPr>
        <w:numPr>
          <w:ilvl w:val="0"/>
          <w:numId w:val="64"/>
        </w:numPr>
        <w:spacing w:line="360" w:lineRule="auto"/>
        <w:jc w:val="both"/>
        <w:rPr>
          <w:rFonts w:ascii="Source Sans Pro" w:hAnsi="Source Sans Pro"/>
        </w:rPr>
      </w:pPr>
      <w:r w:rsidRPr="00797342">
        <w:rPr>
          <w:rFonts w:ascii="Source Sans Pro" w:hAnsi="Source Sans Pro"/>
        </w:rPr>
        <w:t>geographic disparity - some places having more services than others; some having to travel long distances to obtain them</w:t>
      </w:r>
    </w:p>
    <w:p w14:paraId="0285AC2A" w14:textId="77777777" w:rsidR="00F265C0" w:rsidRPr="00797342" w:rsidRDefault="00F265C0">
      <w:pPr>
        <w:numPr>
          <w:ilvl w:val="0"/>
          <w:numId w:val="64"/>
        </w:numPr>
        <w:spacing w:line="360" w:lineRule="auto"/>
        <w:jc w:val="both"/>
        <w:rPr>
          <w:rFonts w:ascii="Source Sans Pro" w:hAnsi="Source Sans Pro"/>
        </w:rPr>
      </w:pPr>
      <w:r w:rsidRPr="00797342">
        <w:rPr>
          <w:rFonts w:ascii="Source Sans Pro" w:hAnsi="Source Sans Pro"/>
        </w:rPr>
        <w:t>timing - long waiting lists; running in the daytime when attendees should be at work, and</w:t>
      </w:r>
    </w:p>
    <w:p w14:paraId="5D2A7E7A" w14:textId="77777777" w:rsidR="00F265C0" w:rsidRPr="00797342" w:rsidRDefault="00F265C0">
      <w:pPr>
        <w:numPr>
          <w:ilvl w:val="0"/>
          <w:numId w:val="64"/>
        </w:numPr>
        <w:spacing w:line="360" w:lineRule="auto"/>
        <w:jc w:val="both"/>
        <w:rPr>
          <w:rFonts w:ascii="Source Sans Pro" w:hAnsi="Source Sans Pro"/>
        </w:rPr>
      </w:pPr>
      <w:r w:rsidRPr="00797342">
        <w:rPr>
          <w:rFonts w:ascii="Source Sans Pro" w:hAnsi="Source Sans Pro"/>
        </w:rPr>
        <w:t>funding – with several trying different services or paying for private assistance.</w:t>
      </w:r>
    </w:p>
    <w:p w14:paraId="42430981" w14:textId="7AF8EA82" w:rsidR="00F265C0" w:rsidRPr="00797342" w:rsidRDefault="00F265C0">
      <w:pPr>
        <w:spacing w:line="360" w:lineRule="auto"/>
        <w:jc w:val="both"/>
        <w:rPr>
          <w:rFonts w:ascii="Source Sans Pro" w:hAnsi="Source Sans Pro"/>
        </w:rPr>
      </w:pPr>
      <w:r w:rsidRPr="00797342">
        <w:rPr>
          <w:rFonts w:ascii="Source Sans Pro" w:hAnsi="Source Sans Pro"/>
        </w:rPr>
        <w:t xml:space="preserve">Some motivational barriers were also apparent. Some discussed they were apprehensive, or at </w:t>
      </w:r>
      <w:r w:rsidR="00565894" w:rsidRPr="00797342">
        <w:rPr>
          <w:rFonts w:ascii="Source Sans Pro" w:hAnsi="Source Sans Pro"/>
        </w:rPr>
        <w:t>first,</w:t>
      </w:r>
      <w:r w:rsidRPr="00797342">
        <w:rPr>
          <w:rFonts w:ascii="Source Sans Pro" w:hAnsi="Source Sans Pro"/>
        </w:rPr>
        <w:t xml:space="preserve"> they did not like going, but virtually all participants noted that once programmes were </w:t>
      </w:r>
      <w:r w:rsidR="00565894" w:rsidRPr="00797342">
        <w:rPr>
          <w:rFonts w:ascii="Source Sans Pro" w:hAnsi="Source Sans Pro"/>
        </w:rPr>
        <w:t>accessed,</w:t>
      </w:r>
      <w:r w:rsidRPr="00797342">
        <w:rPr>
          <w:rFonts w:ascii="Source Sans Pro" w:hAnsi="Source Sans Pro"/>
        </w:rPr>
        <w:t xml:space="preserve"> they were enjoyed, they felt </w:t>
      </w:r>
      <w:proofErr w:type="gramStart"/>
      <w:r w:rsidRPr="00797342">
        <w:rPr>
          <w:rFonts w:ascii="Source Sans Pro" w:hAnsi="Source Sans Pro"/>
        </w:rPr>
        <w:t>supported</w:t>
      </w:r>
      <w:proofErr w:type="gramEnd"/>
      <w:r w:rsidRPr="00797342">
        <w:rPr>
          <w:rFonts w:ascii="Source Sans Pro" w:hAnsi="Source Sans Pro"/>
        </w:rPr>
        <w:t xml:space="preserve"> and the environments were non-judgemental.</w:t>
      </w:r>
    </w:p>
    <w:p w14:paraId="20D07C06" w14:textId="77777777" w:rsidR="00F265C0" w:rsidRPr="00797342" w:rsidRDefault="00F265C0">
      <w:pPr>
        <w:spacing w:line="360" w:lineRule="auto"/>
        <w:jc w:val="both"/>
        <w:rPr>
          <w:rFonts w:ascii="Source Sans Pro" w:hAnsi="Source Sans Pro"/>
        </w:rPr>
      </w:pPr>
      <w:r w:rsidRPr="00797342">
        <w:rPr>
          <w:rFonts w:ascii="Source Sans Pro" w:hAnsi="Source Sans Pro"/>
        </w:rPr>
        <w:t xml:space="preserve">There were also social psychological barriers for engagement. For example, the negative connotations associated with the social label of ‘perpetrator’ was discussed, which amplified pre-existing feelings of guilt, remorse, </w:t>
      </w:r>
      <w:proofErr w:type="gramStart"/>
      <w:r w:rsidRPr="00797342">
        <w:rPr>
          <w:rFonts w:ascii="Source Sans Pro" w:hAnsi="Source Sans Pro"/>
        </w:rPr>
        <w:t>embarrassment</w:t>
      </w:r>
      <w:proofErr w:type="gramEnd"/>
      <w:r w:rsidRPr="00797342">
        <w:rPr>
          <w:rFonts w:ascii="Source Sans Pro" w:hAnsi="Source Sans Pro"/>
        </w:rPr>
        <w:t xml:space="preserve"> and shame felt by the individual. </w:t>
      </w:r>
    </w:p>
    <w:p w14:paraId="7932A3B4" w14:textId="3A4964EE" w:rsidR="00F265C0" w:rsidRPr="00797342" w:rsidRDefault="00F265C0">
      <w:pPr>
        <w:spacing w:line="360" w:lineRule="auto"/>
        <w:jc w:val="both"/>
        <w:rPr>
          <w:rFonts w:ascii="Source Sans Pro" w:hAnsi="Source Sans Pro"/>
        </w:rPr>
      </w:pPr>
      <w:r w:rsidRPr="00797342">
        <w:rPr>
          <w:rFonts w:ascii="Source Sans Pro" w:hAnsi="Source Sans Pro"/>
        </w:rPr>
        <w:t xml:space="preserve">Moreover, it was apparent that some did not associate their behaviour with </w:t>
      </w:r>
      <w:r w:rsidR="00AE48AD" w:rsidRPr="00797342">
        <w:rPr>
          <w:rFonts w:ascii="Source Sans Pro" w:hAnsi="Source Sans Pro"/>
        </w:rPr>
        <w:t>violence or</w:t>
      </w:r>
      <w:r w:rsidRPr="00797342">
        <w:rPr>
          <w:rFonts w:ascii="Source Sans Pro" w:hAnsi="Source Sans Pro"/>
        </w:rPr>
        <w:t xml:space="preserve"> minimised its effect on others. For example, referring to incidents as ‘nothing important’ or highlighting the abuse was never physical. Some were aware that this may be a means of transference – blaming others in amplifying or exaggerating the effect so as they did not have to feel the pain and shame of taking responsibility for their own actions.</w:t>
      </w:r>
    </w:p>
    <w:p w14:paraId="26BF3311" w14:textId="2CB1C0ED" w:rsidR="00F265C0" w:rsidRPr="00797342" w:rsidRDefault="00F265C0">
      <w:pPr>
        <w:spacing w:line="360" w:lineRule="auto"/>
        <w:jc w:val="both"/>
        <w:rPr>
          <w:rFonts w:ascii="Source Sans Pro" w:hAnsi="Source Sans Pro"/>
        </w:rPr>
      </w:pPr>
      <w:r w:rsidRPr="00797342">
        <w:rPr>
          <w:rFonts w:ascii="Source Sans Pro" w:hAnsi="Source Sans Pro"/>
        </w:rPr>
        <w:t>There were also other means of externalising blame noted in the perpetrator interviews. Some were distal factors. For example, many mentioned their adverse childhood experiences including experiencing physical and psychological abuse. This may have resulted in them internalising such behaviour as ‘normal’ or ‘acceptable</w:t>
      </w:r>
      <w:r w:rsidR="00AE48AD" w:rsidRPr="00797342">
        <w:rPr>
          <w:rFonts w:ascii="Source Sans Pro" w:hAnsi="Source Sans Pro"/>
        </w:rPr>
        <w:t>’ or</w:t>
      </w:r>
      <w:r w:rsidRPr="00797342">
        <w:rPr>
          <w:rFonts w:ascii="Source Sans Pro" w:hAnsi="Source Sans Pro"/>
        </w:rPr>
        <w:t xml:space="preserve"> may reflect themselves becoming abusive </w:t>
      </w:r>
      <w:proofErr w:type="gramStart"/>
      <w:r w:rsidRPr="00797342">
        <w:rPr>
          <w:rFonts w:ascii="Source Sans Pro" w:hAnsi="Source Sans Pro"/>
        </w:rPr>
        <w:t>in order to</w:t>
      </w:r>
      <w:proofErr w:type="gramEnd"/>
      <w:r w:rsidRPr="00797342">
        <w:rPr>
          <w:rFonts w:ascii="Source Sans Pro" w:hAnsi="Source Sans Pro"/>
        </w:rPr>
        <w:t xml:space="preserve"> reassert their own power and control. Externalisation of blame was also witnessed in mentions of more proximal ‘triggering’ situations. Many highlighted </w:t>
      </w:r>
      <w:proofErr w:type="gramStart"/>
      <w:r w:rsidRPr="00797342">
        <w:rPr>
          <w:rFonts w:ascii="Source Sans Pro" w:hAnsi="Source Sans Pro"/>
        </w:rPr>
        <w:t>stress</w:t>
      </w:r>
      <w:proofErr w:type="gramEnd"/>
      <w:r w:rsidRPr="00797342">
        <w:rPr>
          <w:rFonts w:ascii="Source Sans Pro" w:hAnsi="Source Sans Pro"/>
        </w:rPr>
        <w:t>, anger, alcohol and being provoked (i.e. victim blaming) as pre-cursors to their inappropriate behaviour.</w:t>
      </w:r>
    </w:p>
    <w:p w14:paraId="1016E4A0" w14:textId="36CA2C72" w:rsidR="00F265C0" w:rsidRPr="00797342" w:rsidRDefault="00F265C0">
      <w:pPr>
        <w:spacing w:line="360" w:lineRule="auto"/>
        <w:jc w:val="both"/>
        <w:rPr>
          <w:rFonts w:ascii="Source Sans Pro" w:hAnsi="Source Sans Pro"/>
        </w:rPr>
      </w:pPr>
      <w:r w:rsidRPr="00797342">
        <w:rPr>
          <w:rFonts w:ascii="Source Sans Pro" w:hAnsi="Source Sans Pro"/>
        </w:rPr>
        <w:t>The benefits of programmes were strongly advocated and included enhanced self-reflection and awareness. Recognition that their behaviour was inappropriate and the impact it can have on others (</w:t>
      </w:r>
      <w:proofErr w:type="gramStart"/>
      <w:r w:rsidRPr="00797342">
        <w:rPr>
          <w:rFonts w:ascii="Source Sans Pro" w:hAnsi="Source Sans Pro"/>
        </w:rPr>
        <w:t>e.g.</w:t>
      </w:r>
      <w:proofErr w:type="gramEnd"/>
      <w:r w:rsidRPr="00797342">
        <w:rPr>
          <w:rFonts w:ascii="Source Sans Pro" w:hAnsi="Source Sans Pro"/>
        </w:rPr>
        <w:t xml:space="preserve"> fear) as well as themselves (e.g. losing access to their children) was key. Most also mentioned that whilst difficult in maintaining behaviour change, they found many benefits in learning new </w:t>
      </w:r>
      <w:r w:rsidRPr="00797342">
        <w:rPr>
          <w:rFonts w:ascii="Source Sans Pro" w:hAnsi="Source Sans Pro"/>
        </w:rPr>
        <w:lastRenderedPageBreak/>
        <w:t xml:space="preserve">techniques – for example to counteract </w:t>
      </w:r>
      <w:r w:rsidR="00AE48AD" w:rsidRPr="00797342">
        <w:rPr>
          <w:rFonts w:ascii="Source Sans Pro" w:hAnsi="Source Sans Pro"/>
        </w:rPr>
        <w:t>anger or</w:t>
      </w:r>
      <w:r w:rsidRPr="00797342">
        <w:rPr>
          <w:rFonts w:ascii="Source Sans Pro" w:hAnsi="Source Sans Pro"/>
        </w:rPr>
        <w:t xml:space="preserve"> express their emotions in more constructive ways. They gave examples of how this had benefitted their current </w:t>
      </w:r>
      <w:r w:rsidR="00AE48AD" w:rsidRPr="00797342">
        <w:rPr>
          <w:rFonts w:ascii="Source Sans Pro" w:hAnsi="Source Sans Pro"/>
        </w:rPr>
        <w:t>relationships and</w:t>
      </w:r>
      <w:r w:rsidRPr="00797342">
        <w:rPr>
          <w:rFonts w:ascii="Source Sans Pro" w:hAnsi="Source Sans Pro"/>
        </w:rPr>
        <w:t xml:space="preserve"> recognised the positive effect in their future life.</w:t>
      </w:r>
    </w:p>
    <w:p w14:paraId="594D929C" w14:textId="2D8E357B" w:rsidR="00F265C0" w:rsidRPr="00797342" w:rsidRDefault="00F265C0">
      <w:pPr>
        <w:spacing w:line="360" w:lineRule="auto"/>
        <w:jc w:val="both"/>
        <w:rPr>
          <w:rFonts w:ascii="Source Sans Pro" w:hAnsi="Source Sans Pro"/>
        </w:rPr>
      </w:pPr>
      <w:r w:rsidRPr="00797342">
        <w:rPr>
          <w:rFonts w:ascii="Source Sans Pro" w:hAnsi="Source Sans Pro"/>
        </w:rPr>
        <w:t xml:space="preserve">A need for greater awareness and enhanced support from professionals was also advocated. Missed opportunities included recognising the need for assistance in healthcare settings (such as GP surgeries) were apparent. Similarly, punitive court disposals (such as stopping perpetrators returning home or seeing their children) may be </w:t>
      </w:r>
      <w:r w:rsidR="00565894" w:rsidRPr="00797342">
        <w:rPr>
          <w:rFonts w:ascii="Source Sans Pro" w:hAnsi="Source Sans Pro"/>
        </w:rPr>
        <w:t>counterproductive</w:t>
      </w:r>
      <w:r w:rsidRPr="00797342">
        <w:rPr>
          <w:rFonts w:ascii="Source Sans Pro" w:hAnsi="Source Sans Pro"/>
        </w:rPr>
        <w:t xml:space="preserve">. Such measures may bring additional pressures (such as homelessness, stress, </w:t>
      </w:r>
      <w:proofErr w:type="gramStart"/>
      <w:r w:rsidRPr="00797342">
        <w:rPr>
          <w:rFonts w:ascii="Source Sans Pro" w:hAnsi="Source Sans Pro"/>
        </w:rPr>
        <w:t>isolation</w:t>
      </w:r>
      <w:proofErr w:type="gramEnd"/>
      <w:r w:rsidRPr="00797342">
        <w:rPr>
          <w:rFonts w:ascii="Source Sans Pro" w:hAnsi="Source Sans Pro"/>
        </w:rPr>
        <w:t xml:space="preserve"> or loneliness) which could lead to relapse or additional problems. It seems apparent that short term fixes are delivered rather than the more strategic, long term support and assistance which is required. </w:t>
      </w:r>
    </w:p>
    <w:p w14:paraId="48649DD5" w14:textId="5707CBD2" w:rsidR="00655793" w:rsidRPr="00797342" w:rsidRDefault="00655793">
      <w:pPr>
        <w:spacing w:line="360" w:lineRule="auto"/>
        <w:jc w:val="both"/>
        <w:rPr>
          <w:rFonts w:ascii="Source Sans Pro" w:hAnsi="Source Sans Pro"/>
          <w:lang w:val="en-US"/>
        </w:rPr>
      </w:pPr>
    </w:p>
    <w:p w14:paraId="510DFC34" w14:textId="77777777" w:rsidR="00655793" w:rsidRPr="00797342" w:rsidRDefault="00655793">
      <w:pPr>
        <w:spacing w:line="360" w:lineRule="auto"/>
        <w:jc w:val="both"/>
        <w:rPr>
          <w:rFonts w:ascii="Source Sans Pro" w:hAnsi="Source Sans Pro"/>
          <w:lang w:val="en-US"/>
        </w:rPr>
      </w:pPr>
    </w:p>
    <w:p w14:paraId="6EA9D037" w14:textId="4DD9C905" w:rsidR="00655793" w:rsidRPr="00797342" w:rsidRDefault="00655793">
      <w:pPr>
        <w:pStyle w:val="Heading2"/>
        <w:spacing w:line="360" w:lineRule="auto"/>
        <w:jc w:val="both"/>
        <w:rPr>
          <w:rFonts w:ascii="Source Sans Pro" w:hAnsi="Source Sans Pro"/>
          <w:sz w:val="22"/>
          <w:szCs w:val="22"/>
          <w:lang w:val="en-US"/>
        </w:rPr>
      </w:pPr>
      <w:bookmarkStart w:id="77" w:name="_Toc66108971"/>
      <w:r w:rsidRPr="00797342">
        <w:rPr>
          <w:rFonts w:ascii="Source Sans Pro" w:hAnsi="Source Sans Pro"/>
          <w:sz w:val="22"/>
          <w:szCs w:val="22"/>
          <w:lang w:val="en-US"/>
        </w:rPr>
        <w:t>Victim Survey Findings</w:t>
      </w:r>
      <w:bookmarkEnd w:id="77"/>
    </w:p>
    <w:p w14:paraId="43687A6C" w14:textId="1A2D571B" w:rsidR="00002746" w:rsidRPr="00797342" w:rsidRDefault="00002746">
      <w:pPr>
        <w:spacing w:line="360" w:lineRule="auto"/>
        <w:jc w:val="both"/>
        <w:rPr>
          <w:rFonts w:ascii="Source Sans Pro" w:hAnsi="Source Sans Pro"/>
          <w:lang w:val="en-US"/>
        </w:rPr>
      </w:pPr>
    </w:p>
    <w:p w14:paraId="39B26104" w14:textId="3082D0B1" w:rsidR="008E772F" w:rsidRDefault="008E772F" w:rsidP="00CF63B1">
      <w:pPr>
        <w:pStyle w:val="Heading1"/>
        <w:spacing w:line="360" w:lineRule="auto"/>
        <w:jc w:val="both"/>
        <w:rPr>
          <w:rFonts w:ascii="Source Sans Pro" w:hAnsi="Source Sans Pro"/>
        </w:rPr>
      </w:pPr>
      <w:bookmarkStart w:id="78" w:name="_Toc62818226"/>
      <w:bookmarkStart w:id="79" w:name="_Toc58485142"/>
      <w:bookmarkStart w:id="80" w:name="_Toc63691579"/>
      <w:bookmarkStart w:id="81" w:name="_Toc62818227"/>
      <w:bookmarkStart w:id="82" w:name="_Toc62808935"/>
      <w:bookmarkStart w:id="83" w:name="_Toc66108972"/>
      <w:bookmarkEnd w:id="78"/>
      <w:r w:rsidRPr="00797342">
        <w:rPr>
          <w:rFonts w:ascii="Source Sans Pro" w:hAnsi="Source Sans Pro"/>
        </w:rPr>
        <w:t xml:space="preserve">Findings: Victim/Survivors’ </w:t>
      </w:r>
      <w:bookmarkEnd w:id="79"/>
      <w:r w:rsidRPr="00797342">
        <w:rPr>
          <w:rFonts w:ascii="Source Sans Pro" w:hAnsi="Source Sans Pro"/>
        </w:rPr>
        <w:t>Survey</w:t>
      </w:r>
      <w:bookmarkEnd w:id="80"/>
      <w:bookmarkEnd w:id="81"/>
      <w:bookmarkEnd w:id="82"/>
      <w:bookmarkEnd w:id="83"/>
    </w:p>
    <w:p w14:paraId="258CE940" w14:textId="77777777" w:rsidR="00565894" w:rsidRPr="00565894" w:rsidRDefault="00565894" w:rsidP="00E80E63">
      <w:pPr>
        <w:rPr>
          <w:rFonts w:ascii="Source Sans Pro" w:hAnsi="Source Sans Pro"/>
        </w:rPr>
      </w:pPr>
    </w:p>
    <w:p w14:paraId="0B409C24" w14:textId="77777777" w:rsidR="008E772F" w:rsidRPr="00797342" w:rsidRDefault="008E772F" w:rsidP="00565894">
      <w:pPr>
        <w:pStyle w:val="Heading2"/>
        <w:spacing w:line="360" w:lineRule="auto"/>
        <w:jc w:val="both"/>
        <w:rPr>
          <w:rFonts w:ascii="Source Sans Pro" w:hAnsi="Source Sans Pro"/>
        </w:rPr>
      </w:pPr>
      <w:bookmarkStart w:id="84" w:name="_Toc66108973"/>
      <w:bookmarkStart w:id="85" w:name="_Toc62818228"/>
      <w:bookmarkStart w:id="86" w:name="_Toc63691580"/>
      <w:r w:rsidRPr="00797342">
        <w:rPr>
          <w:rFonts w:ascii="Source Sans Pro" w:hAnsi="Source Sans Pro"/>
        </w:rPr>
        <w:t>Introduction</w:t>
      </w:r>
      <w:bookmarkEnd w:id="84"/>
    </w:p>
    <w:bookmarkEnd w:id="85"/>
    <w:bookmarkEnd w:id="86"/>
    <w:p w14:paraId="48B2C1B5" w14:textId="77777777" w:rsidR="008E772F" w:rsidRPr="00797342" w:rsidRDefault="008E772F" w:rsidP="00565894">
      <w:pPr>
        <w:spacing w:line="360" w:lineRule="auto"/>
        <w:jc w:val="both"/>
        <w:rPr>
          <w:rFonts w:ascii="Source Sans Pro" w:hAnsi="Source Sans Pro"/>
        </w:rPr>
      </w:pPr>
    </w:p>
    <w:p w14:paraId="0CBE122D" w14:textId="3557DB70" w:rsidR="008E772F" w:rsidRPr="00797342" w:rsidRDefault="008E772F" w:rsidP="00565894">
      <w:pPr>
        <w:spacing w:line="360" w:lineRule="auto"/>
        <w:jc w:val="both"/>
        <w:rPr>
          <w:rFonts w:ascii="Source Sans Pro" w:hAnsi="Source Sans Pro" w:cstheme="minorHAnsi"/>
        </w:rPr>
      </w:pPr>
      <w:r w:rsidRPr="00797342">
        <w:rPr>
          <w:rFonts w:ascii="Source Sans Pro" w:hAnsi="Source Sans Pro" w:cstheme="minorHAnsi"/>
        </w:rPr>
        <w:t xml:space="preserve">A questionnaire was devised to seek out survivors’ perspectives on their own experiences of interacting with support services, and their views on and experiences of the support offered to the abuser. The questionnaire consisted of both quantitative and qualitative questions. The questionnaire was accessed by 95 participants across the 5 countries and completed by 93 participants. (Figure </w:t>
      </w:r>
      <w:r w:rsidR="00565894">
        <w:rPr>
          <w:rFonts w:ascii="Source Sans Pro" w:hAnsi="Source Sans Pro" w:cstheme="minorHAnsi"/>
        </w:rPr>
        <w:t>3</w:t>
      </w:r>
      <w:r w:rsidRPr="00797342">
        <w:rPr>
          <w:rFonts w:ascii="Source Sans Pro" w:hAnsi="Source Sans Pro" w:cstheme="minorHAnsi"/>
        </w:rPr>
        <w:t xml:space="preserve">) and ethnicity is shown in Table </w:t>
      </w:r>
      <w:r w:rsidR="00565894">
        <w:rPr>
          <w:rFonts w:ascii="Source Sans Pro" w:hAnsi="Source Sans Pro" w:cstheme="minorHAnsi"/>
        </w:rPr>
        <w:t>10</w:t>
      </w:r>
      <w:r w:rsidRPr="00797342">
        <w:rPr>
          <w:rFonts w:ascii="Source Sans Pro" w:hAnsi="Source Sans Pro" w:cstheme="minorHAnsi"/>
        </w:rPr>
        <w:t xml:space="preserve">. </w:t>
      </w:r>
    </w:p>
    <w:p w14:paraId="72CBFE85" w14:textId="7E7503E7" w:rsidR="008E772F" w:rsidRPr="00797342" w:rsidRDefault="008E772F" w:rsidP="00565894">
      <w:pPr>
        <w:pStyle w:val="Caption"/>
        <w:keepNext/>
        <w:spacing w:line="360" w:lineRule="auto"/>
        <w:jc w:val="both"/>
        <w:rPr>
          <w:rFonts w:ascii="Source Sans Pro" w:hAnsi="Source Sans Pro"/>
        </w:rPr>
      </w:pPr>
      <w:r w:rsidRPr="00797342">
        <w:rPr>
          <w:rFonts w:ascii="Source Sans Pro" w:hAnsi="Source Sans Pro"/>
        </w:rPr>
        <w:lastRenderedPageBreak/>
        <w:t xml:space="preserve"> </w:t>
      </w:r>
    </w:p>
    <w:p w14:paraId="1331AF9A" w14:textId="77777777" w:rsidR="00565894" w:rsidRDefault="008E772F" w:rsidP="00565894">
      <w:pPr>
        <w:keepNext/>
        <w:autoSpaceDE w:val="0"/>
        <w:autoSpaceDN w:val="0"/>
        <w:adjustRightInd w:val="0"/>
        <w:spacing w:after="0" w:line="360" w:lineRule="auto"/>
        <w:jc w:val="both"/>
      </w:pPr>
      <w:r w:rsidRPr="00797342">
        <w:rPr>
          <w:rFonts w:ascii="Source Sans Pro" w:hAnsi="Source Sans Pro" w:cs="Times New Roman"/>
          <w:noProof/>
          <w:sz w:val="24"/>
          <w:szCs w:val="24"/>
        </w:rPr>
        <w:drawing>
          <wp:inline distT="0" distB="0" distL="0" distR="0" wp14:anchorId="58E34EEA" wp14:editId="235741F9">
            <wp:extent cx="5731510" cy="33762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16F01AAC" w14:textId="6C4361B5" w:rsidR="008E772F" w:rsidRDefault="00565894" w:rsidP="00565894">
      <w:pPr>
        <w:pStyle w:val="Caption"/>
        <w:jc w:val="both"/>
      </w:pPr>
      <w:bookmarkStart w:id="87" w:name="_Toc66109001"/>
      <w:r>
        <w:t xml:space="preserve">Figure </w:t>
      </w:r>
      <w:r>
        <w:fldChar w:fldCharType="begin"/>
      </w:r>
      <w:r>
        <w:instrText xml:space="preserve"> SEQ Figure \* ARABIC </w:instrText>
      </w:r>
      <w:r>
        <w:fldChar w:fldCharType="separate"/>
      </w:r>
      <w:r w:rsidR="001E662B">
        <w:rPr>
          <w:noProof/>
        </w:rPr>
        <w:t>3</w:t>
      </w:r>
      <w:r>
        <w:fldChar w:fldCharType="end"/>
      </w:r>
      <w:r>
        <w:t xml:space="preserve"> </w:t>
      </w:r>
      <w:r w:rsidRPr="008F3B68">
        <w:t>Total number of participants by Country</w:t>
      </w:r>
      <w:bookmarkEnd w:id="87"/>
    </w:p>
    <w:tbl>
      <w:tblPr>
        <w:tblpPr w:leftFromText="180" w:rightFromText="180" w:vertAnchor="page" w:horzAnchor="margin" w:tblpXSpec="center" w:tblpY="8703"/>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99"/>
        <w:gridCol w:w="1477"/>
        <w:gridCol w:w="1828"/>
      </w:tblGrid>
      <w:tr w:rsidR="008C65B0" w:rsidRPr="00797342" w14:paraId="41440FE6" w14:textId="77777777" w:rsidTr="008C65B0">
        <w:trPr>
          <w:cantSplit/>
        </w:trPr>
        <w:tc>
          <w:tcPr>
            <w:tcW w:w="3499" w:type="dxa"/>
            <w:tcBorders>
              <w:top w:val="single" w:sz="8" w:space="0" w:color="152935"/>
              <w:left w:val="nil"/>
              <w:bottom w:val="single" w:sz="8" w:space="0" w:color="AEAEAE"/>
              <w:right w:val="nil"/>
            </w:tcBorders>
            <w:shd w:val="clear" w:color="auto" w:fill="E0E0E0"/>
          </w:tcPr>
          <w:p w14:paraId="2846C787"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bookmarkStart w:id="88" w:name="_Toc66109014"/>
            <w:r>
              <w:rPr>
                <w:rFonts w:ascii="Source Sans Pro" w:hAnsi="Source Sans Pro" w:cs="Arial"/>
                <w:color w:val="264A60"/>
                <w:sz w:val="18"/>
                <w:szCs w:val="18"/>
              </w:rPr>
              <w:t>Ethnicity</w:t>
            </w:r>
          </w:p>
        </w:tc>
        <w:tc>
          <w:tcPr>
            <w:tcW w:w="1477" w:type="dxa"/>
            <w:tcBorders>
              <w:top w:val="single" w:sz="8" w:space="0" w:color="152935"/>
              <w:left w:val="nil"/>
              <w:bottom w:val="single" w:sz="8" w:space="0" w:color="AEAEAE"/>
              <w:right w:val="single" w:sz="8" w:space="0" w:color="E0E0E0"/>
            </w:tcBorders>
            <w:shd w:val="clear" w:color="auto" w:fill="FFFFFF"/>
          </w:tcPr>
          <w:p w14:paraId="3E6160DB"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Pr>
                <w:rFonts w:ascii="Source Sans Pro" w:hAnsi="Source Sans Pro" w:cs="Arial"/>
                <w:color w:val="010205"/>
                <w:sz w:val="18"/>
                <w:szCs w:val="18"/>
              </w:rPr>
              <w:t>Number</w:t>
            </w:r>
          </w:p>
        </w:tc>
        <w:tc>
          <w:tcPr>
            <w:tcW w:w="1828" w:type="dxa"/>
            <w:tcBorders>
              <w:top w:val="single" w:sz="8" w:space="0" w:color="152935"/>
              <w:left w:val="single" w:sz="8" w:space="0" w:color="E0E0E0"/>
              <w:bottom w:val="single" w:sz="8" w:space="0" w:color="AEAEAE"/>
              <w:right w:val="single" w:sz="8" w:space="0" w:color="E0E0E0"/>
            </w:tcBorders>
            <w:shd w:val="clear" w:color="auto" w:fill="FFFFFF"/>
          </w:tcPr>
          <w:p w14:paraId="38CD9118"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Pr>
                <w:rFonts w:ascii="Source Sans Pro" w:hAnsi="Source Sans Pro" w:cs="Arial"/>
                <w:color w:val="010205"/>
                <w:sz w:val="18"/>
                <w:szCs w:val="18"/>
              </w:rPr>
              <w:t>Percentage</w:t>
            </w:r>
          </w:p>
        </w:tc>
      </w:tr>
      <w:tr w:rsidR="008C65B0" w:rsidRPr="00797342" w14:paraId="09B4C754" w14:textId="77777777" w:rsidTr="008C65B0">
        <w:trPr>
          <w:cantSplit/>
        </w:trPr>
        <w:tc>
          <w:tcPr>
            <w:tcW w:w="3499" w:type="dxa"/>
            <w:tcBorders>
              <w:top w:val="single" w:sz="8" w:space="0" w:color="152935"/>
              <w:left w:val="nil"/>
              <w:bottom w:val="single" w:sz="8" w:space="0" w:color="AEAEAE"/>
              <w:right w:val="nil"/>
            </w:tcBorders>
            <w:shd w:val="clear" w:color="auto" w:fill="E0E0E0"/>
          </w:tcPr>
          <w:p w14:paraId="6B22BDA6"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Albanian</w:t>
            </w:r>
          </w:p>
        </w:tc>
        <w:tc>
          <w:tcPr>
            <w:tcW w:w="1477" w:type="dxa"/>
            <w:tcBorders>
              <w:top w:val="single" w:sz="8" w:space="0" w:color="152935"/>
              <w:left w:val="nil"/>
              <w:bottom w:val="single" w:sz="8" w:space="0" w:color="AEAEAE"/>
              <w:right w:val="single" w:sz="8" w:space="0" w:color="E0E0E0"/>
            </w:tcBorders>
            <w:shd w:val="clear" w:color="auto" w:fill="FFFFFF"/>
          </w:tcPr>
          <w:p w14:paraId="2ED27401"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4</w:t>
            </w:r>
          </w:p>
        </w:tc>
        <w:tc>
          <w:tcPr>
            <w:tcW w:w="1828" w:type="dxa"/>
            <w:tcBorders>
              <w:top w:val="single" w:sz="8" w:space="0" w:color="152935"/>
              <w:left w:val="single" w:sz="8" w:space="0" w:color="E0E0E0"/>
              <w:bottom w:val="single" w:sz="8" w:space="0" w:color="AEAEAE"/>
              <w:right w:val="single" w:sz="8" w:space="0" w:color="E0E0E0"/>
            </w:tcBorders>
            <w:shd w:val="clear" w:color="auto" w:fill="FFFFFF"/>
          </w:tcPr>
          <w:p w14:paraId="5AB91703"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4.3</w:t>
            </w:r>
          </w:p>
        </w:tc>
      </w:tr>
      <w:tr w:rsidR="008C65B0" w:rsidRPr="00797342" w14:paraId="5A62A99C" w14:textId="77777777" w:rsidTr="008C65B0">
        <w:trPr>
          <w:cantSplit/>
          <w:trHeight w:val="60"/>
        </w:trPr>
        <w:tc>
          <w:tcPr>
            <w:tcW w:w="3499" w:type="dxa"/>
            <w:tcBorders>
              <w:top w:val="single" w:sz="8" w:space="0" w:color="AEAEAE"/>
              <w:left w:val="nil"/>
              <w:bottom w:val="single" w:sz="8" w:space="0" w:color="AEAEAE"/>
              <w:right w:val="nil"/>
            </w:tcBorders>
            <w:shd w:val="clear" w:color="auto" w:fill="E0E0E0"/>
          </w:tcPr>
          <w:p w14:paraId="774F90F1"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British</w:t>
            </w:r>
          </w:p>
        </w:tc>
        <w:tc>
          <w:tcPr>
            <w:tcW w:w="1477" w:type="dxa"/>
            <w:tcBorders>
              <w:top w:val="single" w:sz="8" w:space="0" w:color="AEAEAE"/>
              <w:left w:val="nil"/>
              <w:bottom w:val="single" w:sz="8" w:space="0" w:color="AEAEAE"/>
              <w:right w:val="single" w:sz="8" w:space="0" w:color="E0E0E0"/>
            </w:tcBorders>
            <w:shd w:val="clear" w:color="auto" w:fill="FFFFFF"/>
          </w:tcPr>
          <w:p w14:paraId="42786CEE"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16</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20F7B836"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17.2</w:t>
            </w:r>
          </w:p>
        </w:tc>
      </w:tr>
      <w:tr w:rsidR="008C65B0" w:rsidRPr="00797342" w14:paraId="0A234E66"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1611B624"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Bulgarian</w:t>
            </w:r>
          </w:p>
        </w:tc>
        <w:tc>
          <w:tcPr>
            <w:tcW w:w="1477" w:type="dxa"/>
            <w:tcBorders>
              <w:top w:val="single" w:sz="8" w:space="0" w:color="AEAEAE"/>
              <w:left w:val="nil"/>
              <w:bottom w:val="single" w:sz="8" w:space="0" w:color="AEAEAE"/>
              <w:right w:val="single" w:sz="8" w:space="0" w:color="E0E0E0"/>
            </w:tcBorders>
            <w:shd w:val="clear" w:color="auto" w:fill="FFFFFF"/>
          </w:tcPr>
          <w:p w14:paraId="40854F35"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53C6CB5"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r>
      <w:tr w:rsidR="008C65B0" w:rsidRPr="00797342" w14:paraId="6299AEED"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07834F16"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Cypriot</w:t>
            </w:r>
          </w:p>
        </w:tc>
        <w:tc>
          <w:tcPr>
            <w:tcW w:w="1477" w:type="dxa"/>
            <w:tcBorders>
              <w:top w:val="single" w:sz="8" w:space="0" w:color="AEAEAE"/>
              <w:left w:val="nil"/>
              <w:bottom w:val="single" w:sz="8" w:space="0" w:color="AEAEAE"/>
              <w:right w:val="single" w:sz="8" w:space="0" w:color="E0E0E0"/>
            </w:tcBorders>
            <w:shd w:val="clear" w:color="auto" w:fill="FFFFFF"/>
          </w:tcPr>
          <w:p w14:paraId="537DC307"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1AAFBAB0"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10.8</w:t>
            </w:r>
          </w:p>
        </w:tc>
      </w:tr>
      <w:tr w:rsidR="008C65B0" w:rsidRPr="00797342" w14:paraId="0D5CD81A"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3CD8B4C1"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Fulani</w:t>
            </w:r>
          </w:p>
        </w:tc>
        <w:tc>
          <w:tcPr>
            <w:tcW w:w="1477" w:type="dxa"/>
            <w:tcBorders>
              <w:top w:val="single" w:sz="8" w:space="0" w:color="AEAEAE"/>
              <w:left w:val="nil"/>
              <w:bottom w:val="single" w:sz="8" w:space="0" w:color="AEAEAE"/>
              <w:right w:val="single" w:sz="8" w:space="0" w:color="E0E0E0"/>
            </w:tcBorders>
            <w:shd w:val="clear" w:color="auto" w:fill="FFFFFF"/>
          </w:tcPr>
          <w:p w14:paraId="609B3737"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3DA2106C"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r>
      <w:tr w:rsidR="008C65B0" w:rsidRPr="00797342" w14:paraId="022D3C6B"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3DDB2142"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Greek</w:t>
            </w:r>
          </w:p>
        </w:tc>
        <w:tc>
          <w:tcPr>
            <w:tcW w:w="1477" w:type="dxa"/>
            <w:tcBorders>
              <w:top w:val="single" w:sz="8" w:space="0" w:color="AEAEAE"/>
              <w:left w:val="nil"/>
              <w:bottom w:val="single" w:sz="8" w:space="0" w:color="AEAEAE"/>
              <w:right w:val="single" w:sz="8" w:space="0" w:color="E0E0E0"/>
            </w:tcBorders>
            <w:shd w:val="clear" w:color="auto" w:fill="FFFFFF"/>
          </w:tcPr>
          <w:p w14:paraId="1A97A337"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22</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465D3E56"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23.7</w:t>
            </w:r>
          </w:p>
        </w:tc>
      </w:tr>
      <w:tr w:rsidR="008C65B0" w:rsidRPr="00797342" w14:paraId="37ED1E4D"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1C7379D0"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Hungarian</w:t>
            </w:r>
          </w:p>
        </w:tc>
        <w:tc>
          <w:tcPr>
            <w:tcW w:w="1477" w:type="dxa"/>
            <w:tcBorders>
              <w:top w:val="single" w:sz="8" w:space="0" w:color="AEAEAE"/>
              <w:left w:val="nil"/>
              <w:bottom w:val="single" w:sz="8" w:space="0" w:color="AEAEAE"/>
              <w:right w:val="single" w:sz="8" w:space="0" w:color="E0E0E0"/>
            </w:tcBorders>
            <w:shd w:val="clear" w:color="auto" w:fill="FFFFFF"/>
          </w:tcPr>
          <w:p w14:paraId="1514E919"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E3F27F7"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r>
      <w:tr w:rsidR="008C65B0" w:rsidRPr="00797342" w14:paraId="34BF04E7"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1EB03535"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India</w:t>
            </w:r>
          </w:p>
        </w:tc>
        <w:tc>
          <w:tcPr>
            <w:tcW w:w="1477" w:type="dxa"/>
            <w:tcBorders>
              <w:top w:val="single" w:sz="8" w:space="0" w:color="AEAEAE"/>
              <w:left w:val="nil"/>
              <w:bottom w:val="single" w:sz="8" w:space="0" w:color="AEAEAE"/>
              <w:right w:val="single" w:sz="8" w:space="0" w:color="E0E0E0"/>
            </w:tcBorders>
            <w:shd w:val="clear" w:color="auto" w:fill="FFFFFF"/>
          </w:tcPr>
          <w:p w14:paraId="68F605CC"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41495141"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r>
      <w:tr w:rsidR="008C65B0" w:rsidRPr="00797342" w14:paraId="5B56A9C3"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1F2BE70A"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Irish</w:t>
            </w:r>
          </w:p>
        </w:tc>
        <w:tc>
          <w:tcPr>
            <w:tcW w:w="1477" w:type="dxa"/>
            <w:tcBorders>
              <w:top w:val="single" w:sz="8" w:space="0" w:color="AEAEAE"/>
              <w:left w:val="nil"/>
              <w:bottom w:val="single" w:sz="8" w:space="0" w:color="AEAEAE"/>
              <w:right w:val="single" w:sz="8" w:space="0" w:color="E0E0E0"/>
            </w:tcBorders>
            <w:shd w:val="clear" w:color="auto" w:fill="FFFFFF"/>
          </w:tcPr>
          <w:p w14:paraId="724B2B4B"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48C8D315"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r>
      <w:tr w:rsidR="008C65B0" w:rsidRPr="00797342" w14:paraId="7DB182E6"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26BB9594"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Italian</w:t>
            </w:r>
          </w:p>
        </w:tc>
        <w:tc>
          <w:tcPr>
            <w:tcW w:w="1477" w:type="dxa"/>
            <w:tcBorders>
              <w:top w:val="single" w:sz="8" w:space="0" w:color="AEAEAE"/>
              <w:left w:val="nil"/>
              <w:bottom w:val="single" w:sz="8" w:space="0" w:color="AEAEAE"/>
              <w:right w:val="single" w:sz="8" w:space="0" w:color="E0E0E0"/>
            </w:tcBorders>
            <w:shd w:val="clear" w:color="auto" w:fill="FFFFFF"/>
          </w:tcPr>
          <w:p w14:paraId="05660C49"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7</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36F204DE"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7.5</w:t>
            </w:r>
          </w:p>
        </w:tc>
      </w:tr>
      <w:tr w:rsidR="008C65B0" w:rsidRPr="00797342" w14:paraId="703B08C7"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1DF7B1FC"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Romanian</w:t>
            </w:r>
          </w:p>
        </w:tc>
        <w:tc>
          <w:tcPr>
            <w:tcW w:w="1477" w:type="dxa"/>
            <w:tcBorders>
              <w:top w:val="single" w:sz="8" w:space="0" w:color="AEAEAE"/>
              <w:left w:val="nil"/>
              <w:bottom w:val="single" w:sz="8" w:space="0" w:color="AEAEAE"/>
              <w:right w:val="single" w:sz="8" w:space="0" w:color="E0E0E0"/>
            </w:tcBorders>
            <w:shd w:val="clear" w:color="auto" w:fill="FFFFFF"/>
          </w:tcPr>
          <w:p w14:paraId="4273D0E9"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20</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7022559B"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21.5</w:t>
            </w:r>
          </w:p>
        </w:tc>
      </w:tr>
      <w:tr w:rsidR="008C65B0" w:rsidRPr="00797342" w14:paraId="7B07E17D" w14:textId="77777777" w:rsidTr="008C65B0">
        <w:trPr>
          <w:cantSplit/>
        </w:trPr>
        <w:tc>
          <w:tcPr>
            <w:tcW w:w="3499" w:type="dxa"/>
            <w:tcBorders>
              <w:top w:val="single" w:sz="8" w:space="0" w:color="AEAEAE"/>
              <w:left w:val="nil"/>
              <w:bottom w:val="single" w:sz="8" w:space="0" w:color="AEAEAE"/>
              <w:right w:val="nil"/>
            </w:tcBorders>
            <w:shd w:val="clear" w:color="auto" w:fill="E0E0E0"/>
          </w:tcPr>
          <w:p w14:paraId="23CCA2AC"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Unknown</w:t>
            </w:r>
          </w:p>
        </w:tc>
        <w:tc>
          <w:tcPr>
            <w:tcW w:w="1477" w:type="dxa"/>
            <w:tcBorders>
              <w:top w:val="single" w:sz="8" w:space="0" w:color="AEAEAE"/>
              <w:left w:val="nil"/>
              <w:bottom w:val="single" w:sz="8" w:space="0" w:color="AEAEAE"/>
              <w:right w:val="single" w:sz="8" w:space="0" w:color="E0E0E0"/>
            </w:tcBorders>
            <w:shd w:val="clear" w:color="auto" w:fill="FFFFFF"/>
          </w:tcPr>
          <w:p w14:paraId="7C895501"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3B8F143B"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9.7</w:t>
            </w:r>
          </w:p>
        </w:tc>
      </w:tr>
      <w:tr w:rsidR="008C65B0" w:rsidRPr="00797342" w14:paraId="27F45129" w14:textId="77777777" w:rsidTr="008C65B0">
        <w:trPr>
          <w:cantSplit/>
        </w:trPr>
        <w:tc>
          <w:tcPr>
            <w:tcW w:w="3499" w:type="dxa"/>
            <w:tcBorders>
              <w:top w:val="single" w:sz="8" w:space="0" w:color="AEAEAE"/>
              <w:left w:val="nil"/>
              <w:bottom w:val="single" w:sz="8" w:space="0" w:color="152935"/>
              <w:right w:val="nil"/>
            </w:tcBorders>
            <w:shd w:val="clear" w:color="auto" w:fill="E0E0E0"/>
          </w:tcPr>
          <w:p w14:paraId="7862723E"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Total</w:t>
            </w:r>
          </w:p>
        </w:tc>
        <w:tc>
          <w:tcPr>
            <w:tcW w:w="1477" w:type="dxa"/>
            <w:tcBorders>
              <w:top w:val="single" w:sz="8" w:space="0" w:color="AEAEAE"/>
              <w:left w:val="nil"/>
              <w:bottom w:val="single" w:sz="8" w:space="0" w:color="152935"/>
              <w:right w:val="single" w:sz="8" w:space="0" w:color="E0E0E0"/>
            </w:tcBorders>
            <w:shd w:val="clear" w:color="auto" w:fill="FFFFFF"/>
          </w:tcPr>
          <w:p w14:paraId="73C59BD9"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93</w:t>
            </w:r>
          </w:p>
        </w:tc>
        <w:tc>
          <w:tcPr>
            <w:tcW w:w="1828" w:type="dxa"/>
            <w:tcBorders>
              <w:top w:val="single" w:sz="8" w:space="0" w:color="AEAEAE"/>
              <w:left w:val="single" w:sz="8" w:space="0" w:color="E0E0E0"/>
              <w:bottom w:val="single" w:sz="8" w:space="0" w:color="152935"/>
              <w:right w:val="single" w:sz="8" w:space="0" w:color="E0E0E0"/>
            </w:tcBorders>
            <w:shd w:val="clear" w:color="auto" w:fill="FFFFFF"/>
          </w:tcPr>
          <w:p w14:paraId="7EF8C040" w14:textId="77777777" w:rsidR="008C65B0" w:rsidRPr="00797342" w:rsidRDefault="008C65B0" w:rsidP="008C65B0">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100.0</w:t>
            </w:r>
          </w:p>
        </w:tc>
      </w:tr>
    </w:tbl>
    <w:p w14:paraId="5E353907" w14:textId="6A5B8835" w:rsidR="00565894" w:rsidRDefault="00565894" w:rsidP="00565894">
      <w:pPr>
        <w:pStyle w:val="Caption"/>
        <w:keepNext/>
      </w:pPr>
      <w:r>
        <w:t xml:space="preserve">Table </w:t>
      </w:r>
      <w:r>
        <w:fldChar w:fldCharType="begin"/>
      </w:r>
      <w:r>
        <w:instrText xml:space="preserve"> SEQ Table \* ARABIC </w:instrText>
      </w:r>
      <w:r>
        <w:fldChar w:fldCharType="separate"/>
      </w:r>
      <w:r w:rsidR="001E662B">
        <w:rPr>
          <w:noProof/>
        </w:rPr>
        <w:t>9</w:t>
      </w:r>
      <w:r>
        <w:fldChar w:fldCharType="end"/>
      </w:r>
      <w:r>
        <w:t xml:space="preserve"> </w:t>
      </w:r>
      <w:r w:rsidRPr="00EA3DCB">
        <w:t>Ethnicity of Participants</w:t>
      </w:r>
      <w:bookmarkEnd w:id="88"/>
      <w:r>
        <w:t xml:space="preserve"> </w:t>
      </w:r>
    </w:p>
    <w:p w14:paraId="633FB21B" w14:textId="77777777" w:rsidR="00565894" w:rsidRPr="00565894" w:rsidRDefault="00565894" w:rsidP="00565894"/>
    <w:p w14:paraId="372EEF26" w14:textId="51010BB2" w:rsidR="00565894" w:rsidRDefault="00565894" w:rsidP="00565894">
      <w:pPr>
        <w:pStyle w:val="Caption"/>
        <w:keepNext/>
      </w:pPr>
    </w:p>
    <w:p w14:paraId="5B6ED8DC" w14:textId="77777777" w:rsidR="008E772F" w:rsidRPr="00797342" w:rsidRDefault="008E772F" w:rsidP="00CF63B1">
      <w:pPr>
        <w:spacing w:line="360" w:lineRule="auto"/>
        <w:jc w:val="both"/>
        <w:rPr>
          <w:rFonts w:ascii="Source Sans Pro" w:hAnsi="Source Sans Pro"/>
        </w:rPr>
      </w:pPr>
    </w:p>
    <w:p w14:paraId="6B4D6C27" w14:textId="77777777" w:rsidR="00565894" w:rsidRDefault="00565894" w:rsidP="00AF380C">
      <w:pPr>
        <w:spacing w:line="360" w:lineRule="auto"/>
        <w:jc w:val="both"/>
        <w:rPr>
          <w:rFonts w:ascii="Source Sans Pro" w:hAnsi="Source Sans Pro"/>
        </w:rPr>
      </w:pPr>
    </w:p>
    <w:p w14:paraId="6DB1FC01" w14:textId="77777777" w:rsidR="008C65B0" w:rsidRDefault="008C65B0" w:rsidP="00AF380C">
      <w:pPr>
        <w:spacing w:line="360" w:lineRule="auto"/>
        <w:jc w:val="both"/>
        <w:rPr>
          <w:rFonts w:ascii="Source Sans Pro" w:hAnsi="Source Sans Pro"/>
        </w:rPr>
      </w:pPr>
    </w:p>
    <w:p w14:paraId="6D0505AE" w14:textId="77777777" w:rsidR="008C65B0" w:rsidRDefault="008C65B0" w:rsidP="00AF380C">
      <w:pPr>
        <w:spacing w:line="360" w:lineRule="auto"/>
        <w:jc w:val="both"/>
        <w:rPr>
          <w:rFonts w:ascii="Source Sans Pro" w:hAnsi="Source Sans Pro"/>
        </w:rPr>
      </w:pPr>
    </w:p>
    <w:p w14:paraId="4CDF7265" w14:textId="77777777" w:rsidR="008C65B0" w:rsidRDefault="008C65B0" w:rsidP="00AF380C">
      <w:pPr>
        <w:spacing w:line="360" w:lineRule="auto"/>
        <w:jc w:val="both"/>
        <w:rPr>
          <w:rFonts w:ascii="Source Sans Pro" w:hAnsi="Source Sans Pro"/>
        </w:rPr>
      </w:pPr>
    </w:p>
    <w:p w14:paraId="7F0BA185" w14:textId="77777777" w:rsidR="008C65B0" w:rsidRDefault="008C65B0" w:rsidP="00AF380C">
      <w:pPr>
        <w:spacing w:line="360" w:lineRule="auto"/>
        <w:jc w:val="both"/>
        <w:rPr>
          <w:rFonts w:ascii="Source Sans Pro" w:hAnsi="Source Sans Pro"/>
        </w:rPr>
      </w:pPr>
    </w:p>
    <w:p w14:paraId="4D21EDCE" w14:textId="77777777" w:rsidR="008C65B0" w:rsidRDefault="008C65B0" w:rsidP="00AF380C">
      <w:pPr>
        <w:spacing w:line="360" w:lineRule="auto"/>
        <w:jc w:val="both"/>
        <w:rPr>
          <w:rFonts w:ascii="Source Sans Pro" w:hAnsi="Source Sans Pro"/>
        </w:rPr>
      </w:pPr>
    </w:p>
    <w:p w14:paraId="685BCFD7" w14:textId="77777777" w:rsidR="008C65B0" w:rsidRDefault="008C65B0" w:rsidP="00AF380C">
      <w:pPr>
        <w:spacing w:line="360" w:lineRule="auto"/>
        <w:jc w:val="both"/>
        <w:rPr>
          <w:rFonts w:ascii="Source Sans Pro" w:hAnsi="Source Sans Pro"/>
        </w:rPr>
      </w:pPr>
    </w:p>
    <w:p w14:paraId="59BE875F" w14:textId="77777777" w:rsidR="008C65B0" w:rsidRDefault="008C65B0" w:rsidP="00AF380C">
      <w:pPr>
        <w:spacing w:line="360" w:lineRule="auto"/>
        <w:jc w:val="both"/>
        <w:rPr>
          <w:rFonts w:ascii="Source Sans Pro" w:hAnsi="Source Sans Pro"/>
        </w:rPr>
      </w:pPr>
    </w:p>
    <w:p w14:paraId="4682632A" w14:textId="25416B4F" w:rsidR="008E772F" w:rsidRPr="00797342" w:rsidRDefault="008E772F" w:rsidP="00AF380C">
      <w:pPr>
        <w:spacing w:line="360" w:lineRule="auto"/>
        <w:jc w:val="both"/>
        <w:rPr>
          <w:rFonts w:ascii="Source Sans Pro" w:hAnsi="Source Sans Pro"/>
        </w:rPr>
      </w:pPr>
      <w:r w:rsidRPr="00797342">
        <w:rPr>
          <w:rFonts w:ascii="Source Sans Pro" w:hAnsi="Source Sans Pro"/>
        </w:rPr>
        <w:lastRenderedPageBreak/>
        <w:t xml:space="preserve">Table </w:t>
      </w:r>
      <w:r w:rsidR="00565894">
        <w:rPr>
          <w:rFonts w:ascii="Source Sans Pro" w:hAnsi="Source Sans Pro"/>
        </w:rPr>
        <w:t>11</w:t>
      </w:r>
      <w:r w:rsidRPr="00797342">
        <w:rPr>
          <w:rFonts w:ascii="Source Sans Pro" w:hAnsi="Source Sans Pro"/>
        </w:rPr>
        <w:t xml:space="preserve"> shows the from which source participants accessed the questionnaire. The majority form social media (n=41) or local services (n= 27).</w:t>
      </w:r>
    </w:p>
    <w:p w14:paraId="13231AAD" w14:textId="5BC60469" w:rsidR="008E772F" w:rsidRPr="00797342" w:rsidRDefault="008E772F" w:rsidP="008E0ABE">
      <w:pPr>
        <w:pStyle w:val="Caption"/>
        <w:keepNext/>
        <w:spacing w:line="360" w:lineRule="auto"/>
        <w:jc w:val="both"/>
        <w:rPr>
          <w:rFonts w:ascii="Source Sans Pro" w:hAnsi="Source Sans Pro"/>
        </w:rPr>
      </w:pPr>
      <w:bookmarkStart w:id="89" w:name="_Toc66109015"/>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10</w:t>
      </w:r>
      <w:r w:rsidR="00CF04A2">
        <w:rPr>
          <w:rFonts w:ascii="Source Sans Pro" w:hAnsi="Source Sans Pro"/>
        </w:rPr>
        <w:fldChar w:fldCharType="end"/>
      </w:r>
      <w:r w:rsidRPr="00797342">
        <w:rPr>
          <w:rFonts w:ascii="Source Sans Pro" w:hAnsi="Source Sans Pro"/>
        </w:rPr>
        <w:t xml:space="preserve"> Source for accessing the questionnaire</w:t>
      </w:r>
      <w:bookmarkEnd w:id="89"/>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5283"/>
        <w:gridCol w:w="1276"/>
        <w:gridCol w:w="1418"/>
      </w:tblGrid>
      <w:tr w:rsidR="008E772F" w:rsidRPr="00797342" w14:paraId="49FC5219" w14:textId="77777777" w:rsidTr="00187931">
        <w:trPr>
          <w:cantSplit/>
        </w:trPr>
        <w:tc>
          <w:tcPr>
            <w:tcW w:w="6237" w:type="dxa"/>
            <w:gridSpan w:val="2"/>
            <w:tcBorders>
              <w:top w:val="nil"/>
              <w:left w:val="nil"/>
              <w:bottom w:val="single" w:sz="8" w:space="0" w:color="152935"/>
              <w:right w:val="nil"/>
            </w:tcBorders>
            <w:shd w:val="clear" w:color="auto" w:fill="FFFFFF"/>
            <w:vAlign w:val="bottom"/>
          </w:tcPr>
          <w:p w14:paraId="44C31F36" w14:textId="77777777" w:rsidR="008E772F" w:rsidRPr="00797342" w:rsidRDefault="008E772F" w:rsidP="00766442">
            <w:pPr>
              <w:autoSpaceDE w:val="0"/>
              <w:autoSpaceDN w:val="0"/>
              <w:adjustRightInd w:val="0"/>
              <w:spacing w:after="0" w:line="360" w:lineRule="auto"/>
              <w:jc w:val="both"/>
              <w:rPr>
                <w:rFonts w:ascii="Source Sans Pro" w:hAnsi="Source Sans Pro" w:cs="Times New Roman"/>
                <w:sz w:val="24"/>
                <w:szCs w:val="24"/>
              </w:rPr>
            </w:pPr>
          </w:p>
        </w:tc>
        <w:tc>
          <w:tcPr>
            <w:tcW w:w="1276" w:type="dxa"/>
            <w:tcBorders>
              <w:top w:val="nil"/>
              <w:left w:val="nil"/>
              <w:bottom w:val="single" w:sz="8" w:space="0" w:color="152935"/>
              <w:right w:val="single" w:sz="8" w:space="0" w:color="E0E0E0"/>
            </w:tcBorders>
            <w:shd w:val="clear" w:color="auto" w:fill="FFFFFF"/>
            <w:vAlign w:val="bottom"/>
          </w:tcPr>
          <w:p w14:paraId="0C913595" w14:textId="77777777" w:rsidR="008E772F" w:rsidRPr="00797342" w:rsidRDefault="008E772F" w:rsidP="00766442">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Frequency</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39C15C3D" w14:textId="77777777" w:rsidR="008E772F" w:rsidRPr="00797342" w:rsidRDefault="008E772F" w:rsidP="00766442">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Percent %</w:t>
            </w:r>
          </w:p>
        </w:tc>
      </w:tr>
      <w:tr w:rsidR="008E772F" w:rsidRPr="00797342" w14:paraId="6B046B80" w14:textId="77777777" w:rsidTr="00187931">
        <w:trPr>
          <w:cantSplit/>
        </w:trPr>
        <w:tc>
          <w:tcPr>
            <w:tcW w:w="954" w:type="dxa"/>
            <w:vMerge w:val="restart"/>
            <w:tcBorders>
              <w:top w:val="single" w:sz="8" w:space="0" w:color="152935"/>
              <w:left w:val="nil"/>
              <w:bottom w:val="single" w:sz="8" w:space="0" w:color="AEAEAE"/>
              <w:right w:val="nil"/>
            </w:tcBorders>
            <w:shd w:val="clear" w:color="auto" w:fill="E0E0E0"/>
          </w:tcPr>
          <w:p w14:paraId="6FE65CED" w14:textId="77777777" w:rsidR="008E772F" w:rsidRPr="00797342" w:rsidRDefault="008E772F" w:rsidP="00CF63B1">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Valid</w:t>
            </w:r>
          </w:p>
        </w:tc>
        <w:tc>
          <w:tcPr>
            <w:tcW w:w="5283" w:type="dxa"/>
            <w:tcBorders>
              <w:top w:val="single" w:sz="8" w:space="0" w:color="152935"/>
              <w:left w:val="nil"/>
              <w:bottom w:val="single" w:sz="8" w:space="0" w:color="AEAEAE"/>
              <w:right w:val="nil"/>
            </w:tcBorders>
            <w:shd w:val="clear" w:color="auto" w:fill="E0E0E0"/>
          </w:tcPr>
          <w:p w14:paraId="7387D3C0" w14:textId="77777777" w:rsidR="008E772F" w:rsidRPr="00797342" w:rsidRDefault="008E772F" w:rsidP="00AF380C">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Twitter</w:t>
            </w:r>
          </w:p>
        </w:tc>
        <w:tc>
          <w:tcPr>
            <w:tcW w:w="1276" w:type="dxa"/>
            <w:tcBorders>
              <w:top w:val="single" w:sz="8" w:space="0" w:color="152935"/>
              <w:left w:val="nil"/>
              <w:bottom w:val="single" w:sz="8" w:space="0" w:color="AEAEAE"/>
              <w:right w:val="single" w:sz="8" w:space="0" w:color="E0E0E0"/>
            </w:tcBorders>
            <w:shd w:val="clear" w:color="auto" w:fill="FFFFFF"/>
          </w:tcPr>
          <w:p w14:paraId="3CD35D11" w14:textId="77777777" w:rsidR="008E772F" w:rsidRPr="00797342" w:rsidRDefault="008E772F" w:rsidP="008E0ABE">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13A639CF" w14:textId="77777777" w:rsidR="008E772F" w:rsidRPr="00797342" w:rsidRDefault="008E772F" w:rsidP="00766442">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6.5</w:t>
            </w:r>
          </w:p>
        </w:tc>
      </w:tr>
      <w:tr w:rsidR="008E772F" w:rsidRPr="00797342" w14:paraId="794D4614"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239CFB46"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586063F3"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A friend</w:t>
            </w:r>
          </w:p>
        </w:tc>
        <w:tc>
          <w:tcPr>
            <w:tcW w:w="1276" w:type="dxa"/>
            <w:tcBorders>
              <w:top w:val="single" w:sz="8" w:space="0" w:color="AEAEAE"/>
              <w:left w:val="nil"/>
              <w:bottom w:val="single" w:sz="8" w:space="0" w:color="AEAEAE"/>
              <w:right w:val="single" w:sz="8" w:space="0" w:color="E0E0E0"/>
            </w:tcBorders>
            <w:shd w:val="clear" w:color="auto" w:fill="FFFFFF"/>
          </w:tcPr>
          <w:p w14:paraId="04E751F9"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9407820"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3.2</w:t>
            </w:r>
          </w:p>
        </w:tc>
      </w:tr>
      <w:tr w:rsidR="008E772F" w:rsidRPr="00797342" w14:paraId="6A1F9E9D"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24866108"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52453BCF"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A poster in the local DVA services</w:t>
            </w:r>
          </w:p>
        </w:tc>
        <w:tc>
          <w:tcPr>
            <w:tcW w:w="1276" w:type="dxa"/>
            <w:tcBorders>
              <w:top w:val="single" w:sz="8" w:space="0" w:color="AEAEAE"/>
              <w:left w:val="nil"/>
              <w:bottom w:val="single" w:sz="8" w:space="0" w:color="AEAEAE"/>
              <w:right w:val="single" w:sz="8" w:space="0" w:color="E0E0E0"/>
            </w:tcBorders>
            <w:shd w:val="clear" w:color="auto" w:fill="FFFFFF"/>
          </w:tcPr>
          <w:p w14:paraId="45144E1D"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05872D"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2.2</w:t>
            </w:r>
          </w:p>
        </w:tc>
      </w:tr>
      <w:tr w:rsidR="008E772F" w:rsidRPr="00797342" w14:paraId="32C23705"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5A14E1FF"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6E2EE23A"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A professional from the local services</w:t>
            </w:r>
          </w:p>
        </w:tc>
        <w:tc>
          <w:tcPr>
            <w:tcW w:w="1276" w:type="dxa"/>
            <w:tcBorders>
              <w:top w:val="single" w:sz="8" w:space="0" w:color="AEAEAE"/>
              <w:left w:val="nil"/>
              <w:bottom w:val="single" w:sz="8" w:space="0" w:color="AEAEAE"/>
              <w:right w:val="single" w:sz="8" w:space="0" w:color="E0E0E0"/>
            </w:tcBorders>
            <w:shd w:val="clear" w:color="auto" w:fill="FFFFFF"/>
          </w:tcPr>
          <w:p w14:paraId="17A9CF2C"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27</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87D8773"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29.0</w:t>
            </w:r>
          </w:p>
        </w:tc>
      </w:tr>
      <w:tr w:rsidR="008E772F" w:rsidRPr="00797342" w14:paraId="43DC544E"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5FC59866"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3A747C3D" w14:textId="77777777" w:rsidR="008E772F" w:rsidRPr="00797342" w:rsidRDefault="008E772F" w:rsidP="00565894">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Other</w:t>
            </w:r>
          </w:p>
        </w:tc>
        <w:tc>
          <w:tcPr>
            <w:tcW w:w="1276" w:type="dxa"/>
            <w:tcBorders>
              <w:top w:val="single" w:sz="8" w:space="0" w:color="AEAEAE"/>
              <w:left w:val="nil"/>
              <w:bottom w:val="single" w:sz="8" w:space="0" w:color="AEAEAE"/>
              <w:right w:val="single" w:sz="8" w:space="0" w:color="E0E0E0"/>
            </w:tcBorders>
            <w:shd w:val="clear" w:color="auto" w:fill="FFFFFF"/>
          </w:tcPr>
          <w:p w14:paraId="21CEFB51" w14:textId="77777777" w:rsidR="008E772F" w:rsidRPr="00797342" w:rsidRDefault="008E772F" w:rsidP="00AE3C3A">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C8C0D06" w14:textId="77777777" w:rsidR="008E772F" w:rsidRPr="00797342" w:rsidRDefault="008E772F" w:rsidP="00AE3C3A">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11.8</w:t>
            </w:r>
          </w:p>
        </w:tc>
      </w:tr>
      <w:tr w:rsidR="008E772F" w:rsidRPr="00797342" w14:paraId="7A48045D"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769B05DB"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343C9460"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Facebook</w:t>
            </w:r>
          </w:p>
        </w:tc>
        <w:tc>
          <w:tcPr>
            <w:tcW w:w="1276" w:type="dxa"/>
            <w:tcBorders>
              <w:top w:val="single" w:sz="8" w:space="0" w:color="AEAEAE"/>
              <w:left w:val="nil"/>
              <w:bottom w:val="single" w:sz="8" w:space="0" w:color="AEAEAE"/>
              <w:right w:val="single" w:sz="8" w:space="0" w:color="E0E0E0"/>
            </w:tcBorders>
            <w:shd w:val="clear" w:color="auto" w:fill="FFFFFF"/>
          </w:tcPr>
          <w:p w14:paraId="1314FD6C"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35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74AC3D8"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37.6</w:t>
            </w:r>
          </w:p>
        </w:tc>
      </w:tr>
      <w:tr w:rsidR="008E772F" w:rsidRPr="00797342" w14:paraId="29AFFCE1" w14:textId="77777777" w:rsidTr="00187931">
        <w:trPr>
          <w:cantSplit/>
        </w:trPr>
        <w:tc>
          <w:tcPr>
            <w:tcW w:w="954" w:type="dxa"/>
            <w:vMerge/>
            <w:tcBorders>
              <w:top w:val="single" w:sz="8" w:space="0" w:color="152935"/>
              <w:left w:val="nil"/>
              <w:bottom w:val="single" w:sz="8" w:space="0" w:color="AEAEAE"/>
              <w:right w:val="nil"/>
            </w:tcBorders>
            <w:shd w:val="clear" w:color="auto" w:fill="E0E0E0"/>
          </w:tcPr>
          <w:p w14:paraId="37DC6E41" w14:textId="77777777" w:rsidR="008E772F" w:rsidRPr="00797342" w:rsidRDefault="008E772F">
            <w:pPr>
              <w:autoSpaceDE w:val="0"/>
              <w:autoSpaceDN w:val="0"/>
              <w:adjustRightInd w:val="0"/>
              <w:spacing w:after="0" w:line="360" w:lineRule="auto"/>
              <w:jc w:val="both"/>
              <w:rPr>
                <w:rFonts w:ascii="Source Sans Pro" w:hAnsi="Source Sans Pro" w:cs="Arial"/>
                <w:color w:val="010205"/>
                <w:sz w:val="18"/>
                <w:szCs w:val="18"/>
              </w:rPr>
            </w:pPr>
          </w:p>
        </w:tc>
        <w:tc>
          <w:tcPr>
            <w:tcW w:w="5283" w:type="dxa"/>
            <w:tcBorders>
              <w:top w:val="single" w:sz="8" w:space="0" w:color="AEAEAE"/>
              <w:left w:val="nil"/>
              <w:bottom w:val="single" w:sz="8" w:space="0" w:color="AEAEAE"/>
              <w:right w:val="nil"/>
            </w:tcBorders>
            <w:shd w:val="clear" w:color="auto" w:fill="E0E0E0"/>
          </w:tcPr>
          <w:p w14:paraId="1E7E80DE"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Total (number of participants answered)</w:t>
            </w:r>
          </w:p>
        </w:tc>
        <w:tc>
          <w:tcPr>
            <w:tcW w:w="1276" w:type="dxa"/>
            <w:tcBorders>
              <w:top w:val="single" w:sz="8" w:space="0" w:color="AEAEAE"/>
              <w:left w:val="nil"/>
              <w:bottom w:val="single" w:sz="8" w:space="0" w:color="AEAEAE"/>
              <w:right w:val="single" w:sz="8" w:space="0" w:color="E0E0E0"/>
            </w:tcBorders>
            <w:shd w:val="clear" w:color="auto" w:fill="FFFFFF"/>
          </w:tcPr>
          <w:p w14:paraId="76228289"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84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4F6C353" w14:textId="77777777" w:rsidR="008E772F" w:rsidRPr="00797342" w:rsidRDefault="008E772F">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90.3</w:t>
            </w:r>
          </w:p>
        </w:tc>
      </w:tr>
      <w:tr w:rsidR="008E772F" w:rsidRPr="00797342" w14:paraId="67BF0F3F" w14:textId="77777777" w:rsidTr="00187931">
        <w:trPr>
          <w:cantSplit/>
        </w:trPr>
        <w:tc>
          <w:tcPr>
            <w:tcW w:w="954" w:type="dxa"/>
            <w:tcBorders>
              <w:top w:val="single" w:sz="8" w:space="0" w:color="AEAEAE"/>
              <w:left w:val="nil"/>
              <w:bottom w:val="single" w:sz="8" w:space="0" w:color="AEAEAE"/>
              <w:right w:val="nil"/>
            </w:tcBorders>
            <w:shd w:val="clear" w:color="auto" w:fill="E0E0E0"/>
          </w:tcPr>
          <w:p w14:paraId="5F850047" w14:textId="77777777" w:rsidR="008E772F" w:rsidRPr="00797342" w:rsidRDefault="008E772F" w:rsidP="00CF63B1">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Missing</w:t>
            </w:r>
          </w:p>
        </w:tc>
        <w:tc>
          <w:tcPr>
            <w:tcW w:w="5283" w:type="dxa"/>
            <w:tcBorders>
              <w:top w:val="single" w:sz="8" w:space="0" w:color="AEAEAE"/>
              <w:left w:val="nil"/>
              <w:bottom w:val="single" w:sz="8" w:space="0" w:color="AEAEAE"/>
              <w:right w:val="nil"/>
            </w:tcBorders>
            <w:shd w:val="clear" w:color="auto" w:fill="E0E0E0"/>
          </w:tcPr>
          <w:p w14:paraId="0C689B02" w14:textId="77777777" w:rsidR="008E772F" w:rsidRPr="00797342" w:rsidRDefault="008E772F" w:rsidP="00AF380C">
            <w:pPr>
              <w:autoSpaceDE w:val="0"/>
              <w:autoSpaceDN w:val="0"/>
              <w:adjustRightInd w:val="0"/>
              <w:spacing w:after="0" w:line="360" w:lineRule="auto"/>
              <w:ind w:left="60" w:right="60"/>
              <w:jc w:val="both"/>
              <w:rPr>
                <w:rFonts w:ascii="Source Sans Pro" w:hAnsi="Source Sans Pro" w:cs="Arial"/>
                <w:color w:val="264A60"/>
                <w:sz w:val="18"/>
                <w:szCs w:val="18"/>
              </w:rPr>
            </w:pPr>
          </w:p>
        </w:tc>
        <w:tc>
          <w:tcPr>
            <w:tcW w:w="1276" w:type="dxa"/>
            <w:tcBorders>
              <w:top w:val="single" w:sz="8" w:space="0" w:color="AEAEAE"/>
              <w:left w:val="nil"/>
              <w:bottom w:val="single" w:sz="8" w:space="0" w:color="AEAEAE"/>
              <w:right w:val="single" w:sz="8" w:space="0" w:color="E0E0E0"/>
            </w:tcBorders>
            <w:shd w:val="clear" w:color="auto" w:fill="FFFFFF"/>
          </w:tcPr>
          <w:p w14:paraId="240F4ED4" w14:textId="77777777" w:rsidR="008E772F" w:rsidRPr="00797342" w:rsidRDefault="008E772F" w:rsidP="008E0ABE">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A4FF035" w14:textId="77777777" w:rsidR="008E772F" w:rsidRPr="00797342" w:rsidRDefault="008E772F" w:rsidP="00766442">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9.7</w:t>
            </w:r>
          </w:p>
        </w:tc>
      </w:tr>
      <w:tr w:rsidR="008E772F" w:rsidRPr="00797342" w14:paraId="504843A0" w14:textId="77777777" w:rsidTr="00187931">
        <w:trPr>
          <w:cantSplit/>
        </w:trPr>
        <w:tc>
          <w:tcPr>
            <w:tcW w:w="6237" w:type="dxa"/>
            <w:gridSpan w:val="2"/>
            <w:tcBorders>
              <w:top w:val="single" w:sz="8" w:space="0" w:color="AEAEAE"/>
              <w:left w:val="nil"/>
              <w:bottom w:val="single" w:sz="8" w:space="0" w:color="152935"/>
              <w:right w:val="nil"/>
            </w:tcBorders>
            <w:shd w:val="clear" w:color="auto" w:fill="E0E0E0"/>
          </w:tcPr>
          <w:p w14:paraId="27B8D69B" w14:textId="77777777" w:rsidR="008E772F" w:rsidRPr="00797342" w:rsidRDefault="008E772F" w:rsidP="00CF63B1">
            <w:pPr>
              <w:autoSpaceDE w:val="0"/>
              <w:autoSpaceDN w:val="0"/>
              <w:adjustRightInd w:val="0"/>
              <w:spacing w:after="0" w:line="360" w:lineRule="auto"/>
              <w:ind w:left="60" w:right="60"/>
              <w:jc w:val="both"/>
              <w:rPr>
                <w:rFonts w:ascii="Source Sans Pro" w:hAnsi="Source Sans Pro" w:cs="Arial"/>
                <w:color w:val="264A60"/>
                <w:sz w:val="18"/>
                <w:szCs w:val="18"/>
              </w:rPr>
            </w:pPr>
            <w:r w:rsidRPr="00797342">
              <w:rPr>
                <w:rFonts w:ascii="Source Sans Pro" w:hAnsi="Source Sans Pro" w:cs="Arial"/>
                <w:color w:val="264A60"/>
                <w:sz w:val="18"/>
                <w:szCs w:val="18"/>
              </w:rPr>
              <w:t>Total (number)</w:t>
            </w:r>
          </w:p>
        </w:tc>
        <w:tc>
          <w:tcPr>
            <w:tcW w:w="1276" w:type="dxa"/>
            <w:tcBorders>
              <w:top w:val="single" w:sz="8" w:space="0" w:color="AEAEAE"/>
              <w:left w:val="nil"/>
              <w:bottom w:val="single" w:sz="8" w:space="0" w:color="152935"/>
              <w:right w:val="single" w:sz="8" w:space="0" w:color="E0E0E0"/>
            </w:tcBorders>
            <w:shd w:val="clear" w:color="auto" w:fill="FFFFFF"/>
          </w:tcPr>
          <w:p w14:paraId="790DAF4E" w14:textId="77777777" w:rsidR="008E772F" w:rsidRPr="00797342" w:rsidRDefault="008E772F" w:rsidP="00AF380C">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93</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14:paraId="1D0B299E" w14:textId="77777777" w:rsidR="008E772F" w:rsidRPr="00797342" w:rsidRDefault="008E772F" w:rsidP="008E0ABE">
            <w:pPr>
              <w:autoSpaceDE w:val="0"/>
              <w:autoSpaceDN w:val="0"/>
              <w:adjustRightInd w:val="0"/>
              <w:spacing w:after="0" w:line="360" w:lineRule="auto"/>
              <w:ind w:left="60" w:right="60"/>
              <w:jc w:val="both"/>
              <w:rPr>
                <w:rFonts w:ascii="Source Sans Pro" w:hAnsi="Source Sans Pro" w:cs="Arial"/>
                <w:color w:val="010205"/>
                <w:sz w:val="18"/>
                <w:szCs w:val="18"/>
              </w:rPr>
            </w:pPr>
            <w:r w:rsidRPr="00797342">
              <w:rPr>
                <w:rFonts w:ascii="Source Sans Pro" w:hAnsi="Source Sans Pro" w:cs="Arial"/>
                <w:color w:val="010205"/>
                <w:sz w:val="18"/>
                <w:szCs w:val="18"/>
              </w:rPr>
              <w:t>100.0</w:t>
            </w:r>
          </w:p>
        </w:tc>
      </w:tr>
    </w:tbl>
    <w:p w14:paraId="7F5737EC" w14:textId="54E30048" w:rsidR="008E772F" w:rsidRDefault="008E772F" w:rsidP="00CF63B1">
      <w:pPr>
        <w:autoSpaceDE w:val="0"/>
        <w:autoSpaceDN w:val="0"/>
        <w:adjustRightInd w:val="0"/>
        <w:spacing w:after="0" w:line="360" w:lineRule="auto"/>
        <w:jc w:val="both"/>
        <w:rPr>
          <w:rFonts w:ascii="Source Sans Pro" w:hAnsi="Source Sans Pro" w:cs="Times New Roman"/>
          <w:sz w:val="24"/>
          <w:szCs w:val="24"/>
        </w:rPr>
      </w:pPr>
    </w:p>
    <w:p w14:paraId="50096107" w14:textId="77777777" w:rsidR="008E772F" w:rsidRPr="00797342" w:rsidRDefault="008E772F" w:rsidP="00A70925">
      <w:pPr>
        <w:pStyle w:val="Heading2"/>
        <w:spacing w:line="360" w:lineRule="auto"/>
        <w:jc w:val="both"/>
        <w:rPr>
          <w:rFonts w:ascii="Source Sans Pro" w:hAnsi="Source Sans Pro"/>
        </w:rPr>
      </w:pPr>
      <w:bookmarkStart w:id="90" w:name="_Toc66108974"/>
      <w:r w:rsidRPr="00797342">
        <w:rPr>
          <w:rFonts w:ascii="Source Sans Pro" w:hAnsi="Source Sans Pro"/>
        </w:rPr>
        <w:t>Demographics</w:t>
      </w:r>
      <w:bookmarkEnd w:id="90"/>
    </w:p>
    <w:p w14:paraId="12DC32F8" w14:textId="77777777" w:rsidR="008E772F" w:rsidRPr="00797342" w:rsidRDefault="008E772F" w:rsidP="00224EC3">
      <w:pPr>
        <w:autoSpaceDE w:val="0"/>
        <w:autoSpaceDN w:val="0"/>
        <w:adjustRightInd w:val="0"/>
        <w:spacing w:after="0" w:line="360" w:lineRule="auto"/>
        <w:jc w:val="both"/>
        <w:rPr>
          <w:rFonts w:ascii="Source Sans Pro" w:hAnsi="Source Sans Pro" w:cs="Times New Roman"/>
          <w:sz w:val="24"/>
          <w:szCs w:val="24"/>
        </w:rPr>
      </w:pPr>
    </w:p>
    <w:p w14:paraId="79FAC77D" w14:textId="77777777" w:rsidR="00E05DD4" w:rsidRPr="00797342" w:rsidRDefault="008E772F" w:rsidP="00E05DD4">
      <w:pPr>
        <w:spacing w:line="360" w:lineRule="auto"/>
        <w:jc w:val="both"/>
        <w:rPr>
          <w:rFonts w:ascii="Source Sans Pro" w:hAnsi="Source Sans Pro" w:cstheme="minorHAnsi"/>
        </w:rPr>
      </w:pPr>
      <w:r w:rsidRPr="00797342">
        <w:rPr>
          <w:rFonts w:ascii="Source Sans Pro" w:hAnsi="Source Sans Pro" w:cstheme="minorHAnsi"/>
        </w:rPr>
        <w:t>Of the 93 participants who filled in the questionnaire, 2 were male (both from the UK) and 88 were female, and 3 did not give their gender. In 81 cases the ‘abusers’ for the female survivors were male, one person stated ‘other’ when asked the gender of the abuser and 7 stated ‘</w:t>
      </w:r>
      <w:proofErr w:type="gramStart"/>
      <w:r w:rsidRPr="00797342">
        <w:rPr>
          <w:rFonts w:ascii="Source Sans Pro" w:hAnsi="Source Sans Pro" w:cstheme="minorHAnsi"/>
        </w:rPr>
        <w:t>female</w:t>
      </w:r>
      <w:proofErr w:type="gramEnd"/>
      <w:r w:rsidRPr="00797342">
        <w:rPr>
          <w:rFonts w:ascii="Source Sans Pro" w:hAnsi="Source Sans Pro" w:cstheme="minorHAnsi"/>
        </w:rPr>
        <w:t xml:space="preserve">’, however this may not be a partner, as several participants noted they had been in more than one abusive relationship, and sometimes the abused was a family member. Both male survivors experienced abuse from female perpetrators. The range of ages for participants was from 18 – 69 (Mean age 40.5, Median 39 and Mode 38), with 47 participants being 30 years or younger see Figure </w:t>
      </w:r>
      <w:r w:rsidR="00565894">
        <w:rPr>
          <w:rFonts w:ascii="Source Sans Pro" w:hAnsi="Source Sans Pro" w:cstheme="minorHAnsi"/>
        </w:rPr>
        <w:t>4</w:t>
      </w:r>
      <w:r w:rsidRPr="00797342">
        <w:rPr>
          <w:rFonts w:ascii="Source Sans Pro" w:hAnsi="Source Sans Pro" w:cstheme="minorHAnsi"/>
        </w:rPr>
        <w:t xml:space="preserve">. </w:t>
      </w:r>
      <w:r w:rsidR="00E05DD4" w:rsidRPr="00797342">
        <w:rPr>
          <w:rFonts w:ascii="Source Sans Pro" w:hAnsi="Source Sans Pro" w:cstheme="minorHAnsi"/>
        </w:rPr>
        <w:t>Fifty of the participants stated that they had children.</w:t>
      </w:r>
    </w:p>
    <w:p w14:paraId="480EC60F" w14:textId="77777777" w:rsidR="00565894" w:rsidRDefault="008E772F" w:rsidP="00E80E63">
      <w:pPr>
        <w:keepNext/>
        <w:autoSpaceDE w:val="0"/>
        <w:autoSpaceDN w:val="0"/>
        <w:adjustRightInd w:val="0"/>
        <w:spacing w:after="0" w:line="360" w:lineRule="auto"/>
        <w:jc w:val="both"/>
      </w:pPr>
      <w:r w:rsidRPr="00797342">
        <w:rPr>
          <w:rFonts w:ascii="Source Sans Pro" w:hAnsi="Source Sans Pro" w:cs="Times New Roman"/>
          <w:noProof/>
          <w:sz w:val="24"/>
          <w:szCs w:val="24"/>
        </w:rPr>
        <w:lastRenderedPageBreak/>
        <w:drawing>
          <wp:inline distT="0" distB="0" distL="0" distR="0" wp14:anchorId="658AB490" wp14:editId="153DE09E">
            <wp:extent cx="5731510" cy="33762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14:paraId="1FE5A6B1" w14:textId="6F636410" w:rsidR="008E772F" w:rsidRPr="00797342" w:rsidRDefault="00565894" w:rsidP="00E80E63">
      <w:pPr>
        <w:pStyle w:val="Caption"/>
        <w:jc w:val="both"/>
        <w:rPr>
          <w:rFonts w:ascii="Source Sans Pro" w:hAnsi="Source Sans Pro" w:cs="Times New Roman"/>
          <w:sz w:val="24"/>
          <w:szCs w:val="24"/>
        </w:rPr>
      </w:pPr>
      <w:bookmarkStart w:id="91" w:name="_Toc66109002"/>
      <w:r>
        <w:t xml:space="preserve">Figure </w:t>
      </w:r>
      <w:r>
        <w:fldChar w:fldCharType="begin"/>
      </w:r>
      <w:r>
        <w:instrText xml:space="preserve"> SEQ Figure \* ARABIC </w:instrText>
      </w:r>
      <w:r>
        <w:fldChar w:fldCharType="separate"/>
      </w:r>
      <w:r w:rsidR="001E662B">
        <w:rPr>
          <w:noProof/>
        </w:rPr>
        <w:t>4</w:t>
      </w:r>
      <w:r>
        <w:fldChar w:fldCharType="end"/>
      </w:r>
      <w:r>
        <w:t xml:space="preserve"> </w:t>
      </w:r>
      <w:r w:rsidRPr="00CF2ACA">
        <w:t>Age in Years</w:t>
      </w:r>
      <w:bookmarkEnd w:id="91"/>
    </w:p>
    <w:p w14:paraId="48389C75" w14:textId="77777777" w:rsidR="008E772F" w:rsidRPr="00797342" w:rsidRDefault="008E772F" w:rsidP="00D4562D">
      <w:pPr>
        <w:autoSpaceDE w:val="0"/>
        <w:autoSpaceDN w:val="0"/>
        <w:adjustRightInd w:val="0"/>
        <w:spacing w:after="0" w:line="360" w:lineRule="auto"/>
        <w:jc w:val="both"/>
        <w:rPr>
          <w:rFonts w:ascii="Source Sans Pro" w:hAnsi="Source Sans Pro" w:cs="Times New Roman"/>
          <w:sz w:val="24"/>
          <w:szCs w:val="24"/>
        </w:rPr>
      </w:pPr>
    </w:p>
    <w:p w14:paraId="75C1A8BC" w14:textId="77777777" w:rsidR="00565894" w:rsidRDefault="00565894" w:rsidP="00FD5749"/>
    <w:p w14:paraId="5AD83CF1" w14:textId="72DF25FF" w:rsidR="008E772F" w:rsidRPr="00797342" w:rsidRDefault="008E772F" w:rsidP="00BE2A40">
      <w:pPr>
        <w:pStyle w:val="Heading2"/>
        <w:spacing w:line="360" w:lineRule="auto"/>
        <w:jc w:val="both"/>
        <w:rPr>
          <w:rFonts w:ascii="Source Sans Pro" w:hAnsi="Source Sans Pro"/>
        </w:rPr>
      </w:pPr>
      <w:bookmarkStart w:id="92" w:name="_Toc66108975"/>
      <w:r w:rsidRPr="00797342">
        <w:rPr>
          <w:rFonts w:ascii="Source Sans Pro" w:hAnsi="Source Sans Pro"/>
        </w:rPr>
        <w:t>Themes from the Victims/Survivors’ Questionnaires</w:t>
      </w:r>
      <w:bookmarkEnd w:id="92"/>
    </w:p>
    <w:p w14:paraId="34A6D274" w14:textId="77777777" w:rsidR="008E772F" w:rsidRPr="00797342" w:rsidRDefault="008E772F" w:rsidP="00F52FB5">
      <w:pPr>
        <w:spacing w:line="360" w:lineRule="auto"/>
        <w:jc w:val="both"/>
        <w:rPr>
          <w:rFonts w:ascii="Source Sans Pro" w:hAnsi="Source Sans Pro"/>
        </w:rPr>
      </w:pPr>
    </w:p>
    <w:p w14:paraId="7EE46B00" w14:textId="77777777" w:rsidR="008E772F" w:rsidRPr="00797342" w:rsidRDefault="008E772F" w:rsidP="007F027B">
      <w:pPr>
        <w:spacing w:line="360" w:lineRule="auto"/>
        <w:jc w:val="both"/>
        <w:rPr>
          <w:rFonts w:ascii="Source Sans Pro" w:hAnsi="Source Sans Pro" w:cstheme="minorHAnsi"/>
          <w:sz w:val="24"/>
          <w:szCs w:val="24"/>
        </w:rPr>
      </w:pPr>
      <w:proofErr w:type="gramStart"/>
      <w:r w:rsidRPr="00797342">
        <w:rPr>
          <w:rFonts w:ascii="Source Sans Pro" w:hAnsi="Source Sans Pro" w:cstheme="minorHAnsi"/>
          <w:sz w:val="24"/>
          <w:szCs w:val="24"/>
        </w:rPr>
        <w:t>A number of</w:t>
      </w:r>
      <w:proofErr w:type="gramEnd"/>
      <w:r w:rsidRPr="00797342">
        <w:rPr>
          <w:rFonts w:ascii="Source Sans Pro" w:hAnsi="Source Sans Pro" w:cstheme="minorHAnsi"/>
          <w:sz w:val="24"/>
          <w:szCs w:val="24"/>
        </w:rPr>
        <w:t xml:space="preserve"> themes and associated sub-themes were identified:</w:t>
      </w:r>
    </w:p>
    <w:p w14:paraId="1BE9EE6A" w14:textId="77777777" w:rsidR="008E772F" w:rsidRPr="00797342" w:rsidRDefault="00D21430" w:rsidP="00390AB4">
      <w:pPr>
        <w:pStyle w:val="TOC3"/>
        <w:numPr>
          <w:ilvl w:val="0"/>
          <w:numId w:val="65"/>
        </w:numPr>
        <w:spacing w:after="0" w:line="360" w:lineRule="auto"/>
        <w:jc w:val="both"/>
        <w:rPr>
          <w:rFonts w:ascii="Source Sans Pro" w:hAnsi="Source Sans Pro" w:cstheme="minorHAnsi"/>
          <w:i/>
          <w:iCs/>
          <w:sz w:val="24"/>
          <w:szCs w:val="24"/>
        </w:rPr>
      </w:pPr>
      <w:hyperlink r:id="rId17" w:anchor="_Toc62808936" w:history="1">
        <w:r w:rsidR="008E772F" w:rsidRPr="00797342">
          <w:rPr>
            <w:rFonts w:ascii="Source Sans Pro" w:hAnsi="Source Sans Pro" w:cstheme="minorHAnsi"/>
            <w:sz w:val="24"/>
            <w:szCs w:val="24"/>
          </w:rPr>
          <w:t>Barriers to Accessing Support</w:t>
        </w:r>
      </w:hyperlink>
    </w:p>
    <w:p w14:paraId="786C2575" w14:textId="77777777" w:rsidR="008E772F" w:rsidRPr="00797342" w:rsidRDefault="00D21430" w:rsidP="008A3A1D">
      <w:pPr>
        <w:pStyle w:val="TOC4"/>
        <w:numPr>
          <w:ilvl w:val="1"/>
          <w:numId w:val="65"/>
        </w:numPr>
        <w:spacing w:after="0" w:line="360" w:lineRule="auto"/>
        <w:jc w:val="both"/>
        <w:rPr>
          <w:rFonts w:ascii="Source Sans Pro" w:hAnsi="Source Sans Pro" w:cstheme="minorHAnsi"/>
          <w:sz w:val="24"/>
          <w:szCs w:val="24"/>
        </w:rPr>
      </w:pPr>
      <w:hyperlink r:id="rId18" w:anchor="_Toc62808937" w:history="1">
        <w:r w:rsidR="008E772F" w:rsidRPr="00797342">
          <w:rPr>
            <w:rFonts w:ascii="Source Sans Pro" w:hAnsi="Source Sans Pro" w:cstheme="minorHAnsi"/>
            <w:sz w:val="24"/>
            <w:szCs w:val="24"/>
          </w:rPr>
          <w:t>Ineffective Health Responses</w:t>
        </w:r>
      </w:hyperlink>
    </w:p>
    <w:p w14:paraId="67E5E83F" w14:textId="77777777" w:rsidR="008E772F" w:rsidRPr="00797342" w:rsidRDefault="00D21430" w:rsidP="004313DB">
      <w:pPr>
        <w:pStyle w:val="TOC4"/>
        <w:numPr>
          <w:ilvl w:val="1"/>
          <w:numId w:val="65"/>
        </w:numPr>
        <w:spacing w:after="0" w:line="360" w:lineRule="auto"/>
        <w:jc w:val="both"/>
        <w:rPr>
          <w:rFonts w:ascii="Source Sans Pro" w:hAnsi="Source Sans Pro" w:cstheme="minorHAnsi"/>
          <w:sz w:val="24"/>
          <w:szCs w:val="24"/>
        </w:rPr>
      </w:pPr>
      <w:hyperlink r:id="rId19" w:anchor="_Toc62808938" w:history="1">
        <w:r w:rsidR="008E772F" w:rsidRPr="00797342">
          <w:rPr>
            <w:rFonts w:ascii="Source Sans Pro" w:hAnsi="Source Sans Pro" w:cstheme="minorHAnsi"/>
            <w:sz w:val="24"/>
            <w:szCs w:val="24"/>
          </w:rPr>
          <w:t>Victim Blaming</w:t>
        </w:r>
      </w:hyperlink>
      <w:r w:rsidR="008E772F" w:rsidRPr="00797342">
        <w:rPr>
          <w:rFonts w:ascii="Source Sans Pro" w:hAnsi="Source Sans Pro" w:cstheme="minorHAnsi"/>
          <w:sz w:val="24"/>
          <w:szCs w:val="24"/>
        </w:rPr>
        <w:t xml:space="preserve"> and </w:t>
      </w:r>
      <w:hyperlink r:id="rId20" w:anchor="_Toc62808939" w:history="1">
        <w:r w:rsidR="008E772F" w:rsidRPr="00797342">
          <w:rPr>
            <w:rFonts w:ascii="Source Sans Pro" w:hAnsi="Source Sans Pro" w:cstheme="minorHAnsi"/>
            <w:sz w:val="24"/>
            <w:szCs w:val="24"/>
          </w:rPr>
          <w:t>Patriarchal Value Judgements</w:t>
        </w:r>
      </w:hyperlink>
    </w:p>
    <w:p w14:paraId="7A0BA4B5" w14:textId="77777777" w:rsidR="008E772F" w:rsidRPr="00797342" w:rsidRDefault="00D21430" w:rsidP="0020689D">
      <w:pPr>
        <w:pStyle w:val="TOC4"/>
        <w:numPr>
          <w:ilvl w:val="1"/>
          <w:numId w:val="65"/>
        </w:numPr>
        <w:spacing w:after="0" w:line="360" w:lineRule="auto"/>
        <w:jc w:val="both"/>
        <w:rPr>
          <w:rFonts w:ascii="Source Sans Pro" w:hAnsi="Source Sans Pro" w:cstheme="minorHAnsi"/>
          <w:sz w:val="24"/>
          <w:szCs w:val="24"/>
        </w:rPr>
      </w:pPr>
      <w:hyperlink r:id="rId21" w:anchor="_Toc62808940" w:history="1">
        <w:r w:rsidR="008E772F" w:rsidRPr="00797342">
          <w:rPr>
            <w:rFonts w:ascii="Source Sans Pro" w:hAnsi="Source Sans Pro" w:cstheme="minorHAnsi"/>
            <w:sz w:val="24"/>
            <w:szCs w:val="24"/>
          </w:rPr>
          <w:t>Criminal Justice System Interventions</w:t>
        </w:r>
      </w:hyperlink>
    </w:p>
    <w:p w14:paraId="2BBA9C35" w14:textId="77777777" w:rsidR="008E772F" w:rsidRPr="00797342" w:rsidRDefault="00D21430" w:rsidP="0020689D">
      <w:pPr>
        <w:pStyle w:val="TOC3"/>
        <w:numPr>
          <w:ilvl w:val="0"/>
          <w:numId w:val="65"/>
        </w:numPr>
        <w:spacing w:after="0" w:line="360" w:lineRule="auto"/>
        <w:jc w:val="both"/>
        <w:rPr>
          <w:rFonts w:ascii="Source Sans Pro" w:hAnsi="Source Sans Pro" w:cstheme="minorHAnsi"/>
          <w:i/>
          <w:iCs/>
          <w:sz w:val="24"/>
          <w:szCs w:val="24"/>
        </w:rPr>
      </w:pPr>
      <w:hyperlink r:id="rId22" w:anchor="_Toc62808941" w:history="1">
        <w:r w:rsidR="008E772F" w:rsidRPr="00797342">
          <w:rPr>
            <w:rFonts w:ascii="Source Sans Pro" w:hAnsi="Source Sans Pro" w:cstheme="minorHAnsi"/>
            <w:sz w:val="24"/>
            <w:szCs w:val="24"/>
          </w:rPr>
          <w:t>Effective Support</w:t>
        </w:r>
      </w:hyperlink>
    </w:p>
    <w:p w14:paraId="310758D3" w14:textId="77777777" w:rsidR="008E772F" w:rsidRPr="00797342" w:rsidRDefault="00D21430" w:rsidP="00EC56D2">
      <w:pPr>
        <w:pStyle w:val="TOC3"/>
        <w:numPr>
          <w:ilvl w:val="0"/>
          <w:numId w:val="65"/>
        </w:numPr>
        <w:spacing w:after="0" w:line="360" w:lineRule="auto"/>
        <w:jc w:val="both"/>
        <w:rPr>
          <w:rFonts w:ascii="Source Sans Pro" w:hAnsi="Source Sans Pro" w:cstheme="minorHAnsi"/>
          <w:i/>
          <w:iCs/>
          <w:sz w:val="24"/>
          <w:szCs w:val="24"/>
        </w:rPr>
      </w:pPr>
      <w:hyperlink r:id="rId23" w:anchor="_Toc62808942" w:history="1">
        <w:r w:rsidR="008E772F" w:rsidRPr="00797342">
          <w:rPr>
            <w:rFonts w:ascii="Source Sans Pro" w:hAnsi="Source Sans Pro" w:cstheme="minorHAnsi"/>
            <w:sz w:val="24"/>
            <w:szCs w:val="24"/>
          </w:rPr>
          <w:t>Attitudes to Perpetrator Interventions</w:t>
        </w:r>
      </w:hyperlink>
    </w:p>
    <w:p w14:paraId="01E759A4" w14:textId="77777777" w:rsidR="008E772F" w:rsidRPr="00797342" w:rsidRDefault="008E772F" w:rsidP="00946E42">
      <w:pPr>
        <w:spacing w:line="360" w:lineRule="auto"/>
        <w:jc w:val="both"/>
        <w:rPr>
          <w:rFonts w:ascii="Source Sans Pro" w:hAnsi="Source Sans Pro" w:cstheme="minorHAnsi"/>
        </w:rPr>
      </w:pPr>
    </w:p>
    <w:p w14:paraId="2366AAE4" w14:textId="77777777" w:rsidR="008E772F" w:rsidRPr="00797342" w:rsidRDefault="008E772F" w:rsidP="00D57FDF">
      <w:pPr>
        <w:pStyle w:val="Heading2"/>
        <w:spacing w:line="360" w:lineRule="auto"/>
        <w:jc w:val="both"/>
        <w:rPr>
          <w:rFonts w:ascii="Source Sans Pro" w:hAnsi="Source Sans Pro"/>
        </w:rPr>
      </w:pPr>
      <w:bookmarkStart w:id="93" w:name="_Toc58485144"/>
      <w:bookmarkStart w:id="94" w:name="_Toc62808936"/>
      <w:bookmarkStart w:id="95" w:name="_Toc62818229"/>
      <w:bookmarkStart w:id="96" w:name="_Toc63691581"/>
      <w:bookmarkStart w:id="97" w:name="_Toc66108976"/>
      <w:r w:rsidRPr="00797342">
        <w:rPr>
          <w:rFonts w:ascii="Source Sans Pro" w:hAnsi="Source Sans Pro"/>
        </w:rPr>
        <w:t>Barriers to Accessing Support</w:t>
      </w:r>
      <w:bookmarkEnd w:id="93"/>
      <w:bookmarkEnd w:id="94"/>
      <w:bookmarkEnd w:id="95"/>
      <w:bookmarkEnd w:id="96"/>
      <w:bookmarkEnd w:id="97"/>
    </w:p>
    <w:p w14:paraId="34B6BD28" w14:textId="77777777" w:rsidR="008E772F" w:rsidRPr="00797342" w:rsidRDefault="008E772F" w:rsidP="000C4436">
      <w:pPr>
        <w:spacing w:line="360" w:lineRule="auto"/>
        <w:jc w:val="both"/>
        <w:rPr>
          <w:rFonts w:ascii="Source Sans Pro" w:hAnsi="Source Sans Pro"/>
        </w:rPr>
      </w:pPr>
    </w:p>
    <w:p w14:paraId="61836738" w14:textId="77777777" w:rsidR="008E772F" w:rsidRPr="00797342" w:rsidRDefault="008E772F" w:rsidP="000440D9">
      <w:pPr>
        <w:spacing w:line="360" w:lineRule="auto"/>
        <w:jc w:val="both"/>
        <w:rPr>
          <w:rFonts w:ascii="Source Sans Pro" w:hAnsi="Source Sans Pro"/>
        </w:rPr>
      </w:pPr>
      <w:r w:rsidRPr="00797342">
        <w:rPr>
          <w:rFonts w:ascii="Source Sans Pro" w:hAnsi="Source Sans Pro"/>
        </w:rPr>
        <w:lastRenderedPageBreak/>
        <w:t xml:space="preserve">When it came to accessing support one of the first barriers needed to be overcome was the victim acknowledging they need support and that there is support available to them. There were some differences between each country with some participants showing greater awareness of support options than others, however the relatively low numbers for each country make for an incomplete picture and comparison. Of the 87 participants who answered the question on seeking help, 44 people stated it took them 5 years or more before they thought about accessing help. There could be a number of reasons for </w:t>
      </w:r>
      <w:proofErr w:type="gramStart"/>
      <w:r w:rsidRPr="00797342">
        <w:rPr>
          <w:rFonts w:ascii="Source Sans Pro" w:hAnsi="Source Sans Pro"/>
        </w:rPr>
        <w:t>this</w:t>
      </w:r>
      <w:proofErr w:type="gramEnd"/>
      <w:r w:rsidRPr="00797342">
        <w:rPr>
          <w:rFonts w:ascii="Source Sans Pro" w:hAnsi="Source Sans Pro"/>
        </w:rPr>
        <w:t xml:space="preserve"> but one UK participant explained that for them is was linked to shame:</w:t>
      </w:r>
    </w:p>
    <w:p w14:paraId="091BB852" w14:textId="77777777" w:rsidR="008E772F" w:rsidRPr="00797342" w:rsidRDefault="008E772F" w:rsidP="00AE3C3A">
      <w:pPr>
        <w:spacing w:line="360" w:lineRule="auto"/>
        <w:ind w:firstLine="360"/>
        <w:jc w:val="both"/>
        <w:rPr>
          <w:rFonts w:ascii="Source Sans Pro" w:hAnsi="Source Sans Pro" w:cstheme="minorHAnsi"/>
          <w:i/>
          <w:iCs/>
        </w:rPr>
      </w:pPr>
      <w:r w:rsidRPr="00797342">
        <w:rPr>
          <w:rFonts w:ascii="Source Sans Pro" w:hAnsi="Source Sans Pro" w:cstheme="minorHAnsi"/>
          <w:i/>
          <w:iCs/>
        </w:rPr>
        <w:t>‘I never accessed help. Hid the abuse as I was too scared/ashamed’ (UK participant)</w:t>
      </w:r>
    </w:p>
    <w:p w14:paraId="077AE7A0" w14:textId="109C1C68" w:rsidR="008E772F" w:rsidRPr="00797342" w:rsidRDefault="008E772F" w:rsidP="00AE3C3A">
      <w:pPr>
        <w:spacing w:line="360" w:lineRule="auto"/>
        <w:jc w:val="both"/>
        <w:rPr>
          <w:rFonts w:ascii="Source Sans Pro" w:hAnsi="Source Sans Pro"/>
        </w:rPr>
      </w:pPr>
      <w:r w:rsidRPr="00797342">
        <w:rPr>
          <w:rFonts w:ascii="Source Sans Pro" w:hAnsi="Source Sans Pro"/>
        </w:rPr>
        <w:t xml:space="preserve">39.8% of participants stated they knew where to access help (Table </w:t>
      </w:r>
      <w:r w:rsidR="00565894">
        <w:rPr>
          <w:rFonts w:ascii="Source Sans Pro" w:hAnsi="Source Sans Pro"/>
        </w:rPr>
        <w:t>13</w:t>
      </w:r>
      <w:r w:rsidRPr="00797342">
        <w:rPr>
          <w:rFonts w:ascii="Source Sans Pro" w:hAnsi="Source Sans Pro"/>
        </w:rPr>
        <w:t xml:space="preserve">). 49.5% of participants stated that they did not feel there was a good awareness of DVA in their community. Of those seeking help 50 participants stated that they had contacted the police at least once. </w:t>
      </w:r>
    </w:p>
    <w:p w14:paraId="1114A3B1" w14:textId="7CEB31C3" w:rsidR="008E772F" w:rsidRPr="00797342" w:rsidRDefault="008E772F" w:rsidP="00AE4D87">
      <w:pPr>
        <w:pStyle w:val="Caption"/>
        <w:keepNext/>
        <w:spacing w:line="360" w:lineRule="auto"/>
        <w:jc w:val="both"/>
        <w:rPr>
          <w:rFonts w:ascii="Source Sans Pro" w:hAnsi="Source Sans Pro"/>
        </w:rPr>
      </w:pPr>
      <w:bookmarkStart w:id="98" w:name="_Toc66109016"/>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11</w:t>
      </w:r>
      <w:r w:rsidR="00CF04A2">
        <w:rPr>
          <w:rFonts w:ascii="Source Sans Pro" w:hAnsi="Source Sans Pro"/>
        </w:rPr>
        <w:fldChar w:fldCharType="end"/>
      </w:r>
      <w:r w:rsidRPr="00797342">
        <w:rPr>
          <w:rFonts w:ascii="Source Sans Pro" w:hAnsi="Source Sans Pro"/>
        </w:rPr>
        <w:t xml:space="preserve"> Seeking Support</w:t>
      </w:r>
      <w:bookmarkEnd w:id="98"/>
    </w:p>
    <w:tbl>
      <w:tblPr>
        <w:tblStyle w:val="TableGrid"/>
        <w:tblW w:w="5120" w:type="pct"/>
        <w:tblLayout w:type="fixed"/>
        <w:tblLook w:val="04A0" w:firstRow="1" w:lastRow="0" w:firstColumn="1" w:lastColumn="0" w:noHBand="0" w:noVBand="1"/>
      </w:tblPr>
      <w:tblGrid>
        <w:gridCol w:w="4946"/>
        <w:gridCol w:w="1520"/>
        <w:gridCol w:w="1383"/>
        <w:gridCol w:w="1383"/>
      </w:tblGrid>
      <w:tr w:rsidR="008E772F" w:rsidRPr="00797342" w14:paraId="7B4901BA" w14:textId="77777777" w:rsidTr="00187931">
        <w:trPr>
          <w:trHeight w:val="290"/>
        </w:trPr>
        <w:tc>
          <w:tcPr>
            <w:tcW w:w="2679" w:type="pct"/>
            <w:noWrap/>
            <w:hideMark/>
          </w:tcPr>
          <w:p w14:paraId="5FD88A7A"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Question</w:t>
            </w:r>
          </w:p>
        </w:tc>
        <w:tc>
          <w:tcPr>
            <w:tcW w:w="823" w:type="pct"/>
            <w:noWrap/>
            <w:hideMark/>
          </w:tcPr>
          <w:p w14:paraId="1145479C"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Agree or Strongly Agree %</w:t>
            </w:r>
          </w:p>
        </w:tc>
        <w:tc>
          <w:tcPr>
            <w:tcW w:w="749" w:type="pct"/>
            <w:noWrap/>
            <w:hideMark/>
          </w:tcPr>
          <w:p w14:paraId="29D8E49E"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Disagree or Strongly Disagree %</w:t>
            </w:r>
          </w:p>
        </w:tc>
        <w:tc>
          <w:tcPr>
            <w:tcW w:w="749" w:type="pct"/>
            <w:noWrap/>
            <w:hideMark/>
          </w:tcPr>
          <w:p w14:paraId="00C75D0A"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Neither agree nor disagree %</w:t>
            </w:r>
          </w:p>
        </w:tc>
      </w:tr>
      <w:tr w:rsidR="008E772F" w:rsidRPr="00797342" w14:paraId="4549D414" w14:textId="77777777" w:rsidTr="00187931">
        <w:trPr>
          <w:trHeight w:val="590"/>
        </w:trPr>
        <w:tc>
          <w:tcPr>
            <w:tcW w:w="2679" w:type="pct"/>
            <w:hideMark/>
          </w:tcPr>
          <w:p w14:paraId="3AD42625"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2.1. There is a good general awareness of DVA as a social problem in my community.</w:t>
            </w:r>
          </w:p>
        </w:tc>
        <w:tc>
          <w:tcPr>
            <w:tcW w:w="823" w:type="pct"/>
            <w:noWrap/>
          </w:tcPr>
          <w:p w14:paraId="77C83C45"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30.1</w:t>
            </w:r>
          </w:p>
        </w:tc>
        <w:tc>
          <w:tcPr>
            <w:tcW w:w="749" w:type="pct"/>
            <w:noWrap/>
          </w:tcPr>
          <w:p w14:paraId="57BD134F"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49.5</w:t>
            </w:r>
          </w:p>
        </w:tc>
        <w:tc>
          <w:tcPr>
            <w:tcW w:w="749" w:type="pct"/>
            <w:noWrap/>
          </w:tcPr>
          <w:p w14:paraId="0B9A9B70"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20.4</w:t>
            </w:r>
          </w:p>
        </w:tc>
      </w:tr>
      <w:tr w:rsidR="008E772F" w:rsidRPr="00797342" w14:paraId="1BF4FCC2" w14:textId="77777777" w:rsidTr="00187931">
        <w:trPr>
          <w:trHeight w:val="290"/>
        </w:trPr>
        <w:tc>
          <w:tcPr>
            <w:tcW w:w="2679" w:type="pct"/>
            <w:hideMark/>
          </w:tcPr>
          <w:p w14:paraId="3C59EC8A"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2.2. I knew where to go to get help.</w:t>
            </w:r>
          </w:p>
        </w:tc>
        <w:tc>
          <w:tcPr>
            <w:tcW w:w="823" w:type="pct"/>
            <w:noWrap/>
          </w:tcPr>
          <w:p w14:paraId="60D44BD6"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39.8</w:t>
            </w:r>
          </w:p>
        </w:tc>
        <w:tc>
          <w:tcPr>
            <w:tcW w:w="749" w:type="pct"/>
            <w:noWrap/>
          </w:tcPr>
          <w:p w14:paraId="4B6E4B8D"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15.1</w:t>
            </w:r>
          </w:p>
        </w:tc>
        <w:tc>
          <w:tcPr>
            <w:tcW w:w="749" w:type="pct"/>
            <w:noWrap/>
          </w:tcPr>
          <w:p w14:paraId="61552EE5"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43</w:t>
            </w:r>
          </w:p>
        </w:tc>
      </w:tr>
      <w:tr w:rsidR="008E772F" w:rsidRPr="00797342" w14:paraId="338EF3CC" w14:textId="77777777" w:rsidTr="00187931">
        <w:trPr>
          <w:trHeight w:val="132"/>
        </w:trPr>
        <w:tc>
          <w:tcPr>
            <w:tcW w:w="2679" w:type="pct"/>
            <w:hideMark/>
          </w:tcPr>
          <w:p w14:paraId="209151BB"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2.3. I was able to access DVA support when I needed it.</w:t>
            </w:r>
          </w:p>
        </w:tc>
        <w:tc>
          <w:tcPr>
            <w:tcW w:w="823" w:type="pct"/>
            <w:noWrap/>
          </w:tcPr>
          <w:p w14:paraId="01F92FB4"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54.8</w:t>
            </w:r>
          </w:p>
        </w:tc>
        <w:tc>
          <w:tcPr>
            <w:tcW w:w="749" w:type="pct"/>
            <w:noWrap/>
          </w:tcPr>
          <w:p w14:paraId="4FA7CBC8"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24.7</w:t>
            </w:r>
          </w:p>
        </w:tc>
        <w:tc>
          <w:tcPr>
            <w:tcW w:w="749" w:type="pct"/>
            <w:noWrap/>
          </w:tcPr>
          <w:p w14:paraId="734184C2"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19.4</w:t>
            </w:r>
          </w:p>
        </w:tc>
      </w:tr>
      <w:tr w:rsidR="008E772F" w:rsidRPr="00797342" w14:paraId="1BE7E70A" w14:textId="77777777" w:rsidTr="00187931">
        <w:trPr>
          <w:trHeight w:val="112"/>
        </w:trPr>
        <w:tc>
          <w:tcPr>
            <w:tcW w:w="2679" w:type="pct"/>
            <w:hideMark/>
          </w:tcPr>
          <w:p w14:paraId="0E2BB38D"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2.4. The help was offered at the right time for me.</w:t>
            </w:r>
          </w:p>
        </w:tc>
        <w:tc>
          <w:tcPr>
            <w:tcW w:w="823" w:type="pct"/>
            <w:noWrap/>
          </w:tcPr>
          <w:p w14:paraId="3D93E4EA"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49.5</w:t>
            </w:r>
          </w:p>
        </w:tc>
        <w:tc>
          <w:tcPr>
            <w:tcW w:w="749" w:type="pct"/>
            <w:noWrap/>
          </w:tcPr>
          <w:p w14:paraId="6DC1C3CA"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24.7</w:t>
            </w:r>
          </w:p>
        </w:tc>
        <w:tc>
          <w:tcPr>
            <w:tcW w:w="749" w:type="pct"/>
            <w:noWrap/>
          </w:tcPr>
          <w:p w14:paraId="3D8113F8"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24.7</w:t>
            </w:r>
          </w:p>
        </w:tc>
      </w:tr>
    </w:tbl>
    <w:p w14:paraId="2A972B39" w14:textId="77777777" w:rsidR="008E772F" w:rsidRPr="00797342" w:rsidRDefault="008E772F" w:rsidP="00CF63B1">
      <w:pPr>
        <w:spacing w:line="360" w:lineRule="auto"/>
        <w:jc w:val="both"/>
        <w:rPr>
          <w:rFonts w:ascii="Source Sans Pro" w:hAnsi="Source Sans Pro" w:cstheme="minorHAnsi"/>
          <w:color w:val="FF0000"/>
        </w:rPr>
      </w:pPr>
    </w:p>
    <w:p w14:paraId="0461F337" w14:textId="58535831" w:rsidR="008E772F" w:rsidRPr="00797342" w:rsidRDefault="008E772F" w:rsidP="00AF380C">
      <w:pPr>
        <w:spacing w:line="360" w:lineRule="auto"/>
        <w:jc w:val="both"/>
        <w:rPr>
          <w:rFonts w:ascii="Source Sans Pro" w:hAnsi="Source Sans Pro" w:cstheme="minorHAnsi"/>
        </w:rPr>
      </w:pPr>
      <w:r w:rsidRPr="00797342">
        <w:rPr>
          <w:rFonts w:ascii="Source Sans Pro" w:hAnsi="Source Sans Pro" w:cstheme="minorHAnsi"/>
        </w:rPr>
        <w:t xml:space="preserve">As can be seen in the chart (Figure </w:t>
      </w:r>
      <w:r w:rsidR="00565894">
        <w:rPr>
          <w:rFonts w:ascii="Source Sans Pro" w:hAnsi="Source Sans Pro" w:cstheme="minorHAnsi"/>
        </w:rPr>
        <w:t>5</w:t>
      </w:r>
      <w:r w:rsidRPr="00797342">
        <w:rPr>
          <w:rFonts w:ascii="Source Sans Pro" w:hAnsi="Source Sans Pro" w:cstheme="minorHAnsi"/>
        </w:rPr>
        <w:t xml:space="preserve">), </w:t>
      </w:r>
      <w:proofErr w:type="gramStart"/>
      <w:r w:rsidRPr="00797342">
        <w:rPr>
          <w:rFonts w:ascii="Source Sans Pro" w:hAnsi="Source Sans Pro" w:cstheme="minorHAnsi"/>
        </w:rPr>
        <w:t>the majority of</w:t>
      </w:r>
      <w:proofErr w:type="gramEnd"/>
      <w:r w:rsidRPr="00797342">
        <w:rPr>
          <w:rFonts w:ascii="Source Sans Pro" w:hAnsi="Source Sans Pro" w:cstheme="minorHAnsi"/>
        </w:rPr>
        <w:t xml:space="preserve"> the victims that took part in the survey had spent several years or more within the abusive relationship, with 29 stating a decade or more. </w:t>
      </w:r>
    </w:p>
    <w:p w14:paraId="3EFAB853" w14:textId="77777777" w:rsidR="00565894" w:rsidRDefault="008E772F" w:rsidP="00565894">
      <w:pPr>
        <w:keepNext/>
        <w:autoSpaceDE w:val="0"/>
        <w:autoSpaceDN w:val="0"/>
        <w:adjustRightInd w:val="0"/>
        <w:spacing w:after="0" w:line="360" w:lineRule="auto"/>
        <w:jc w:val="both"/>
      </w:pPr>
      <w:r w:rsidRPr="00797342">
        <w:rPr>
          <w:rFonts w:ascii="Source Sans Pro" w:hAnsi="Source Sans Pro" w:cs="Times New Roman"/>
          <w:noProof/>
          <w:sz w:val="24"/>
          <w:szCs w:val="24"/>
        </w:rPr>
        <w:lastRenderedPageBreak/>
        <w:drawing>
          <wp:inline distT="0" distB="0" distL="0" distR="0" wp14:anchorId="01DEBAE2" wp14:editId="58B42D64">
            <wp:extent cx="5731510" cy="33731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3CBC3FBA" w14:textId="1158A196" w:rsidR="008E772F" w:rsidRPr="00797342" w:rsidRDefault="00565894" w:rsidP="00E80E63">
      <w:pPr>
        <w:pStyle w:val="Caption"/>
        <w:jc w:val="both"/>
        <w:rPr>
          <w:rFonts w:ascii="Source Sans Pro" w:hAnsi="Source Sans Pro"/>
        </w:rPr>
      </w:pPr>
      <w:bookmarkStart w:id="99" w:name="_Toc66109003"/>
      <w:r>
        <w:t xml:space="preserve">Figure </w:t>
      </w:r>
      <w:r>
        <w:fldChar w:fldCharType="begin"/>
      </w:r>
      <w:r>
        <w:instrText xml:space="preserve"> SEQ Figure \* ARABIC </w:instrText>
      </w:r>
      <w:r>
        <w:fldChar w:fldCharType="separate"/>
      </w:r>
      <w:r w:rsidR="001E662B">
        <w:rPr>
          <w:noProof/>
        </w:rPr>
        <w:t>5</w:t>
      </w:r>
      <w:r>
        <w:fldChar w:fldCharType="end"/>
      </w:r>
      <w:r>
        <w:t xml:space="preserve"> </w:t>
      </w:r>
      <w:r w:rsidRPr="004F5824">
        <w:t>Getting Help (After X number of years of abuse)</w:t>
      </w:r>
      <w:bookmarkEnd w:id="99"/>
    </w:p>
    <w:p w14:paraId="1CE585A2" w14:textId="17AA67BC" w:rsidR="008E772F" w:rsidRPr="00797342" w:rsidRDefault="008E772F" w:rsidP="008E0ABE">
      <w:pPr>
        <w:pStyle w:val="Caption"/>
        <w:spacing w:line="360" w:lineRule="auto"/>
        <w:jc w:val="both"/>
        <w:rPr>
          <w:rFonts w:ascii="Source Sans Pro" w:hAnsi="Source Sans Pro" w:cs="Times New Roman"/>
          <w:sz w:val="24"/>
          <w:szCs w:val="24"/>
        </w:rPr>
      </w:pPr>
    </w:p>
    <w:p w14:paraId="2C446122" w14:textId="77777777" w:rsidR="008E772F" w:rsidRPr="00797342" w:rsidRDefault="008E772F" w:rsidP="00766442">
      <w:pPr>
        <w:autoSpaceDE w:val="0"/>
        <w:autoSpaceDN w:val="0"/>
        <w:adjustRightInd w:val="0"/>
        <w:spacing w:after="0" w:line="360" w:lineRule="auto"/>
        <w:jc w:val="both"/>
        <w:rPr>
          <w:rFonts w:ascii="Source Sans Pro" w:hAnsi="Source Sans Pro" w:cs="Times New Roman"/>
          <w:sz w:val="24"/>
          <w:szCs w:val="24"/>
        </w:rPr>
      </w:pPr>
    </w:p>
    <w:p w14:paraId="54577F3F" w14:textId="77777777" w:rsidR="008E772F" w:rsidRPr="00797342" w:rsidRDefault="008E772F" w:rsidP="00766442">
      <w:pPr>
        <w:spacing w:line="360" w:lineRule="auto"/>
        <w:jc w:val="both"/>
        <w:rPr>
          <w:rFonts w:ascii="Source Sans Pro" w:hAnsi="Source Sans Pro" w:cstheme="minorHAnsi"/>
        </w:rPr>
      </w:pPr>
      <w:r w:rsidRPr="00797342">
        <w:rPr>
          <w:rFonts w:ascii="Source Sans Pro" w:hAnsi="Source Sans Pro" w:cstheme="minorHAnsi"/>
        </w:rPr>
        <w:t xml:space="preserve">When considering the barriers that kept them from accessing support a variety of reasons were identified. 24.7% of participants said they did not know where to get help and they did not feel it was offered at the right time. Some participants who reached out for support found that the immediate support was ineffective in a variety of ways. Some reported that it did not </w:t>
      </w:r>
      <w:proofErr w:type="gramStart"/>
      <w:r w:rsidRPr="00797342">
        <w:rPr>
          <w:rFonts w:ascii="Source Sans Pro" w:hAnsi="Source Sans Pro" w:cstheme="minorHAnsi"/>
        </w:rPr>
        <w:t>take into account</w:t>
      </w:r>
      <w:proofErr w:type="gramEnd"/>
      <w:r w:rsidRPr="00797342">
        <w:rPr>
          <w:rFonts w:ascii="Source Sans Pro" w:hAnsi="Source Sans Pro" w:cstheme="minorHAnsi"/>
        </w:rPr>
        <w:t xml:space="preserve"> any domestic abuse and/or violence or coercive control. Other responses included victim blaming, inaccessible or unhelpful responses, being listened to but offered no further support, not being believed, services only available during working hours, and lack of social housing. One participant from Romania and one from the UK also noted that social services took their children away. One participant described a negative experience of a DVA specialist helpline:</w:t>
      </w:r>
    </w:p>
    <w:p w14:paraId="3BB96AA7" w14:textId="77777777" w:rsidR="008E772F" w:rsidRPr="00797342" w:rsidRDefault="008E772F" w:rsidP="00766442">
      <w:pPr>
        <w:pStyle w:val="Quote"/>
        <w:spacing w:line="360" w:lineRule="auto"/>
        <w:jc w:val="both"/>
        <w:rPr>
          <w:rFonts w:ascii="Source Sans Pro" w:hAnsi="Source Sans Pro"/>
        </w:rPr>
      </w:pPr>
      <w:r w:rsidRPr="00797342">
        <w:rPr>
          <w:rFonts w:ascii="Source Sans Pro" w:hAnsi="Source Sans Pro"/>
        </w:rPr>
        <w:t>“I called a DVA helpline - it was horrific and caused me a lot of emotional distress. The person on the phone line tried to relate to my experience and justify the behaviour of my partner.” (UK)</w:t>
      </w:r>
    </w:p>
    <w:p w14:paraId="533D6F8B" w14:textId="77777777" w:rsidR="008E772F" w:rsidRPr="00797342" w:rsidRDefault="008E772F" w:rsidP="00EE4DC4">
      <w:pPr>
        <w:spacing w:line="360" w:lineRule="auto"/>
        <w:jc w:val="both"/>
        <w:rPr>
          <w:rFonts w:ascii="Source Sans Pro" w:hAnsi="Source Sans Pro"/>
        </w:rPr>
      </w:pPr>
    </w:p>
    <w:p w14:paraId="76ED1065" w14:textId="77777777" w:rsidR="008E772F" w:rsidRPr="00797342" w:rsidRDefault="008E772F" w:rsidP="005D67DC">
      <w:pPr>
        <w:spacing w:line="360" w:lineRule="auto"/>
        <w:jc w:val="both"/>
        <w:rPr>
          <w:rFonts w:ascii="Source Sans Pro" w:hAnsi="Source Sans Pro"/>
        </w:rPr>
      </w:pPr>
      <w:r w:rsidRPr="00797342">
        <w:rPr>
          <w:rFonts w:ascii="Source Sans Pro" w:hAnsi="Source Sans Pro"/>
        </w:rPr>
        <w:t>Another received an ineffective response from service:</w:t>
      </w:r>
    </w:p>
    <w:p w14:paraId="7F9AD7EA" w14:textId="77777777" w:rsidR="008E772F" w:rsidRPr="00797342" w:rsidRDefault="008E772F" w:rsidP="00596FFA">
      <w:pPr>
        <w:pStyle w:val="Quote"/>
        <w:spacing w:line="360" w:lineRule="auto"/>
        <w:jc w:val="both"/>
        <w:rPr>
          <w:rFonts w:ascii="Source Sans Pro" w:hAnsi="Source Sans Pro"/>
        </w:rPr>
      </w:pPr>
      <w:r w:rsidRPr="00797342">
        <w:rPr>
          <w:rFonts w:ascii="Source Sans Pro" w:hAnsi="Source Sans Pro"/>
        </w:rPr>
        <w:lastRenderedPageBreak/>
        <w:t>‘The social services, who knew and said they could not do anything’ (Italy)</w:t>
      </w:r>
    </w:p>
    <w:p w14:paraId="725A3B7E" w14:textId="77777777" w:rsidR="008E772F" w:rsidRPr="00797342" w:rsidRDefault="008E772F" w:rsidP="00666EC5">
      <w:pPr>
        <w:spacing w:line="360" w:lineRule="auto"/>
        <w:jc w:val="both"/>
        <w:rPr>
          <w:rFonts w:ascii="Source Sans Pro" w:hAnsi="Source Sans Pro"/>
          <w:color w:val="FF0000"/>
        </w:rPr>
      </w:pPr>
      <w:r w:rsidRPr="00797342">
        <w:rPr>
          <w:rFonts w:ascii="Source Sans Pro" w:hAnsi="Source Sans Pro" w:cstheme="minorHAnsi"/>
        </w:rPr>
        <w:t xml:space="preserve">These negatives comments reinforce the importance of a positive and helpful response to the victim’s initial disclosure. </w:t>
      </w:r>
    </w:p>
    <w:p w14:paraId="0C157BC9" w14:textId="77777777" w:rsidR="008E772F" w:rsidRPr="00797342" w:rsidRDefault="008E772F" w:rsidP="00666EC5">
      <w:pPr>
        <w:spacing w:line="360" w:lineRule="auto"/>
        <w:jc w:val="both"/>
        <w:rPr>
          <w:rFonts w:ascii="Source Sans Pro" w:hAnsi="Source Sans Pro" w:cstheme="minorHAnsi"/>
          <w:color w:val="FF0000"/>
        </w:rPr>
      </w:pPr>
    </w:p>
    <w:p w14:paraId="2F3A7A27" w14:textId="60BFE155" w:rsidR="008E772F" w:rsidRDefault="008E772F" w:rsidP="00802C15">
      <w:pPr>
        <w:pStyle w:val="Heading3"/>
        <w:spacing w:line="360" w:lineRule="auto"/>
        <w:jc w:val="both"/>
        <w:rPr>
          <w:rFonts w:ascii="Source Sans Pro" w:hAnsi="Source Sans Pro"/>
        </w:rPr>
      </w:pPr>
      <w:bookmarkStart w:id="100" w:name="_Toc62808937"/>
      <w:bookmarkStart w:id="101" w:name="_Toc62818230"/>
      <w:bookmarkStart w:id="102" w:name="_Toc63691582"/>
      <w:bookmarkStart w:id="103" w:name="_Toc66108977"/>
      <w:r w:rsidRPr="00797342">
        <w:rPr>
          <w:rFonts w:ascii="Source Sans Pro" w:hAnsi="Source Sans Pro"/>
        </w:rPr>
        <w:t>Ineffective Health Responses</w:t>
      </w:r>
      <w:bookmarkEnd w:id="100"/>
      <w:bookmarkEnd w:id="101"/>
      <w:bookmarkEnd w:id="102"/>
      <w:bookmarkEnd w:id="103"/>
    </w:p>
    <w:p w14:paraId="3C3462DB" w14:textId="77777777" w:rsidR="00565894" w:rsidRPr="00E80E63" w:rsidRDefault="00565894" w:rsidP="00E80E63"/>
    <w:p w14:paraId="716D037B" w14:textId="77777777" w:rsidR="008E772F" w:rsidRPr="00797342" w:rsidRDefault="008E772F" w:rsidP="00802C15">
      <w:pPr>
        <w:spacing w:line="360" w:lineRule="auto"/>
        <w:jc w:val="both"/>
        <w:rPr>
          <w:rFonts w:ascii="Source Sans Pro" w:hAnsi="Source Sans Pro" w:cstheme="minorHAnsi"/>
          <w:color w:val="FF0000"/>
        </w:rPr>
      </w:pPr>
      <w:r w:rsidRPr="00797342">
        <w:rPr>
          <w:rFonts w:ascii="Source Sans Pro" w:hAnsi="Source Sans Pro"/>
        </w:rPr>
        <w:t xml:space="preserve">An issue that was found in the UK data but not from the other four countries was ineffective responses from health services, with issues raised such as </w:t>
      </w:r>
      <w:r w:rsidRPr="00797342">
        <w:rPr>
          <w:rFonts w:ascii="Source Sans Pro" w:hAnsi="Source Sans Pro" w:cstheme="minorHAnsi"/>
        </w:rPr>
        <w:t xml:space="preserve">general medical practitioners (GPs), who failed to recognise the abuse being reported to </w:t>
      </w:r>
      <w:proofErr w:type="gramStart"/>
      <w:r w:rsidRPr="00797342">
        <w:rPr>
          <w:rFonts w:ascii="Source Sans Pro" w:hAnsi="Source Sans Pro" w:cstheme="minorHAnsi"/>
        </w:rPr>
        <w:t>them, or</w:t>
      </w:r>
      <w:proofErr w:type="gramEnd"/>
      <w:r w:rsidRPr="00797342">
        <w:rPr>
          <w:rFonts w:ascii="Source Sans Pro" w:hAnsi="Source Sans Pro" w:cstheme="minorHAnsi"/>
        </w:rPr>
        <w:t xml:space="preserve"> noting incidents as marital issues. This, however, could link to the next theme that of victim blaming and patriarchal value judgements, as this aligns to social norms and cultures. </w:t>
      </w:r>
    </w:p>
    <w:p w14:paraId="7E2B734D" w14:textId="77777777" w:rsidR="008E772F" w:rsidRPr="00797342" w:rsidRDefault="008E772F" w:rsidP="00A55DC9">
      <w:pPr>
        <w:spacing w:line="360" w:lineRule="auto"/>
        <w:jc w:val="both"/>
        <w:rPr>
          <w:rFonts w:ascii="Source Sans Pro" w:hAnsi="Source Sans Pro"/>
        </w:rPr>
      </w:pPr>
      <w:bookmarkStart w:id="104" w:name="_Toc62808938"/>
      <w:bookmarkStart w:id="105" w:name="_Toc62818231"/>
      <w:bookmarkStart w:id="106" w:name="_Toc63691583"/>
    </w:p>
    <w:p w14:paraId="63F34748" w14:textId="193FF369" w:rsidR="008E772F" w:rsidRPr="00797342" w:rsidRDefault="008E772F" w:rsidP="00A55DC9">
      <w:pPr>
        <w:pStyle w:val="Heading3"/>
        <w:spacing w:line="360" w:lineRule="auto"/>
        <w:jc w:val="both"/>
        <w:rPr>
          <w:rFonts w:ascii="Source Sans Pro" w:hAnsi="Source Sans Pro"/>
        </w:rPr>
      </w:pPr>
      <w:bookmarkStart w:id="107" w:name="_Toc66108978"/>
      <w:r w:rsidRPr="00797342">
        <w:rPr>
          <w:rFonts w:ascii="Source Sans Pro" w:hAnsi="Source Sans Pro"/>
        </w:rPr>
        <w:t>Victim Blaming</w:t>
      </w:r>
      <w:bookmarkEnd w:id="104"/>
      <w:bookmarkEnd w:id="105"/>
      <w:bookmarkEnd w:id="106"/>
      <w:r w:rsidRPr="00797342">
        <w:rPr>
          <w:rFonts w:ascii="Source Sans Pro" w:hAnsi="Source Sans Pro"/>
        </w:rPr>
        <w:t xml:space="preserve"> and Patriarchal Value Judgements</w:t>
      </w:r>
      <w:bookmarkEnd w:id="107"/>
    </w:p>
    <w:p w14:paraId="4569C6BB" w14:textId="77777777" w:rsidR="008E772F" w:rsidRPr="00797342" w:rsidRDefault="008E772F" w:rsidP="008F02F7">
      <w:pPr>
        <w:spacing w:line="360" w:lineRule="auto"/>
        <w:jc w:val="both"/>
        <w:rPr>
          <w:rFonts w:ascii="Source Sans Pro" w:hAnsi="Source Sans Pro"/>
        </w:rPr>
      </w:pPr>
    </w:p>
    <w:p w14:paraId="07028E2B" w14:textId="77777777" w:rsidR="008E772F" w:rsidRPr="00797342" w:rsidRDefault="008E772F" w:rsidP="00A70925">
      <w:pPr>
        <w:spacing w:line="360" w:lineRule="auto"/>
        <w:jc w:val="both"/>
        <w:rPr>
          <w:rFonts w:ascii="Source Sans Pro" w:hAnsi="Source Sans Pro"/>
        </w:rPr>
      </w:pPr>
      <w:proofErr w:type="gramStart"/>
      <w:r w:rsidRPr="00797342">
        <w:rPr>
          <w:rFonts w:ascii="Source Sans Pro" w:hAnsi="Source Sans Pro"/>
        </w:rPr>
        <w:t>A number of</w:t>
      </w:r>
      <w:proofErr w:type="gramEnd"/>
      <w:r w:rsidRPr="00797342">
        <w:rPr>
          <w:rFonts w:ascii="Source Sans Pro" w:hAnsi="Source Sans Pro"/>
        </w:rPr>
        <w:t xml:space="preserve"> participants stated they had felt blamed by the professionals, for example:</w:t>
      </w:r>
    </w:p>
    <w:p w14:paraId="0814C883" w14:textId="77777777" w:rsidR="008E772F" w:rsidRPr="00797342" w:rsidRDefault="008E772F" w:rsidP="00224EC3">
      <w:pPr>
        <w:pStyle w:val="Quote"/>
        <w:spacing w:line="360" w:lineRule="auto"/>
        <w:jc w:val="both"/>
        <w:rPr>
          <w:rFonts w:ascii="Source Sans Pro" w:hAnsi="Source Sans Pro"/>
        </w:rPr>
      </w:pPr>
      <w:r w:rsidRPr="00797342">
        <w:rPr>
          <w:rFonts w:ascii="Source Sans Pro" w:hAnsi="Source Sans Pro"/>
        </w:rPr>
        <w:t>‘</w:t>
      </w:r>
      <w:r w:rsidRPr="00797342">
        <w:rPr>
          <w:rFonts w:ascii="Source Sans Pro" w:hAnsi="Source Sans Pro"/>
          <w:spacing w:val="3"/>
          <w:w w:val="110"/>
        </w:rPr>
        <w:t xml:space="preserve">In </w:t>
      </w:r>
      <w:r w:rsidRPr="00797342">
        <w:rPr>
          <w:rFonts w:ascii="Source Sans Pro" w:hAnsi="Source Sans Pro"/>
          <w:w w:val="110"/>
        </w:rPr>
        <w:t xml:space="preserve">one case, </w:t>
      </w:r>
      <w:r w:rsidRPr="00797342">
        <w:rPr>
          <w:rFonts w:ascii="Source Sans Pro" w:hAnsi="Source Sans Pro"/>
          <w:spacing w:val="3"/>
          <w:w w:val="110"/>
        </w:rPr>
        <w:t xml:space="preserve">the </w:t>
      </w:r>
      <w:r w:rsidRPr="00797342">
        <w:rPr>
          <w:rFonts w:ascii="Source Sans Pro" w:hAnsi="Source Sans Pro"/>
          <w:w w:val="110"/>
        </w:rPr>
        <w:t xml:space="preserve">police officer blamed my </w:t>
      </w:r>
      <w:r w:rsidRPr="00797342">
        <w:rPr>
          <w:rFonts w:ascii="Source Sans Pro" w:hAnsi="Source Sans Pro"/>
          <w:spacing w:val="-4"/>
          <w:w w:val="110"/>
        </w:rPr>
        <w:t xml:space="preserve">for </w:t>
      </w:r>
      <w:r w:rsidRPr="00797342">
        <w:rPr>
          <w:rFonts w:ascii="Source Sans Pro" w:hAnsi="Source Sans Pro"/>
          <w:spacing w:val="3"/>
          <w:w w:val="110"/>
        </w:rPr>
        <w:t xml:space="preserve">the </w:t>
      </w:r>
      <w:r w:rsidRPr="00797342">
        <w:rPr>
          <w:rFonts w:ascii="Source Sans Pro" w:hAnsi="Source Sans Pro"/>
          <w:w w:val="110"/>
        </w:rPr>
        <w:t>domestic</w:t>
      </w:r>
      <w:r w:rsidRPr="00797342">
        <w:rPr>
          <w:rFonts w:ascii="Source Sans Pro" w:hAnsi="Source Sans Pro"/>
          <w:spacing w:val="14"/>
          <w:w w:val="110"/>
        </w:rPr>
        <w:t xml:space="preserve"> </w:t>
      </w:r>
      <w:r w:rsidRPr="00797342">
        <w:rPr>
          <w:rFonts w:ascii="Source Sans Pro" w:hAnsi="Source Sans Pro"/>
          <w:w w:val="110"/>
        </w:rPr>
        <w:t>violence.’ (Greek participant)</w:t>
      </w:r>
    </w:p>
    <w:p w14:paraId="205D089B" w14:textId="77777777" w:rsidR="008E772F" w:rsidRPr="00797342" w:rsidRDefault="008E772F" w:rsidP="00092FD0">
      <w:pPr>
        <w:spacing w:line="360" w:lineRule="auto"/>
        <w:jc w:val="both"/>
        <w:rPr>
          <w:rFonts w:ascii="Source Sans Pro" w:hAnsi="Source Sans Pro" w:cstheme="minorHAnsi"/>
        </w:rPr>
      </w:pPr>
      <w:r w:rsidRPr="00797342">
        <w:rPr>
          <w:rFonts w:ascii="Source Sans Pro" w:hAnsi="Source Sans Pro" w:cstheme="minorHAnsi"/>
        </w:rPr>
        <w:t>This process of victim blaming was not just experienced by those accessing statutory support, one participant noted that their counsellor sided with the perpetrator:</w:t>
      </w:r>
    </w:p>
    <w:p w14:paraId="2C1FF2EF" w14:textId="06958CEF" w:rsidR="008E772F" w:rsidRPr="00797342" w:rsidRDefault="008E772F" w:rsidP="00D4562D">
      <w:pPr>
        <w:pStyle w:val="Quote"/>
        <w:spacing w:line="360" w:lineRule="auto"/>
        <w:jc w:val="both"/>
        <w:rPr>
          <w:rFonts w:ascii="Source Sans Pro" w:hAnsi="Source Sans Pro"/>
        </w:rPr>
      </w:pPr>
      <w:r w:rsidRPr="00797342">
        <w:rPr>
          <w:rFonts w:ascii="Source Sans Pro" w:hAnsi="Source Sans Pro"/>
        </w:rPr>
        <w:t>‘Early in our relationship we had couples counselling - the 'counsellor' sided with my abusive partner. He completely charmed her’ (UK Participant)</w:t>
      </w:r>
    </w:p>
    <w:p w14:paraId="60B77F62" w14:textId="77777777" w:rsidR="008E772F" w:rsidRPr="00797342" w:rsidRDefault="008E772F" w:rsidP="00D4562D">
      <w:pPr>
        <w:spacing w:line="360" w:lineRule="auto"/>
        <w:jc w:val="both"/>
        <w:rPr>
          <w:rFonts w:ascii="Source Sans Pro" w:hAnsi="Source Sans Pro" w:cstheme="minorHAnsi"/>
        </w:rPr>
      </w:pPr>
    </w:p>
    <w:p w14:paraId="7A9EB428" w14:textId="77777777" w:rsidR="008E772F" w:rsidRPr="00797342" w:rsidRDefault="008E772F" w:rsidP="00006E4F">
      <w:pPr>
        <w:spacing w:line="360" w:lineRule="auto"/>
        <w:jc w:val="both"/>
        <w:rPr>
          <w:rFonts w:ascii="Source Sans Pro" w:hAnsi="Source Sans Pro" w:cstheme="minorHAnsi"/>
        </w:rPr>
      </w:pPr>
      <w:r w:rsidRPr="00797342">
        <w:rPr>
          <w:rFonts w:ascii="Source Sans Pro" w:hAnsi="Source Sans Pro" w:cstheme="minorHAnsi"/>
        </w:rPr>
        <w:t>Another point raised was that the focus often seemed to be on the women, whether that was blaming them for being a poor mother or expecting them to make significant life changes to leave their own home and the situation, protect their children and therefore not addressing the actual problem, but instead allowing the perpetrator to move on and continue to perpetrate:</w:t>
      </w:r>
    </w:p>
    <w:p w14:paraId="35724F67" w14:textId="77777777" w:rsidR="008E772F" w:rsidRPr="00797342" w:rsidRDefault="008E772F" w:rsidP="00BE2A40">
      <w:pPr>
        <w:pStyle w:val="Quote"/>
        <w:spacing w:line="360" w:lineRule="auto"/>
        <w:jc w:val="both"/>
        <w:rPr>
          <w:rFonts w:ascii="Source Sans Pro" w:hAnsi="Source Sans Pro"/>
        </w:rPr>
      </w:pPr>
      <w:r w:rsidRPr="00797342">
        <w:rPr>
          <w:rFonts w:ascii="Source Sans Pro" w:hAnsi="Source Sans Pro"/>
        </w:rPr>
        <w:t>‘More needs to be done, the pressure is always put on the victim to do stuff to change their lives whilst the abuser moves on to the next’ (UK participant)</w:t>
      </w:r>
    </w:p>
    <w:p w14:paraId="7D5CF968" w14:textId="77777777" w:rsidR="008E772F" w:rsidRPr="00797342" w:rsidRDefault="008E772F" w:rsidP="00F52FB5">
      <w:pPr>
        <w:spacing w:line="360" w:lineRule="auto"/>
        <w:jc w:val="both"/>
        <w:rPr>
          <w:rFonts w:ascii="Source Sans Pro" w:hAnsi="Source Sans Pro" w:cstheme="minorHAnsi"/>
        </w:rPr>
      </w:pPr>
    </w:p>
    <w:p w14:paraId="72D9068F" w14:textId="40C13164" w:rsidR="008E772F" w:rsidRPr="00797342" w:rsidRDefault="008E772F" w:rsidP="007F027B">
      <w:pPr>
        <w:spacing w:line="360" w:lineRule="auto"/>
        <w:jc w:val="both"/>
        <w:rPr>
          <w:rFonts w:ascii="Source Sans Pro" w:hAnsi="Source Sans Pro"/>
          <w:lang w:eastAsia="ro-RO"/>
        </w:rPr>
      </w:pPr>
      <w:r w:rsidRPr="00797342">
        <w:rPr>
          <w:rFonts w:ascii="Source Sans Pro" w:hAnsi="Source Sans Pro" w:cstheme="minorHAnsi"/>
        </w:rPr>
        <w:t>A further theme that arose</w:t>
      </w:r>
      <w:r w:rsidR="00565894">
        <w:rPr>
          <w:rFonts w:ascii="Source Sans Pro" w:hAnsi="Source Sans Pro" w:cstheme="minorHAnsi"/>
        </w:rPr>
        <w:t xml:space="preserve"> </w:t>
      </w:r>
      <w:r w:rsidRPr="00797342">
        <w:rPr>
          <w:rFonts w:ascii="Source Sans Pro" w:hAnsi="Source Sans Pro" w:cstheme="minorHAnsi"/>
        </w:rPr>
        <w:t xml:space="preserve">was linked to the impact and values underpinning a patriarchal structure and system. In the UK support services such as GPs offered marriage guidance counselling; religious leaders and family and friends supported the maintenance of the marriage and support services failed to believe that the perpetrator would have behaved in such a way or placed the responsibility on the mother to protect the children. </w:t>
      </w:r>
      <w:r w:rsidRPr="00797342">
        <w:rPr>
          <w:rFonts w:ascii="Source Sans Pro" w:hAnsi="Source Sans Pro"/>
          <w:lang w:eastAsia="ro-RO"/>
        </w:rPr>
        <w:t xml:space="preserve">Related to their recovery one person noted that society’s values linked to her reason for staying: </w:t>
      </w:r>
    </w:p>
    <w:p w14:paraId="0ADD9EDA" w14:textId="77777777" w:rsidR="008E772F" w:rsidRPr="00797342" w:rsidRDefault="008E772F" w:rsidP="007F027B">
      <w:pPr>
        <w:pStyle w:val="Quote"/>
        <w:spacing w:line="360" w:lineRule="auto"/>
        <w:jc w:val="both"/>
        <w:rPr>
          <w:rFonts w:ascii="Source Sans Pro" w:hAnsi="Source Sans Pro"/>
        </w:rPr>
      </w:pPr>
      <w:r w:rsidRPr="00797342">
        <w:rPr>
          <w:rFonts w:ascii="Source Sans Pro" w:hAnsi="Source Sans Pro"/>
        </w:rPr>
        <w:t xml:space="preserve">‘I realised I accepted and persisted in a toxic relationship because of the eyes of the world’ (Romanian participant)  </w:t>
      </w:r>
    </w:p>
    <w:p w14:paraId="7323D142" w14:textId="77777777" w:rsidR="008E772F" w:rsidRPr="00797342" w:rsidRDefault="008E772F" w:rsidP="00390AB4">
      <w:pPr>
        <w:spacing w:line="360" w:lineRule="auto"/>
        <w:jc w:val="both"/>
        <w:rPr>
          <w:rFonts w:ascii="Source Sans Pro" w:hAnsi="Source Sans Pro"/>
        </w:rPr>
      </w:pPr>
    </w:p>
    <w:p w14:paraId="401FB66E" w14:textId="70E34202" w:rsidR="008E772F" w:rsidRPr="00797342" w:rsidRDefault="008E772F" w:rsidP="008A3A1D">
      <w:pPr>
        <w:spacing w:line="360" w:lineRule="auto"/>
        <w:jc w:val="both"/>
        <w:rPr>
          <w:rFonts w:ascii="Source Sans Pro" w:hAnsi="Source Sans Pro" w:cstheme="minorHAnsi"/>
        </w:rPr>
      </w:pPr>
      <w:r w:rsidRPr="00797342">
        <w:rPr>
          <w:rFonts w:ascii="Source Sans Pro" w:hAnsi="Source Sans Pro" w:cstheme="minorHAnsi"/>
        </w:rPr>
        <w:t xml:space="preserve">These findings presented from the data are in line with existing academic and policy literature, including victim/survivors’ difficulties with accessing support services, experiences with professionals, stigma and pressure from families, friend and religious community leaders and not being believed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{"citationItems":[{"id":"ITEM-1","itemData":{"DOI":"10.1177/1524838018813204","ISSN":"15528324","PMID":"30501479","abstract":"Community-based participatory research (CBPR) is a methodological approach where community–academic teams build equitable relationships throughout the research process. In the domestic violence (DV) field, CBPR may be particularly important when conducting research with racial and ethnic minority DV survivors, as this group faces concurrent oppressions that inform their lived experiences. To our knowledge, no systematic review has synthesized articles using a CBPR approach to explore the needs and lived experiences of racial and ethnic minority DV survivors. Using PRISMA guidelines, we conducted a systematic review of the literature, retrieving articles that used a CBPR approach to understand the needs and/or lived experiences of female racial and ethnic minority DV survivors residing in the United States. Articles were identified from peer-reviewed databases, bibliographies, and experts. Thirteen of the 185 articles assessed for eligibility were included. Articles focused on a variety of racial and ethnic minority groups, the majority identifying as African American or Latina. Collaboration occurred in multiple ways, primarily through equitable decision-making and building team members’ strengths. Several needs and lived experiences emerged including gender identity and patriarchal attitudes, racism and discrimination, the immigrant experience informing DV, poverty, shame and stigma, and the need for social support. This is the first systematic review of articles using a CBPR approach to explore the needs and lived experiences of racial and ethnic minority survivors. Implications include promoting community-based dissemination, conducting quantitative studies with larger sample sizes of DV survivors, and encouraging culturally specific services that address DV survivors’ intersectional needs.","author":[{"dropping-particle":"","family":"Ragavan","given":"Maya I.","non-dropping-particle":"","parse-names":false,"suffix":""},{"dropping-particle":"","family":"Thomas","given":"Kristie A.","non-dropping-particle":"","parse-names":false,"suffix":""},{"dropping-particle":"","family":"Fulambarker","given":"Anjali","non-dropping-particle":"","parse-names":false,"suffix":""},{"dropping-particle":"","family":"Zaricor","given":"Jill","non-dropping-particle":"","parse-names":false,"suffix":""},{"dropping-particle":"","family":"Goodman","given":"Lisa A.","non-dropping-particle":"","parse-names":false,"suffix":""},{"dropping-particle":"","family":"Bair-Merritt","given":"Megan H.","non-dropping-particle":"","parse-names":false,"suffix":""}],"container-title":"Trauma, Violence, and Abuse","id":"ITEM-1","issue":"5","issued":{"date-parts":[["2020"]]},"page":"946-963","title":"Exploring the Needs and Lived Experiences of Racial and Ethnic Minority Domestic Violence Survivors Through Community-Based Participatory Research: A Systematic Review","type":"article-journal","volume":"21"},"uris":["http://www.mendeley.com/documents/?uuid=5185e758-b983-4594-a6a0-d45d12610c37","http://www.mendeley.com/documents/?uuid=d70abf50-3bee-4804-9ac8-1ef0851c490f"]},{"id":"ITEM-2","itemData":{"DOI":"10.1037/vio0000130","ISSN":"2152081X","abstract":"We provide the first investigation of the prevalence and frequency of cyber abuse among men arrested for domestic violence (DV). We also offer the first conceptualization of cyber monitoring, a facet of cyber abuse, within the impellance, instigation, and inhibition theory of intimate partner violence (IPV). That is, the risk of IPV perpetration may be higher for men with alcohol problems who also frequently access emotionally salient instigatory cues, namely, information gleaned from cyber monitoring. Thus, we hypothesized that alcohol problems would positively relate to IPV perpetration among men who engaged in high, but not low, levels of cyber monitoring. Method: Using a cross-sectional sample of 216 men arrested for DV and court-referred to batterer intervention programs (BIPs), we explored the prevalence and frequency of cyber abuse perpetration and victimization. Hierarchical multiple regression analyses tested the interaction between cyber monitoring and alcohol problems predicting IPV perpetration (psychological aggression and physical assault). Results: Eighty-one percent of men endorsed perpetrating at least 1 act of cyber abuse in the year prior to entering BIPs. Alcohol problems and both psychological and physical IPV perpetration positively related at high, but not low, levels of cyber monitoring. Conclusion: Clinicians should assess for cyber abuse and alcohol use among DV offenders. Amendments to legal statutes for DV offenders should consider incorporating common uses of technology into legal definitions of stalking and harassment. Social media campaigns and BIPs should increase individuals' awareness of the criminal charges that may result from some forms of cyber abuse and monitoring.","author":[{"dropping-particle":"","family":"Brem","given":"Meagan J.","non-dropping-particle":"","parse-names":false,"suffix":""},{"dropping-particle":"","family":"Florimbio","given":"Autumn Rae","non-dropping-particle":"","parse-names":false,"suffix":""},{"dropping-particle":"","family":"Grigorian","given":"Hannah","non-dropping-particle":"","parse-names":false,"suffix":""},{"dropping-particle":"","family":"Wolford-Clevenger","given":"Caitlin","non-dropping-particle":"","parse-names":false,"suffix":""},{"dropping-particle":"","family":"Elmquist","given":"Jo Anna","non-dropping-particle":"","parse-names":false,"suffix":""},{"dropping-particle":"","family":"Shorey","given":"Ryan C.","non-dropping-particle":"","parse-names":false,"suffix":""},{"dropping-particle":"","family":"Rothman","given":"Emily F.","non-dropping-particle":"","parse-names":false,"suffix":""},{"dropping-particle":"","family":"Temple","given":"Jeff R.","non-dropping-particle":"","parse-names":false,"suffix":""},{"dropping-particle":"","family":"Stuart","given":"Gregory L.","non-dropping-particle":"","parse-names":false,"suffix":""}],"container-title":"Psychology of Violence","id":"ITEM-2","issue":"4","issued":{"date-parts":[["2019"]]},"page":"410-418","title":"Cyber abuse among men arrested for domestic violence: Cyber monitoring moderates the relationship between alcohol problems and intimate partner violence","type":"article-journal","volume":"9"},"uris":["http://www.mendeley.com/documents/?uuid=117376f5-78fd-4d46-9719-82686ae66c3e","http://www.mendeley.com/documents/?uuid=8c589a02-06f5-4b73-8194-00000157756b"]},{"id":"ITEM-3","itemData":{"DOI":"10.1177/0886260517703376","ISSN":"15526518","PMID":"29294716","abstract":"This article considers the role of mosques in addressing domestic violence (DV) and honor-based violence (HBV) in the United Kingdom. Utilizing data extracted from interviews with 38 key agents and survivors, this article will highlight that some mosques can be difficult to engage with when attempting to raise awareness on violence against women (VAW). Participants explained that the patriarchal nature of mosques contributes to this difficulty together with their exclusion of women within organizational structures. Some mosques also deny that VAW is even a problem within their communities. This is a worrying trend as those on the pulpit often possess significant powers of influence across large congregations and are perfectly placed to help provoke dialogue on these issues. Furthermore, it adds yet another layer of inequality experienced by Muslim women that makes reporting abuse and seeking intervention that much more difficult. In the face of this resistance, this article will consider some ways in which mosques can raise awareness about VAW and where Muslim women can access support. It will also explore additional strategies and recommendations in relation to overcoming mosques unwilling to support VAW initiatives.","author":[{"dropping-particle":"","family":"Idriss","given":"Mohammad Mazher","non-dropping-particle":"","parse-names":false,"suffix":""}],"container-title":"Journal of Interpersonal Violence","id":"ITEM-3","issue":"13-14","issued":{"date-parts":[["2020"]]},"page":"2464-2491","title":"“The Mosques Are the Biggest Problem We’ve Got Right Now”: Key Agent and Survivor Accounts of Engaging Mosques With Domestic and Honor-Based Violence in the United Kingdom","type":"article-journal","volume":"35"},"uris":["http://www.mendeley.com/documents/?uuid=4e62774b-457f-4823-817f-6320702ccf4d","http://www.mendeley.com/documents/?uuid=97349e79-d8d2-49af-948d-e9e9107644c1"]},{"id":"ITEM-4","itemData":{"DOI":"10.1016/j.avb.2019.02.014","ISSN":"18736335","abstract":"The traditional view of intimate partner violence (IPV) is that the perpetrator is male and the victim is female (Dobash, Dobash, Wilson &amp; Daly, 1992). As a result of this, most research into victimisation experiences appears to be conducted with female victims of IPV (Morin, 2014), and research with male victims, and victims from the LGBTQ+ community is less common. The main aim of the current research was to conduct a systematic literature review to synthesise the literature base of IPV victimisation experiences to ascertain how abuse is experienced, and the effects of that abuse. The secondary aim was to investigate the prevalence of different victim groups, across gender and sexuality, in current research studies. The review highlighted that victims of IPV experience several different types of abuse and the negative mental and physical health outcomes associated with that abuse are significant. Additionally, it was found that the large majority of research studies included in the review were conducted with female victims in opposite-sex relationships, and were quantitative and cross-sectional in nature. The implications of these findings are discussed and suggestions for future research are put forward.","author":[{"dropping-particle":"","family":"Laskey","given":"Philippa","non-dropping-particle":"","parse-names":false,"suffix":""},{"dropping-particle":"","family":"Bates","given":"Elizabeth A.","non-dropping-particle":"","parse-names":false,"suffix":""},{"dropping-particle":"","family":"Taylor","given":"Julie C.","non-dropping-particle":"","parse-names":false,"suffix":""}],"container-title":"Aggression and Violent Behavior","id":"ITEM-4","issue":"February","issued":{"date-parts":[["2019"]]},"page":"1-11","publisher":"Elsevier","title":"A systematic literature review of intimate partner violence victimisation: An inclusive review across gender and sexuality","type":"article-journal","volume":"47"},"uris":["http://www.mendeley.com/documents/?uuid=32c4d2b7-972b-4734-b429-d7ebfd0c8030","http://www.mendeley.com/documents/?uuid=a710792f-d56c-4778-b860-658e1307d589"]},{"id":"ITEM-5","itemData":{"DOI":"10.1007/s10896-012-9469-6","ISSN":"08857482","abstract":"Traditionally, professionals working with intimate partner violence (IPV) survivors view a victim through a disciplinary lens, examining health and safety in isolation. Using focus groups with survivors, this study explored the need to address IPV consequences with an integrated model and begin to understand the interconnectedness between violence, health, and safety. Focus group findings revealed that the inscription of pain on the body serves as a reminder of abuse, in turn triggering emotional and psychological pain and disrupting social relationships. In many cases, the physical abuse had stopped but the abuser was relentless by reminding and retraumatizing the victim repeatedly through shared parenting, prolonged court cases, etc. This increased participants' exhaustion and frustration, making the act of daily living overwhelming. © 2012 Springer Science+Business Media, LLC.","author":[{"dropping-particle":"","family":"Cerulli","given":"Catherine","non-dropping-particle":"","parse-names":false,"suffix":""},{"dropping-particle":"","family":"Poleshuck","given":"Ellen","non-dropping-particle":"","parse-names":false,"suffix":""},{"dropping-particle":"","family":"Raimondi","given":"Christina","non-dropping-particle":"","parse-names":false,"suffix":""},{"dropping-particle":"","family":"Veale","given":"Stephanie","non-dropping-particle":"","parse-names":false,"suffix":""},{"dropping-particle":"","family":"Chin","given":"Nancy","non-dropping-particle":"","parse-names":false,"suffix":""}],"container-title":"Journal of Family Violence","id":"ITEM-5","issue":"8","issued":{"date-parts":[["2012"]]},"page":"773-781","title":"\"What Fresh Hell Is This?\" Victims of Intimate Partner Violence Describe Their Experiences of Abuse, Pain, and Depression","type":"article-journal","volume":"27"},"uris":["http://www.mendeley.com/documents/?uuid=843d0dc8-ab23-4e0d-9f22-b6beaba20bc3","http://www.mendeley.com/documents/?uuid=542298bd-2afd-4079-ae9c-93376930c65d"]},{"id":"ITEM-6","itemData":{"DOI":"10.1002/casp.985","author":[{"dropping-particle":"","family":"Bostock","given":"Jan","non-dropping-particle":"","parse-names":false,"suffix":""},{"dropping-particle":"","family":"Plumpton","given":"Maureen","non-dropping-particle":"","parse-names":false,"suffix":""},{"dropping-particle":"","family":"Pratt","given":"REbekah","non-dropping-particle":"","parse-names":false,"suffix":""}],"container-title":"Journal of Community &amp; Applied Social Psychology","id":"ITEM-6","issued":{"date-parts":[["2009"]]},"page":"95-110","title":"Domestic Violence Against Women: Understanding Social Processes and Women’s Experiences JAN","type":"article-journal","volume":"19"},"uris":["http://www.mendeley.com/documents/?uuid=af1452ae-555c-489d-a42e-3a7ef2a15e2a","http://www.mendeley.com/documents/?uuid=a9d924df-473a-4c65-8cf4-03bd0274684c"]}],"mendeley":{"formattedCitation":"(Bostock, Plumpton, &amp; Pratt, 2009; Brem et al., 2019; Cerulli, Poleshuck, Raimondi, Veale, &amp; Chin, 2012; Idriss, 2020; Laskey, Bates, &amp; Taylor, 2019; Ragavan et al., 2020)","plainTextFormattedCitation":"(Bostock, Plumpton, &amp; Pratt, 2009; Brem et al., 2019; Cerulli, Poleshuck, Raimondi, Veale, &amp; Chin, 2012; Idriss, 2020; Laskey, Bates, &amp; Taylor, 2019; Ragavan et al., 2020)","previouslyFormattedCitation":"(Bostock, Plumpton, &amp; Pratt, 2009; Brem et al., 2019; Cerulli, Poleshuck, Raimondi, Veale, &amp; Chin, 2012; Idriss, 2020; Laskey, Bates, &amp; Taylor, 2019; Ragavan et al., 2020)"},"properties":{"noteIndex":0},"schema":"https://github.com/citation-style-language/schema/raw/master/csl-citation.json"}</w:instrText>
      </w:r>
      <w:r w:rsidRPr="00797342">
        <w:rPr>
          <w:rFonts w:ascii="Source Sans Pro" w:hAnsi="Source Sans Pro" w:cstheme="minorHAnsi"/>
        </w:rPr>
        <w:fldChar w:fldCharType="separate"/>
      </w:r>
      <w:r w:rsidR="002057BD" w:rsidRPr="002057BD">
        <w:rPr>
          <w:rFonts w:ascii="Source Sans Pro" w:hAnsi="Source Sans Pro" w:cstheme="minorHAnsi"/>
          <w:noProof/>
        </w:rPr>
        <w:t>(Bostock, Plumpton, &amp; Pratt, 2009; Brem et al., 2019; Cerulli, Poleshuck, Raimondi, Veale, &amp; Chin, 2012; Idriss, 2020; Laskey, Bates, &amp; Taylor, 2019; Ragavan et al., 2020)</w:t>
      </w:r>
      <w:r w:rsidRPr="00797342">
        <w:rPr>
          <w:rFonts w:ascii="Source Sans Pro" w:hAnsi="Source Sans Pro" w:cstheme="minorHAnsi"/>
        </w:rPr>
        <w:fldChar w:fldCharType="end"/>
      </w:r>
      <w:r w:rsidRPr="00797342">
        <w:rPr>
          <w:rFonts w:ascii="Source Sans Pro" w:hAnsi="Source Sans Pro" w:cstheme="minorHAnsi"/>
        </w:rPr>
        <w:t xml:space="preserve">. As such, they contribute to the existing knowledge database in this field of research and policy. </w:t>
      </w:r>
    </w:p>
    <w:p w14:paraId="1BA671B4" w14:textId="77777777" w:rsidR="008E772F" w:rsidRPr="00797342" w:rsidRDefault="008E772F" w:rsidP="004313DB">
      <w:pPr>
        <w:pStyle w:val="Heading3"/>
        <w:spacing w:line="360" w:lineRule="auto"/>
        <w:jc w:val="both"/>
        <w:rPr>
          <w:rFonts w:ascii="Source Sans Pro" w:hAnsi="Source Sans Pro"/>
        </w:rPr>
      </w:pPr>
      <w:bookmarkStart w:id="108" w:name="_Toc62808940"/>
      <w:bookmarkStart w:id="109" w:name="_Toc62818233"/>
      <w:bookmarkStart w:id="110" w:name="_Toc63691585"/>
      <w:bookmarkStart w:id="111" w:name="_Toc66108979"/>
      <w:r w:rsidRPr="00797342">
        <w:rPr>
          <w:rFonts w:ascii="Source Sans Pro" w:hAnsi="Source Sans Pro"/>
        </w:rPr>
        <w:t>Criminal Justice System Interventions</w:t>
      </w:r>
      <w:bookmarkEnd w:id="108"/>
      <w:bookmarkEnd w:id="109"/>
      <w:bookmarkEnd w:id="110"/>
      <w:bookmarkEnd w:id="111"/>
    </w:p>
    <w:p w14:paraId="5B64D4C4" w14:textId="7F5A43E0" w:rsidR="008E772F" w:rsidRPr="00797342" w:rsidRDefault="008E772F" w:rsidP="0020689D">
      <w:pPr>
        <w:spacing w:line="360" w:lineRule="auto"/>
        <w:jc w:val="both"/>
        <w:rPr>
          <w:rFonts w:ascii="Source Sans Pro" w:hAnsi="Source Sans Pro"/>
        </w:rPr>
      </w:pPr>
      <w:r w:rsidRPr="00797342">
        <w:rPr>
          <w:rFonts w:ascii="Source Sans Pro" w:hAnsi="Source Sans Pro"/>
          <w:lang w:eastAsia="ro-RO"/>
        </w:rPr>
        <w:t xml:space="preserve">Participants were asked about their experiences of the criminal justice system and these are shared at Table </w:t>
      </w:r>
      <w:r w:rsidR="009A7CBD">
        <w:rPr>
          <w:rFonts w:ascii="Source Sans Pro" w:hAnsi="Source Sans Pro"/>
          <w:lang w:eastAsia="ro-RO"/>
        </w:rPr>
        <w:t>14</w:t>
      </w:r>
      <w:r w:rsidRPr="00797342">
        <w:rPr>
          <w:rFonts w:ascii="Source Sans Pro" w:hAnsi="Source Sans Pro"/>
          <w:lang w:eastAsia="ro-RO"/>
        </w:rPr>
        <w:t xml:space="preserve">.  </w:t>
      </w:r>
    </w:p>
    <w:p w14:paraId="46433CE4" w14:textId="1FF46201" w:rsidR="008E772F" w:rsidRPr="00797342" w:rsidRDefault="008E772F" w:rsidP="0020689D">
      <w:pPr>
        <w:pStyle w:val="Caption"/>
        <w:keepNext/>
        <w:spacing w:line="360" w:lineRule="auto"/>
        <w:jc w:val="both"/>
        <w:rPr>
          <w:rFonts w:ascii="Source Sans Pro" w:hAnsi="Source Sans Pro"/>
        </w:rPr>
      </w:pPr>
      <w:bookmarkStart w:id="112" w:name="_Toc66109017"/>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12</w:t>
      </w:r>
      <w:r w:rsidR="00CF04A2">
        <w:rPr>
          <w:rFonts w:ascii="Source Sans Pro" w:hAnsi="Source Sans Pro"/>
        </w:rPr>
        <w:fldChar w:fldCharType="end"/>
      </w:r>
      <w:r w:rsidRPr="00797342">
        <w:rPr>
          <w:rFonts w:ascii="Source Sans Pro" w:hAnsi="Source Sans Pro"/>
        </w:rPr>
        <w:t xml:space="preserve"> Involvement with the Criminal Justice System</w:t>
      </w:r>
      <w:bookmarkEnd w:id="112"/>
    </w:p>
    <w:tbl>
      <w:tblPr>
        <w:tblStyle w:val="TableGrid"/>
        <w:tblW w:w="5120" w:type="pct"/>
        <w:tblLayout w:type="fixed"/>
        <w:tblLook w:val="04A0" w:firstRow="1" w:lastRow="0" w:firstColumn="1" w:lastColumn="0" w:noHBand="0" w:noVBand="1"/>
      </w:tblPr>
      <w:tblGrid>
        <w:gridCol w:w="4946"/>
        <w:gridCol w:w="1520"/>
        <w:gridCol w:w="1383"/>
        <w:gridCol w:w="1383"/>
      </w:tblGrid>
      <w:tr w:rsidR="008E772F" w:rsidRPr="00797342" w14:paraId="021D0661" w14:textId="77777777" w:rsidTr="00187931">
        <w:trPr>
          <w:trHeight w:val="290"/>
        </w:trPr>
        <w:tc>
          <w:tcPr>
            <w:tcW w:w="2679" w:type="pct"/>
            <w:noWrap/>
            <w:hideMark/>
          </w:tcPr>
          <w:p w14:paraId="1C83E0EE" w14:textId="77777777" w:rsidR="008E772F" w:rsidRPr="00797342" w:rsidRDefault="008E772F" w:rsidP="00AF380C">
            <w:pPr>
              <w:spacing w:line="360" w:lineRule="auto"/>
              <w:jc w:val="both"/>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Question</w:t>
            </w:r>
          </w:p>
        </w:tc>
        <w:tc>
          <w:tcPr>
            <w:tcW w:w="823" w:type="pct"/>
            <w:noWrap/>
            <w:hideMark/>
          </w:tcPr>
          <w:p w14:paraId="0A58C5BC" w14:textId="77777777" w:rsidR="008E772F" w:rsidRPr="00797342" w:rsidRDefault="008E772F" w:rsidP="002978E5">
            <w:pPr>
              <w:spacing w:line="360" w:lineRule="auto"/>
              <w:jc w:val="both"/>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Agree or Strongly Agree (n=)</w:t>
            </w:r>
          </w:p>
        </w:tc>
        <w:tc>
          <w:tcPr>
            <w:tcW w:w="749" w:type="pct"/>
            <w:noWrap/>
            <w:hideMark/>
          </w:tcPr>
          <w:p w14:paraId="0AA6646A" w14:textId="77777777" w:rsidR="008E772F" w:rsidRPr="00797342" w:rsidRDefault="008E772F" w:rsidP="008E0ABE">
            <w:pPr>
              <w:spacing w:line="360" w:lineRule="auto"/>
              <w:jc w:val="both"/>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Disagree or Strongly Disagree (n=)</w:t>
            </w:r>
          </w:p>
        </w:tc>
        <w:tc>
          <w:tcPr>
            <w:tcW w:w="749" w:type="pct"/>
            <w:noWrap/>
            <w:hideMark/>
          </w:tcPr>
          <w:p w14:paraId="2C66E2F1" w14:textId="77777777" w:rsidR="008E772F" w:rsidRPr="00797342" w:rsidRDefault="008E772F" w:rsidP="00766442">
            <w:pPr>
              <w:spacing w:line="360" w:lineRule="auto"/>
              <w:jc w:val="both"/>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Neither agree nor disagree (n=)</w:t>
            </w:r>
          </w:p>
        </w:tc>
      </w:tr>
      <w:tr w:rsidR="008E772F" w:rsidRPr="00797342" w14:paraId="0CBB0FC6" w14:textId="77777777" w:rsidTr="00187931">
        <w:trPr>
          <w:trHeight w:val="517"/>
        </w:trPr>
        <w:tc>
          <w:tcPr>
            <w:tcW w:w="2679" w:type="pct"/>
            <w:hideMark/>
          </w:tcPr>
          <w:p w14:paraId="2E8A6E03" w14:textId="77777777" w:rsidR="008E772F" w:rsidRPr="00797342" w:rsidRDefault="008E772F" w:rsidP="00CF63B1">
            <w:pPr>
              <w:spacing w:line="360" w:lineRule="auto"/>
              <w:jc w:val="both"/>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2.5. When I experienced DVA criminal justice agencies were involved (Police, courts, legal support).</w:t>
            </w:r>
          </w:p>
        </w:tc>
        <w:tc>
          <w:tcPr>
            <w:tcW w:w="823" w:type="pct"/>
            <w:noWrap/>
          </w:tcPr>
          <w:p w14:paraId="0FAB3A78" w14:textId="77777777" w:rsidR="008E772F" w:rsidRPr="00797342" w:rsidRDefault="008E772F" w:rsidP="00AF380C">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53.8</w:t>
            </w:r>
          </w:p>
        </w:tc>
        <w:tc>
          <w:tcPr>
            <w:tcW w:w="749" w:type="pct"/>
            <w:noWrap/>
          </w:tcPr>
          <w:p w14:paraId="36EEBBC0" w14:textId="77777777" w:rsidR="008E772F" w:rsidRPr="00797342" w:rsidRDefault="008E772F" w:rsidP="002978E5">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35.5</w:t>
            </w:r>
          </w:p>
        </w:tc>
        <w:tc>
          <w:tcPr>
            <w:tcW w:w="749" w:type="pct"/>
            <w:noWrap/>
          </w:tcPr>
          <w:p w14:paraId="7FA58A64" w14:textId="77777777" w:rsidR="008E772F" w:rsidRPr="00797342" w:rsidRDefault="008E772F" w:rsidP="008E0ABE">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8.6</w:t>
            </w:r>
          </w:p>
        </w:tc>
      </w:tr>
      <w:tr w:rsidR="008E772F" w:rsidRPr="00797342" w14:paraId="0C901EDD" w14:textId="77777777" w:rsidTr="00187931">
        <w:trPr>
          <w:trHeight w:val="331"/>
        </w:trPr>
        <w:tc>
          <w:tcPr>
            <w:tcW w:w="2679" w:type="pct"/>
            <w:hideMark/>
          </w:tcPr>
          <w:p w14:paraId="7F58D2B4" w14:textId="77777777" w:rsidR="008E772F" w:rsidRPr="00797342" w:rsidRDefault="008E772F" w:rsidP="00CF63B1">
            <w:pPr>
              <w:spacing w:line="360" w:lineRule="auto"/>
              <w:jc w:val="both"/>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2.6. The criminal justice responses were effective</w:t>
            </w:r>
          </w:p>
        </w:tc>
        <w:tc>
          <w:tcPr>
            <w:tcW w:w="823" w:type="pct"/>
            <w:noWrap/>
          </w:tcPr>
          <w:p w14:paraId="0D9830F0" w14:textId="77777777" w:rsidR="008E772F" w:rsidRPr="00797342" w:rsidRDefault="008E772F" w:rsidP="00AF380C">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19.4</w:t>
            </w:r>
          </w:p>
        </w:tc>
        <w:tc>
          <w:tcPr>
            <w:tcW w:w="749" w:type="pct"/>
            <w:noWrap/>
          </w:tcPr>
          <w:p w14:paraId="229A303F" w14:textId="77777777" w:rsidR="008E772F" w:rsidRPr="00797342" w:rsidRDefault="008E772F" w:rsidP="002978E5">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38.7</w:t>
            </w:r>
          </w:p>
        </w:tc>
        <w:tc>
          <w:tcPr>
            <w:tcW w:w="749" w:type="pct"/>
            <w:noWrap/>
          </w:tcPr>
          <w:p w14:paraId="10399830" w14:textId="77777777" w:rsidR="008E772F" w:rsidRPr="00797342" w:rsidRDefault="008E772F" w:rsidP="008E0ABE">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40.9</w:t>
            </w:r>
          </w:p>
        </w:tc>
      </w:tr>
      <w:tr w:rsidR="008E772F" w:rsidRPr="00797342" w14:paraId="3F771CF2" w14:textId="77777777" w:rsidTr="00187931">
        <w:trPr>
          <w:trHeight w:val="311"/>
        </w:trPr>
        <w:tc>
          <w:tcPr>
            <w:tcW w:w="2679" w:type="pct"/>
            <w:hideMark/>
          </w:tcPr>
          <w:p w14:paraId="0FFCCB52" w14:textId="77777777" w:rsidR="008E772F" w:rsidRPr="00797342" w:rsidRDefault="008E772F" w:rsidP="00CF63B1">
            <w:pPr>
              <w:spacing w:line="360" w:lineRule="auto"/>
              <w:jc w:val="both"/>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2.7. The criminal justice responses were helpful</w:t>
            </w:r>
          </w:p>
        </w:tc>
        <w:tc>
          <w:tcPr>
            <w:tcW w:w="823" w:type="pct"/>
            <w:noWrap/>
          </w:tcPr>
          <w:p w14:paraId="7010C3C1" w14:textId="77777777" w:rsidR="008E772F" w:rsidRPr="00797342" w:rsidRDefault="008E772F" w:rsidP="00AF380C">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21.5</w:t>
            </w:r>
          </w:p>
        </w:tc>
        <w:tc>
          <w:tcPr>
            <w:tcW w:w="749" w:type="pct"/>
            <w:noWrap/>
          </w:tcPr>
          <w:p w14:paraId="4E32C171" w14:textId="77777777" w:rsidR="008E772F" w:rsidRPr="00797342" w:rsidRDefault="008E772F" w:rsidP="002978E5">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38.7</w:t>
            </w:r>
          </w:p>
        </w:tc>
        <w:tc>
          <w:tcPr>
            <w:tcW w:w="749" w:type="pct"/>
            <w:noWrap/>
          </w:tcPr>
          <w:p w14:paraId="0C33EF7C" w14:textId="77777777" w:rsidR="008E772F" w:rsidRPr="00797342" w:rsidRDefault="008E772F" w:rsidP="008E0ABE">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38.7</w:t>
            </w:r>
          </w:p>
        </w:tc>
      </w:tr>
      <w:tr w:rsidR="008E772F" w:rsidRPr="00797342" w14:paraId="3184AF27" w14:textId="77777777" w:rsidTr="00187931">
        <w:trPr>
          <w:trHeight w:val="291"/>
        </w:trPr>
        <w:tc>
          <w:tcPr>
            <w:tcW w:w="2679" w:type="pct"/>
            <w:hideMark/>
          </w:tcPr>
          <w:p w14:paraId="579E52E5" w14:textId="77777777" w:rsidR="008E772F" w:rsidRPr="00797342" w:rsidRDefault="008E772F" w:rsidP="00CF63B1">
            <w:pPr>
              <w:spacing w:line="360" w:lineRule="auto"/>
              <w:jc w:val="both"/>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2.8. The criminal justice response was vital to my safety.</w:t>
            </w:r>
          </w:p>
        </w:tc>
        <w:tc>
          <w:tcPr>
            <w:tcW w:w="823" w:type="pct"/>
            <w:noWrap/>
          </w:tcPr>
          <w:p w14:paraId="6FDEF301" w14:textId="77777777" w:rsidR="008E772F" w:rsidRPr="00797342" w:rsidRDefault="008E772F" w:rsidP="00AF380C">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19.4</w:t>
            </w:r>
          </w:p>
        </w:tc>
        <w:tc>
          <w:tcPr>
            <w:tcW w:w="749" w:type="pct"/>
            <w:noWrap/>
          </w:tcPr>
          <w:p w14:paraId="571D6912" w14:textId="77777777" w:rsidR="008E772F" w:rsidRPr="00797342" w:rsidRDefault="008E772F" w:rsidP="002978E5">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36.6</w:t>
            </w:r>
          </w:p>
        </w:tc>
        <w:tc>
          <w:tcPr>
            <w:tcW w:w="749" w:type="pct"/>
            <w:noWrap/>
          </w:tcPr>
          <w:p w14:paraId="1E54AD2F" w14:textId="77777777" w:rsidR="008E772F" w:rsidRPr="00797342" w:rsidRDefault="008E772F" w:rsidP="008E0ABE">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41.9</w:t>
            </w:r>
          </w:p>
        </w:tc>
      </w:tr>
      <w:tr w:rsidR="008E772F" w:rsidRPr="00797342" w14:paraId="79122237" w14:textId="77777777" w:rsidTr="00187931">
        <w:trPr>
          <w:trHeight w:val="555"/>
        </w:trPr>
        <w:tc>
          <w:tcPr>
            <w:tcW w:w="2679" w:type="pct"/>
            <w:hideMark/>
          </w:tcPr>
          <w:p w14:paraId="4A404528" w14:textId="77777777" w:rsidR="008E772F" w:rsidRPr="00797342" w:rsidRDefault="008E772F" w:rsidP="00CF63B1">
            <w:pPr>
              <w:spacing w:line="360" w:lineRule="auto"/>
              <w:jc w:val="both"/>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lastRenderedPageBreak/>
              <w:t>2.9. My abusive partner was held accountable through criminal justice responses</w:t>
            </w:r>
          </w:p>
        </w:tc>
        <w:tc>
          <w:tcPr>
            <w:tcW w:w="823" w:type="pct"/>
            <w:noWrap/>
          </w:tcPr>
          <w:p w14:paraId="1EA9EF24" w14:textId="77777777" w:rsidR="008E772F" w:rsidRPr="00797342" w:rsidRDefault="008E772F" w:rsidP="00AF380C">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18.3</w:t>
            </w:r>
          </w:p>
        </w:tc>
        <w:tc>
          <w:tcPr>
            <w:tcW w:w="749" w:type="pct"/>
            <w:noWrap/>
          </w:tcPr>
          <w:p w14:paraId="78480939" w14:textId="77777777" w:rsidR="008E772F" w:rsidRPr="00797342" w:rsidRDefault="008E772F" w:rsidP="002978E5">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55.9</w:t>
            </w:r>
          </w:p>
        </w:tc>
        <w:tc>
          <w:tcPr>
            <w:tcW w:w="749" w:type="pct"/>
            <w:noWrap/>
          </w:tcPr>
          <w:p w14:paraId="7E96C50B" w14:textId="77777777" w:rsidR="008E772F" w:rsidRPr="00797342" w:rsidRDefault="008E772F" w:rsidP="008E0ABE">
            <w:pPr>
              <w:spacing w:line="360" w:lineRule="auto"/>
              <w:jc w:val="both"/>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24.7</w:t>
            </w:r>
          </w:p>
        </w:tc>
      </w:tr>
    </w:tbl>
    <w:p w14:paraId="47B7957C" w14:textId="77777777" w:rsidR="008E772F" w:rsidRPr="00797342" w:rsidRDefault="008E772F" w:rsidP="00CF63B1">
      <w:pPr>
        <w:spacing w:line="360" w:lineRule="auto"/>
        <w:jc w:val="both"/>
        <w:rPr>
          <w:rFonts w:ascii="Source Sans Pro" w:hAnsi="Source Sans Pro"/>
        </w:rPr>
      </w:pPr>
    </w:p>
    <w:p w14:paraId="68EE9979" w14:textId="4A522618" w:rsidR="008E772F" w:rsidRPr="00797342" w:rsidRDefault="008E772F" w:rsidP="00AF380C">
      <w:pPr>
        <w:spacing w:line="360" w:lineRule="auto"/>
        <w:jc w:val="both"/>
        <w:rPr>
          <w:rFonts w:ascii="Source Sans Pro" w:hAnsi="Source Sans Pro"/>
        </w:rPr>
      </w:pPr>
      <w:r w:rsidRPr="00797342">
        <w:rPr>
          <w:rFonts w:ascii="Source Sans Pro" w:hAnsi="Source Sans Pro" w:cstheme="minorHAnsi"/>
          <w:color w:val="202124"/>
        </w:rPr>
        <w:t xml:space="preserve">Over half noted that the criminal justice system had been involved, although were less certain about its effectiveness, with less than 22% feeling that the system had been effective, </w:t>
      </w:r>
      <w:proofErr w:type="gramStart"/>
      <w:r w:rsidRPr="00797342">
        <w:rPr>
          <w:rFonts w:ascii="Source Sans Pro" w:hAnsi="Source Sans Pro" w:cstheme="minorHAnsi"/>
          <w:color w:val="202124"/>
        </w:rPr>
        <w:t>helpful</w:t>
      </w:r>
      <w:proofErr w:type="gramEnd"/>
      <w:r w:rsidRPr="00797342">
        <w:rPr>
          <w:rFonts w:ascii="Source Sans Pro" w:hAnsi="Source Sans Pro" w:cstheme="minorHAnsi"/>
          <w:color w:val="202124"/>
        </w:rPr>
        <w:t xml:space="preserve"> or vital to their safety. Only 18.3% felt that the abusive partner had been held accountable by the services</w:t>
      </w:r>
      <w:r w:rsidR="007E3C2C">
        <w:rPr>
          <w:rFonts w:ascii="Source Sans Pro" w:hAnsi="Source Sans Pro" w:cstheme="minorHAnsi"/>
          <w:color w:val="202124"/>
        </w:rPr>
        <w:t xml:space="preserve"> they sought support </w:t>
      </w:r>
      <w:r w:rsidR="00F024F8">
        <w:rPr>
          <w:rFonts w:ascii="Source Sans Pro" w:hAnsi="Source Sans Pro" w:cstheme="minorHAnsi"/>
          <w:color w:val="202124"/>
        </w:rPr>
        <w:t xml:space="preserve">and redress </w:t>
      </w:r>
      <w:r w:rsidR="007E3C2C">
        <w:rPr>
          <w:rFonts w:ascii="Source Sans Pro" w:hAnsi="Source Sans Pro" w:cstheme="minorHAnsi"/>
          <w:color w:val="202124"/>
        </w:rPr>
        <w:t>from</w:t>
      </w:r>
      <w:r w:rsidRPr="00797342">
        <w:rPr>
          <w:rFonts w:ascii="Source Sans Pro" w:hAnsi="Source Sans Pro" w:cstheme="minorHAnsi"/>
          <w:color w:val="202124"/>
        </w:rPr>
        <w:t xml:space="preserve">.  </w:t>
      </w:r>
      <w:r w:rsidRPr="00797342">
        <w:rPr>
          <w:rFonts w:ascii="Source Sans Pro" w:hAnsi="Source Sans Pro"/>
        </w:rPr>
        <w:t xml:space="preserve">As already shown </w:t>
      </w:r>
      <w:r w:rsidRPr="00797342">
        <w:rPr>
          <w:rFonts w:ascii="Source Sans Pro" w:hAnsi="Source Sans Pro" w:cstheme="minorHAnsi"/>
        </w:rPr>
        <w:t>number of participants reported that the support from the police was unhelpful or lacked knowledge and the system was slow:</w:t>
      </w:r>
    </w:p>
    <w:p w14:paraId="2482B896" w14:textId="77777777" w:rsidR="008E772F" w:rsidRPr="00797342" w:rsidRDefault="008E772F" w:rsidP="00AF380C">
      <w:pPr>
        <w:pStyle w:val="Quote"/>
        <w:spacing w:line="360" w:lineRule="auto"/>
        <w:jc w:val="both"/>
        <w:rPr>
          <w:rFonts w:ascii="Source Sans Pro" w:hAnsi="Source Sans Pro"/>
        </w:rPr>
      </w:pPr>
      <w:r w:rsidRPr="00797342">
        <w:rPr>
          <w:rFonts w:ascii="Source Sans Pro" w:hAnsi="Source Sans Pro"/>
        </w:rPr>
        <w:t>‘Police didn’t take a statement from me at any time. They listened to my abuser, even when I called them out to plead for help as abuser was threatening to throw my baby down the stairs. No follow up ever. And they wouldn’t give me access to my 999 calls for me to use as evidence in courts.’ (UK participant)</w:t>
      </w:r>
    </w:p>
    <w:p w14:paraId="45F00F1C" w14:textId="14C0FC5F" w:rsidR="008E772F" w:rsidRPr="00797342" w:rsidRDefault="008E772F" w:rsidP="008E0ABE">
      <w:pPr>
        <w:pStyle w:val="Quote"/>
        <w:spacing w:line="360" w:lineRule="auto"/>
        <w:jc w:val="both"/>
        <w:rPr>
          <w:rFonts w:ascii="Source Sans Pro" w:hAnsi="Source Sans Pro"/>
        </w:rPr>
      </w:pPr>
      <w:r w:rsidRPr="00797342">
        <w:rPr>
          <w:rFonts w:ascii="Source Sans Pro" w:hAnsi="Source Sans Pro"/>
        </w:rPr>
        <w:t xml:space="preserve">‘The negativity of the police officers and the way they behaved to me; I think that this </w:t>
      </w:r>
      <w:r w:rsidR="00F024F8" w:rsidRPr="00797342">
        <w:rPr>
          <w:rFonts w:ascii="Source Sans Pro" w:hAnsi="Source Sans Pro"/>
        </w:rPr>
        <w:t>behaviour</w:t>
      </w:r>
      <w:r w:rsidRPr="00797342">
        <w:rPr>
          <w:rFonts w:ascii="Source Sans Pro" w:hAnsi="Source Sans Pro"/>
        </w:rPr>
        <w:t xml:space="preserve"> re-traumatised me. The long time it took for legal procedures to go through. The fact that he (the abuser) is not in prison.’ (Greek Participant)</w:t>
      </w:r>
    </w:p>
    <w:p w14:paraId="25807CFD" w14:textId="77777777" w:rsidR="008E772F" w:rsidRPr="00797342" w:rsidRDefault="008E772F" w:rsidP="00766442">
      <w:pPr>
        <w:spacing w:line="360" w:lineRule="auto"/>
        <w:jc w:val="both"/>
        <w:rPr>
          <w:rFonts w:ascii="Source Sans Pro" w:hAnsi="Source Sans Pro" w:cstheme="minorHAnsi"/>
        </w:rPr>
      </w:pPr>
    </w:p>
    <w:p w14:paraId="4D47CB41" w14:textId="77777777" w:rsidR="008E772F" w:rsidRPr="00797342" w:rsidRDefault="008E772F" w:rsidP="00766442">
      <w:pPr>
        <w:spacing w:line="360" w:lineRule="auto"/>
        <w:jc w:val="both"/>
        <w:rPr>
          <w:rFonts w:ascii="Source Sans Pro" w:hAnsi="Source Sans Pro" w:cstheme="minorHAnsi"/>
        </w:rPr>
      </w:pPr>
      <w:proofErr w:type="gramStart"/>
      <w:r w:rsidRPr="00797342">
        <w:rPr>
          <w:rFonts w:ascii="Source Sans Pro" w:hAnsi="Source Sans Pro" w:cstheme="minorHAnsi"/>
        </w:rPr>
        <w:t>A number of</w:t>
      </w:r>
      <w:proofErr w:type="gramEnd"/>
      <w:r w:rsidRPr="00797342">
        <w:rPr>
          <w:rFonts w:ascii="Source Sans Pro" w:hAnsi="Source Sans Pro" w:cstheme="minorHAnsi"/>
        </w:rPr>
        <w:t xml:space="preserve"> survivors reported that they felt they were being blamed rather than the actions for the perpetrator as the following quote illustrates: </w:t>
      </w:r>
    </w:p>
    <w:p w14:paraId="564D522E" w14:textId="77777777" w:rsidR="008E772F" w:rsidRPr="00797342" w:rsidRDefault="008E772F" w:rsidP="00766442">
      <w:pPr>
        <w:pStyle w:val="Quote"/>
        <w:spacing w:line="360" w:lineRule="auto"/>
        <w:jc w:val="both"/>
        <w:rPr>
          <w:rFonts w:ascii="Source Sans Pro" w:hAnsi="Source Sans Pro"/>
        </w:rPr>
      </w:pPr>
      <w:r w:rsidRPr="00797342">
        <w:rPr>
          <w:rFonts w:ascii="Source Sans Pro" w:hAnsi="Source Sans Pro"/>
        </w:rPr>
        <w:t>‘One particular officer asked me…what do I think I did to antagonise him to the point of physical assault’ (UK Participant)</w:t>
      </w:r>
    </w:p>
    <w:p w14:paraId="6F56992E" w14:textId="77777777" w:rsidR="008E772F" w:rsidRPr="00797342" w:rsidRDefault="008E772F" w:rsidP="00EE4DC4">
      <w:pPr>
        <w:spacing w:line="360" w:lineRule="auto"/>
        <w:jc w:val="both"/>
        <w:rPr>
          <w:rFonts w:ascii="Source Sans Pro" w:hAnsi="Source Sans Pro" w:cstheme="minorHAnsi"/>
        </w:rPr>
      </w:pPr>
    </w:p>
    <w:p w14:paraId="683F7E2F" w14:textId="77777777" w:rsidR="008E772F" w:rsidRPr="00797342" w:rsidRDefault="008E772F" w:rsidP="005D67DC">
      <w:pPr>
        <w:spacing w:line="360" w:lineRule="auto"/>
        <w:jc w:val="both"/>
        <w:rPr>
          <w:rFonts w:ascii="Source Sans Pro" w:hAnsi="Source Sans Pro" w:cstheme="minorHAnsi"/>
        </w:rPr>
      </w:pPr>
      <w:r w:rsidRPr="00797342">
        <w:rPr>
          <w:rFonts w:ascii="Source Sans Pro" w:hAnsi="Source Sans Pro" w:cstheme="minorHAnsi"/>
        </w:rPr>
        <w:t xml:space="preserve">Moreover, a number related the response of the police back to the theme of patriarchal value judgements: </w:t>
      </w:r>
    </w:p>
    <w:p w14:paraId="66D8B04E" w14:textId="77777777" w:rsidR="008E772F" w:rsidRPr="00797342" w:rsidRDefault="008E772F" w:rsidP="00596FFA">
      <w:pPr>
        <w:pStyle w:val="Quote"/>
        <w:spacing w:line="360" w:lineRule="auto"/>
        <w:jc w:val="both"/>
        <w:rPr>
          <w:rFonts w:ascii="Source Sans Pro" w:hAnsi="Source Sans Pro"/>
        </w:rPr>
      </w:pPr>
      <w:r w:rsidRPr="00797342">
        <w:rPr>
          <w:rFonts w:ascii="Source Sans Pro" w:hAnsi="Source Sans Pro"/>
        </w:rPr>
        <w:t>‘Stereotypes, misogyny and sexism and racism by police meant my abuser never arrested, despite him threatening my and my child’s life.’ (UK participant)</w:t>
      </w:r>
    </w:p>
    <w:p w14:paraId="21F09B5F" w14:textId="77777777" w:rsidR="008E772F" w:rsidRPr="00797342" w:rsidRDefault="008E772F" w:rsidP="00666EC5">
      <w:pPr>
        <w:pStyle w:val="Quote"/>
        <w:spacing w:line="360" w:lineRule="auto"/>
        <w:jc w:val="both"/>
        <w:rPr>
          <w:rFonts w:ascii="Source Sans Pro" w:hAnsi="Source Sans Pro"/>
        </w:rPr>
      </w:pPr>
      <w:r w:rsidRPr="00797342">
        <w:rPr>
          <w:rFonts w:ascii="Source Sans Pro" w:hAnsi="Source Sans Pro"/>
          <w:lang w:eastAsia="en-GB"/>
        </w:rPr>
        <w:t>‘</w:t>
      </w:r>
      <w:r w:rsidRPr="00797342">
        <w:rPr>
          <w:rFonts w:ascii="Source Sans Pro" w:hAnsi="Source Sans Pro"/>
        </w:rPr>
        <w:t>The judge was a man and clearly took offender’s side of the story.’ (Greek participant)</w:t>
      </w:r>
    </w:p>
    <w:p w14:paraId="268548BB" w14:textId="77777777" w:rsidR="008E772F" w:rsidRPr="00797342" w:rsidRDefault="008E772F" w:rsidP="00802C15">
      <w:pPr>
        <w:spacing w:line="360" w:lineRule="auto"/>
        <w:jc w:val="both"/>
        <w:rPr>
          <w:rFonts w:ascii="Source Sans Pro" w:hAnsi="Source Sans Pro" w:cstheme="minorHAnsi"/>
        </w:rPr>
      </w:pPr>
    </w:p>
    <w:p w14:paraId="6378904D" w14:textId="77777777" w:rsidR="008E772F" w:rsidRPr="00797342" w:rsidRDefault="008E772F" w:rsidP="00A55DC9">
      <w:pPr>
        <w:spacing w:line="360" w:lineRule="auto"/>
        <w:jc w:val="both"/>
        <w:rPr>
          <w:rFonts w:ascii="Source Sans Pro" w:hAnsi="Source Sans Pro"/>
        </w:rPr>
      </w:pPr>
      <w:bookmarkStart w:id="113" w:name="_Toc61247578"/>
      <w:r w:rsidRPr="00797342">
        <w:rPr>
          <w:rFonts w:ascii="Source Sans Pro" w:hAnsi="Source Sans Pro"/>
        </w:rPr>
        <w:lastRenderedPageBreak/>
        <w:t xml:space="preserve">The findings also highlighted that the physical violence did not encompass the whole experience of what it was to be a survivor of DVA, as many participants also noted the impact of controlling behaviours. </w:t>
      </w:r>
      <w:bookmarkEnd w:id="113"/>
    </w:p>
    <w:p w14:paraId="2344D8E7" w14:textId="77777777" w:rsidR="008E772F" w:rsidRPr="00797342" w:rsidRDefault="008E772F" w:rsidP="00A55DC9">
      <w:pPr>
        <w:spacing w:line="360" w:lineRule="auto"/>
        <w:jc w:val="both"/>
        <w:rPr>
          <w:rFonts w:ascii="Source Sans Pro" w:hAnsi="Source Sans Pro"/>
        </w:rPr>
      </w:pPr>
      <w:r w:rsidRPr="00797342">
        <w:rPr>
          <w:rFonts w:ascii="Source Sans Pro" w:hAnsi="Source Sans Pro"/>
        </w:rPr>
        <w:t>However, one participant from Greece and two participants from Romania did feel the authorities had been helpful, as this quote shows:</w:t>
      </w:r>
    </w:p>
    <w:p w14:paraId="2341E438" w14:textId="77777777" w:rsidR="008E772F" w:rsidRPr="00797342" w:rsidRDefault="008E772F" w:rsidP="008F02F7">
      <w:pPr>
        <w:pStyle w:val="Quote"/>
        <w:spacing w:line="360" w:lineRule="auto"/>
        <w:jc w:val="both"/>
        <w:rPr>
          <w:rFonts w:ascii="Source Sans Pro" w:hAnsi="Source Sans Pro"/>
        </w:rPr>
      </w:pPr>
      <w:r w:rsidRPr="00797342">
        <w:rPr>
          <w:rFonts w:ascii="Source Sans Pro" w:hAnsi="Source Sans Pro"/>
        </w:rPr>
        <w:t>‘I felt safer knowing that an authority was monitoring our situation.’ (Romanian Participant)</w:t>
      </w:r>
    </w:p>
    <w:p w14:paraId="31DD0B11" w14:textId="77777777" w:rsidR="008E772F" w:rsidRPr="00797342" w:rsidRDefault="008E772F" w:rsidP="00A70925">
      <w:pPr>
        <w:spacing w:line="360" w:lineRule="auto"/>
        <w:jc w:val="both"/>
        <w:rPr>
          <w:rFonts w:ascii="Source Sans Pro" w:hAnsi="Source Sans Pro"/>
        </w:rPr>
      </w:pPr>
      <w:bookmarkStart w:id="114" w:name="_Toc58485145"/>
      <w:bookmarkStart w:id="115" w:name="_Toc62808941"/>
      <w:bookmarkStart w:id="116" w:name="_Toc62818234"/>
      <w:bookmarkStart w:id="117" w:name="_Toc63691586"/>
    </w:p>
    <w:p w14:paraId="07FE5309" w14:textId="77777777" w:rsidR="008E772F" w:rsidRPr="00797342" w:rsidRDefault="008E772F" w:rsidP="00A70925">
      <w:pPr>
        <w:pStyle w:val="Heading2"/>
        <w:spacing w:line="360" w:lineRule="auto"/>
        <w:jc w:val="both"/>
        <w:rPr>
          <w:rFonts w:ascii="Source Sans Pro" w:hAnsi="Source Sans Pro"/>
        </w:rPr>
      </w:pPr>
      <w:bookmarkStart w:id="118" w:name="_Toc66108980"/>
      <w:r w:rsidRPr="00797342">
        <w:rPr>
          <w:rFonts w:ascii="Source Sans Pro" w:hAnsi="Source Sans Pro"/>
        </w:rPr>
        <w:t>Effective Support</w:t>
      </w:r>
      <w:bookmarkEnd w:id="114"/>
      <w:bookmarkEnd w:id="115"/>
      <w:bookmarkEnd w:id="116"/>
      <w:bookmarkEnd w:id="117"/>
      <w:bookmarkEnd w:id="118"/>
    </w:p>
    <w:p w14:paraId="42C43B2A" w14:textId="77777777" w:rsidR="008E772F" w:rsidRPr="00797342" w:rsidRDefault="008E772F" w:rsidP="00224EC3">
      <w:pPr>
        <w:spacing w:line="360" w:lineRule="auto"/>
        <w:jc w:val="both"/>
        <w:rPr>
          <w:rFonts w:ascii="Source Sans Pro" w:hAnsi="Source Sans Pro" w:cstheme="minorHAnsi"/>
          <w:color w:val="FF0000"/>
        </w:rPr>
      </w:pPr>
    </w:p>
    <w:p w14:paraId="7D1E8B40" w14:textId="77777777" w:rsidR="008E772F" w:rsidRPr="00797342" w:rsidRDefault="008E772F" w:rsidP="00092FD0">
      <w:pPr>
        <w:spacing w:line="360" w:lineRule="auto"/>
        <w:jc w:val="both"/>
        <w:rPr>
          <w:rFonts w:ascii="Source Sans Pro" w:hAnsi="Source Sans Pro" w:cstheme="minorHAnsi"/>
        </w:rPr>
      </w:pPr>
      <w:r w:rsidRPr="00797342">
        <w:rPr>
          <w:rFonts w:ascii="Source Sans Pro" w:hAnsi="Source Sans Pro" w:cstheme="minorHAnsi"/>
        </w:rPr>
        <w:t xml:space="preserve">An important outcome from this data was that half of the participants (51.6%) said that if the abuse had ended, they would have stayed in the relationship (Table 2-6) and 48.4% agreed with the statement if my abusive partner was not violent, then most of the time my relationship was fine. This highlights the complexity of the issues and experiences of victim-survivors and perpetrators. </w:t>
      </w:r>
    </w:p>
    <w:tbl>
      <w:tblPr>
        <w:tblStyle w:val="TableGrid"/>
        <w:tblW w:w="5375" w:type="pct"/>
        <w:tblLayout w:type="fixed"/>
        <w:tblLook w:val="04A0" w:firstRow="1" w:lastRow="0" w:firstColumn="1" w:lastColumn="0" w:noHBand="0" w:noVBand="1"/>
      </w:tblPr>
      <w:tblGrid>
        <w:gridCol w:w="5972"/>
        <w:gridCol w:w="1064"/>
        <w:gridCol w:w="1328"/>
        <w:gridCol w:w="1328"/>
      </w:tblGrid>
      <w:tr w:rsidR="008E772F" w:rsidRPr="00797342" w14:paraId="4A489530" w14:textId="77777777" w:rsidTr="00E80E63">
        <w:trPr>
          <w:trHeight w:val="290"/>
        </w:trPr>
        <w:tc>
          <w:tcPr>
            <w:tcW w:w="3081" w:type="pct"/>
            <w:noWrap/>
            <w:hideMark/>
          </w:tcPr>
          <w:p w14:paraId="17D12404"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Question</w:t>
            </w:r>
          </w:p>
        </w:tc>
        <w:tc>
          <w:tcPr>
            <w:tcW w:w="549" w:type="pct"/>
            <w:noWrap/>
            <w:hideMark/>
          </w:tcPr>
          <w:p w14:paraId="4D5F7A67"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Agree or Strongly Agree %</w:t>
            </w:r>
          </w:p>
        </w:tc>
        <w:tc>
          <w:tcPr>
            <w:tcW w:w="685" w:type="pct"/>
            <w:noWrap/>
            <w:hideMark/>
          </w:tcPr>
          <w:p w14:paraId="62E7B029"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Disagree or Strongly Disagree %</w:t>
            </w:r>
          </w:p>
        </w:tc>
        <w:tc>
          <w:tcPr>
            <w:tcW w:w="685" w:type="pct"/>
            <w:noWrap/>
            <w:hideMark/>
          </w:tcPr>
          <w:p w14:paraId="6D5E0090" w14:textId="77777777" w:rsidR="008E772F" w:rsidRPr="00797342" w:rsidRDefault="008E772F" w:rsidP="00E80E63">
            <w:pPr>
              <w:rPr>
                <w:rFonts w:ascii="Source Sans Pro" w:eastAsia="Times New Roman" w:hAnsi="Source Sans Pro" w:cs="Calibri"/>
                <w:b/>
                <w:bCs/>
                <w:color w:val="000000"/>
                <w:sz w:val="20"/>
                <w:szCs w:val="20"/>
                <w:lang w:eastAsia="en-GB"/>
              </w:rPr>
            </w:pPr>
            <w:r w:rsidRPr="00797342">
              <w:rPr>
                <w:rFonts w:ascii="Source Sans Pro" w:eastAsia="Times New Roman" w:hAnsi="Source Sans Pro" w:cs="Calibri"/>
                <w:b/>
                <w:bCs/>
                <w:color w:val="000000"/>
                <w:sz w:val="20"/>
                <w:szCs w:val="20"/>
                <w:lang w:eastAsia="en-GB"/>
              </w:rPr>
              <w:t>Neither agree nor disagree %</w:t>
            </w:r>
          </w:p>
        </w:tc>
      </w:tr>
      <w:tr w:rsidR="008E772F" w:rsidRPr="00797342" w14:paraId="70EEC8DD" w14:textId="77777777" w:rsidTr="00E80E63">
        <w:trPr>
          <w:trHeight w:val="524"/>
        </w:trPr>
        <w:tc>
          <w:tcPr>
            <w:tcW w:w="3081" w:type="pct"/>
            <w:hideMark/>
          </w:tcPr>
          <w:p w14:paraId="5D903C76"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If my abusive partner was not violent, then most of the time my relationship was fine.</w:t>
            </w:r>
          </w:p>
        </w:tc>
        <w:tc>
          <w:tcPr>
            <w:tcW w:w="549" w:type="pct"/>
            <w:noWrap/>
          </w:tcPr>
          <w:p w14:paraId="016C5589"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48.4</w:t>
            </w:r>
          </w:p>
        </w:tc>
        <w:tc>
          <w:tcPr>
            <w:tcW w:w="685" w:type="pct"/>
            <w:noWrap/>
          </w:tcPr>
          <w:p w14:paraId="341A1401"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36.6</w:t>
            </w:r>
          </w:p>
        </w:tc>
        <w:tc>
          <w:tcPr>
            <w:tcW w:w="685" w:type="pct"/>
            <w:noWrap/>
          </w:tcPr>
          <w:p w14:paraId="677E3CC9"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14</w:t>
            </w:r>
          </w:p>
        </w:tc>
      </w:tr>
      <w:tr w:rsidR="008E772F" w:rsidRPr="00797342" w14:paraId="17C9D7BA" w14:textId="77777777" w:rsidTr="00E80E63">
        <w:trPr>
          <w:trHeight w:val="338"/>
        </w:trPr>
        <w:tc>
          <w:tcPr>
            <w:tcW w:w="3081" w:type="pct"/>
            <w:hideMark/>
          </w:tcPr>
          <w:p w14:paraId="139CC6B7"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If the abuse had stopped, I would have stayed in the relationship.</w:t>
            </w:r>
          </w:p>
        </w:tc>
        <w:tc>
          <w:tcPr>
            <w:tcW w:w="549" w:type="pct"/>
            <w:noWrap/>
          </w:tcPr>
          <w:p w14:paraId="00801AD9"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51.6</w:t>
            </w:r>
          </w:p>
        </w:tc>
        <w:tc>
          <w:tcPr>
            <w:tcW w:w="685" w:type="pct"/>
            <w:noWrap/>
          </w:tcPr>
          <w:p w14:paraId="4D92AB6E"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26.9</w:t>
            </w:r>
          </w:p>
        </w:tc>
        <w:tc>
          <w:tcPr>
            <w:tcW w:w="685" w:type="pct"/>
            <w:noWrap/>
          </w:tcPr>
          <w:p w14:paraId="0EC78870"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20.4</w:t>
            </w:r>
          </w:p>
        </w:tc>
      </w:tr>
      <w:tr w:rsidR="008E772F" w:rsidRPr="00797342" w14:paraId="730FA56A" w14:textId="77777777" w:rsidTr="00E80E63">
        <w:trPr>
          <w:trHeight w:val="475"/>
        </w:trPr>
        <w:tc>
          <w:tcPr>
            <w:tcW w:w="3081" w:type="pct"/>
            <w:hideMark/>
          </w:tcPr>
          <w:p w14:paraId="3565C666"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My abusive partner was offered support by the services to change their behaviour.</w:t>
            </w:r>
          </w:p>
        </w:tc>
        <w:tc>
          <w:tcPr>
            <w:tcW w:w="549" w:type="pct"/>
            <w:noWrap/>
          </w:tcPr>
          <w:p w14:paraId="1C790A01"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21.5</w:t>
            </w:r>
          </w:p>
        </w:tc>
        <w:tc>
          <w:tcPr>
            <w:tcW w:w="685" w:type="pct"/>
            <w:noWrap/>
          </w:tcPr>
          <w:p w14:paraId="6A817EC2"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60.2</w:t>
            </w:r>
          </w:p>
        </w:tc>
        <w:tc>
          <w:tcPr>
            <w:tcW w:w="685" w:type="pct"/>
            <w:noWrap/>
          </w:tcPr>
          <w:p w14:paraId="04E8D3BD"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17.4</w:t>
            </w:r>
          </w:p>
        </w:tc>
      </w:tr>
      <w:tr w:rsidR="008E772F" w:rsidRPr="00797342" w14:paraId="58F6573F" w14:textId="77777777" w:rsidTr="00E80E63">
        <w:trPr>
          <w:trHeight w:val="586"/>
        </w:trPr>
        <w:tc>
          <w:tcPr>
            <w:tcW w:w="3081" w:type="pct"/>
            <w:hideMark/>
          </w:tcPr>
          <w:p w14:paraId="3A49D6B5"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For an abuser to accept help, they need to realise there is a problem with their behaviour.</w:t>
            </w:r>
          </w:p>
        </w:tc>
        <w:tc>
          <w:tcPr>
            <w:tcW w:w="549" w:type="pct"/>
            <w:noWrap/>
          </w:tcPr>
          <w:p w14:paraId="3DBEB9B1"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90.3</w:t>
            </w:r>
          </w:p>
        </w:tc>
        <w:tc>
          <w:tcPr>
            <w:tcW w:w="685" w:type="pct"/>
            <w:noWrap/>
          </w:tcPr>
          <w:p w14:paraId="58E69045"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3.2</w:t>
            </w:r>
          </w:p>
        </w:tc>
        <w:tc>
          <w:tcPr>
            <w:tcW w:w="685" w:type="pct"/>
            <w:noWrap/>
          </w:tcPr>
          <w:p w14:paraId="20398029"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5.4</w:t>
            </w:r>
          </w:p>
        </w:tc>
      </w:tr>
      <w:tr w:rsidR="008E772F" w:rsidRPr="00797342" w14:paraId="70727123" w14:textId="77777777" w:rsidTr="00E80E63">
        <w:trPr>
          <w:trHeight w:val="557"/>
        </w:trPr>
        <w:tc>
          <w:tcPr>
            <w:tcW w:w="3081" w:type="pct"/>
            <w:hideMark/>
          </w:tcPr>
          <w:p w14:paraId="7D7DE81F"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If there had been help for my abusive partner, things might have been different.</w:t>
            </w:r>
          </w:p>
        </w:tc>
        <w:tc>
          <w:tcPr>
            <w:tcW w:w="549" w:type="pct"/>
            <w:noWrap/>
          </w:tcPr>
          <w:p w14:paraId="623EDE1A"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50.5</w:t>
            </w:r>
          </w:p>
        </w:tc>
        <w:tc>
          <w:tcPr>
            <w:tcW w:w="685" w:type="pct"/>
            <w:noWrap/>
          </w:tcPr>
          <w:p w14:paraId="20DB7A91"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21.5</w:t>
            </w:r>
          </w:p>
        </w:tc>
        <w:tc>
          <w:tcPr>
            <w:tcW w:w="685" w:type="pct"/>
            <w:noWrap/>
          </w:tcPr>
          <w:p w14:paraId="1EF9CE77"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26.9</w:t>
            </w:r>
          </w:p>
        </w:tc>
      </w:tr>
      <w:tr w:rsidR="008E772F" w:rsidRPr="00797342" w14:paraId="495B4372" w14:textId="77777777" w:rsidTr="00E80E63">
        <w:trPr>
          <w:trHeight w:val="552"/>
        </w:trPr>
        <w:tc>
          <w:tcPr>
            <w:tcW w:w="3081" w:type="pct"/>
            <w:hideMark/>
          </w:tcPr>
          <w:p w14:paraId="716B379C"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I would have preferred to have accessed support for myself, my abusive partner, and (if applicable) children.</w:t>
            </w:r>
          </w:p>
        </w:tc>
        <w:tc>
          <w:tcPr>
            <w:tcW w:w="549" w:type="pct"/>
            <w:noWrap/>
          </w:tcPr>
          <w:p w14:paraId="39414B17"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80.6</w:t>
            </w:r>
          </w:p>
        </w:tc>
        <w:tc>
          <w:tcPr>
            <w:tcW w:w="685" w:type="pct"/>
            <w:noWrap/>
          </w:tcPr>
          <w:p w14:paraId="18EA8F18"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6.5</w:t>
            </w:r>
          </w:p>
        </w:tc>
        <w:tc>
          <w:tcPr>
            <w:tcW w:w="685" w:type="pct"/>
            <w:noWrap/>
          </w:tcPr>
          <w:p w14:paraId="7980481C"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11.8</w:t>
            </w:r>
          </w:p>
        </w:tc>
      </w:tr>
      <w:tr w:rsidR="008E772F" w:rsidRPr="00797342" w14:paraId="26F1FDE1" w14:textId="77777777" w:rsidTr="00E80E63">
        <w:trPr>
          <w:trHeight w:val="496"/>
        </w:trPr>
        <w:tc>
          <w:tcPr>
            <w:tcW w:w="3081" w:type="pct"/>
            <w:hideMark/>
          </w:tcPr>
          <w:p w14:paraId="4D374E32" w14:textId="77777777" w:rsidR="008E772F" w:rsidRPr="00797342" w:rsidRDefault="008E772F" w:rsidP="00E80E63">
            <w:pPr>
              <w:rPr>
                <w:rFonts w:ascii="Source Sans Pro" w:eastAsia="Times New Roman" w:hAnsi="Source Sans Pro" w:cs="Calibri"/>
                <w:color w:val="000000"/>
                <w:sz w:val="20"/>
                <w:szCs w:val="20"/>
                <w:lang w:eastAsia="en-GB"/>
              </w:rPr>
            </w:pPr>
            <w:r w:rsidRPr="00797342">
              <w:rPr>
                <w:rFonts w:ascii="Source Sans Pro" w:eastAsia="Times New Roman" w:hAnsi="Source Sans Pro" w:cs="Calibri"/>
                <w:color w:val="000000"/>
                <w:sz w:val="20"/>
                <w:szCs w:val="20"/>
                <w:lang w:eastAsia="en-GB"/>
              </w:rPr>
              <w:t>My abusive partner could have been helped if the right help had been available.</w:t>
            </w:r>
          </w:p>
        </w:tc>
        <w:tc>
          <w:tcPr>
            <w:tcW w:w="549" w:type="pct"/>
            <w:noWrap/>
          </w:tcPr>
          <w:p w14:paraId="5DBFAF93"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54.8</w:t>
            </w:r>
          </w:p>
        </w:tc>
        <w:tc>
          <w:tcPr>
            <w:tcW w:w="685" w:type="pct"/>
            <w:noWrap/>
          </w:tcPr>
          <w:p w14:paraId="1DBF8B52"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24.7</w:t>
            </w:r>
          </w:p>
        </w:tc>
        <w:tc>
          <w:tcPr>
            <w:tcW w:w="685" w:type="pct"/>
            <w:noWrap/>
          </w:tcPr>
          <w:p w14:paraId="5850985D" w14:textId="77777777" w:rsidR="008E772F" w:rsidRPr="00797342" w:rsidRDefault="008E772F" w:rsidP="00E80E63">
            <w:pPr>
              <w:rPr>
                <w:rFonts w:ascii="Source Sans Pro" w:eastAsia="Times New Roman" w:hAnsi="Source Sans Pro" w:cs="Calibri"/>
                <w:sz w:val="20"/>
                <w:szCs w:val="20"/>
                <w:lang w:eastAsia="en-GB"/>
              </w:rPr>
            </w:pPr>
            <w:r w:rsidRPr="00797342">
              <w:rPr>
                <w:rFonts w:ascii="Source Sans Pro" w:eastAsia="Times New Roman" w:hAnsi="Source Sans Pro" w:cs="Calibri"/>
                <w:sz w:val="20"/>
                <w:szCs w:val="20"/>
                <w:lang w:eastAsia="en-GB"/>
              </w:rPr>
              <w:t>19.4</w:t>
            </w:r>
          </w:p>
        </w:tc>
      </w:tr>
    </w:tbl>
    <w:p w14:paraId="2CA56F44" w14:textId="4BD5D3CF" w:rsidR="008E772F" w:rsidRPr="00797342" w:rsidRDefault="008E772F" w:rsidP="00CF63B1">
      <w:pPr>
        <w:pStyle w:val="Caption"/>
        <w:spacing w:line="360" w:lineRule="auto"/>
        <w:jc w:val="both"/>
        <w:rPr>
          <w:rFonts w:ascii="Source Sans Pro" w:hAnsi="Source Sans Pro" w:cstheme="minorHAnsi"/>
          <w:color w:val="FF0000"/>
        </w:rPr>
      </w:pPr>
      <w:bookmarkStart w:id="119" w:name="_Toc66109018"/>
      <w:r w:rsidRPr="00797342">
        <w:rPr>
          <w:rFonts w:ascii="Source Sans Pro" w:hAnsi="Source Sans Pro"/>
        </w:rPr>
        <w:t xml:space="preserve">Table </w:t>
      </w:r>
      <w:r w:rsidR="00CF04A2">
        <w:rPr>
          <w:rFonts w:ascii="Source Sans Pro" w:hAnsi="Source Sans Pro"/>
        </w:rPr>
        <w:fldChar w:fldCharType="begin"/>
      </w:r>
      <w:r w:rsidR="00CF04A2">
        <w:rPr>
          <w:rFonts w:ascii="Source Sans Pro" w:hAnsi="Source Sans Pro"/>
        </w:rPr>
        <w:instrText xml:space="preserve"> SEQ Table \* ARABIC </w:instrText>
      </w:r>
      <w:r w:rsidR="00CF04A2">
        <w:rPr>
          <w:rFonts w:ascii="Source Sans Pro" w:hAnsi="Source Sans Pro"/>
        </w:rPr>
        <w:fldChar w:fldCharType="separate"/>
      </w:r>
      <w:r w:rsidR="001E662B">
        <w:rPr>
          <w:rFonts w:ascii="Source Sans Pro" w:hAnsi="Source Sans Pro"/>
          <w:noProof/>
        </w:rPr>
        <w:t>13</w:t>
      </w:r>
      <w:r w:rsidR="00CF04A2">
        <w:rPr>
          <w:rFonts w:ascii="Source Sans Pro" w:hAnsi="Source Sans Pro"/>
        </w:rPr>
        <w:fldChar w:fldCharType="end"/>
      </w:r>
      <w:r w:rsidRPr="00797342">
        <w:rPr>
          <w:rFonts w:ascii="Source Sans Pro" w:hAnsi="Source Sans Pro"/>
        </w:rPr>
        <w:t xml:space="preserve"> Types of Support Needed</w:t>
      </w:r>
      <w:bookmarkEnd w:id="119"/>
    </w:p>
    <w:p w14:paraId="61AA44F7" w14:textId="77777777" w:rsidR="008E772F" w:rsidRPr="00797342" w:rsidRDefault="008E772F" w:rsidP="00AF380C">
      <w:pPr>
        <w:spacing w:line="360" w:lineRule="auto"/>
        <w:jc w:val="both"/>
        <w:rPr>
          <w:rFonts w:ascii="Source Sans Pro" w:hAnsi="Source Sans Pro" w:cstheme="minorHAnsi"/>
        </w:rPr>
      </w:pPr>
      <w:r w:rsidRPr="00797342">
        <w:rPr>
          <w:rFonts w:ascii="Source Sans Pro" w:hAnsi="Source Sans Pro" w:cstheme="minorHAnsi"/>
        </w:rPr>
        <w:t xml:space="preserve">Several participants commented on the support that was most effective for them. The range of services that provided effective support was quite diverse and included: police, counselling services, social services, community health visitors and friends. Types of support that helped included target hardening assessments, </w:t>
      </w:r>
      <w:r w:rsidRPr="00797342">
        <w:rPr>
          <w:rFonts w:ascii="Source Sans Pro" w:hAnsi="Source Sans Pro"/>
        </w:rPr>
        <w:t xml:space="preserve">access to training and qualifications, being listened to, </w:t>
      </w:r>
      <w:r w:rsidRPr="00797342">
        <w:rPr>
          <w:rFonts w:ascii="Source Sans Pro" w:hAnsi="Source Sans Pro" w:cstheme="minorHAnsi"/>
        </w:rPr>
        <w:lastRenderedPageBreak/>
        <w:t>specialist support services, shelters, legal advice, employers, the realisation they were not to blame, cognitive behavioural therapy, being believed, DVA workshops, and having a personal alarm for example:</w:t>
      </w:r>
    </w:p>
    <w:p w14:paraId="5C249996" w14:textId="748CE256" w:rsidR="008E772F" w:rsidRPr="00797342" w:rsidRDefault="008E772F" w:rsidP="008E0ABE">
      <w:pPr>
        <w:pStyle w:val="Quote"/>
        <w:spacing w:line="360" w:lineRule="auto"/>
        <w:jc w:val="both"/>
        <w:rPr>
          <w:rFonts w:ascii="Source Sans Pro" w:hAnsi="Source Sans Pro"/>
        </w:rPr>
      </w:pPr>
      <w:r w:rsidRPr="00797342">
        <w:rPr>
          <w:rFonts w:ascii="Source Sans Pro" w:hAnsi="Source Sans Pro"/>
          <w:w w:val="110"/>
        </w:rPr>
        <w:t xml:space="preserve">‘I </w:t>
      </w:r>
      <w:r w:rsidRPr="00797342">
        <w:rPr>
          <w:rFonts w:ascii="Source Sans Pro" w:hAnsi="Source Sans Pro"/>
          <w:spacing w:val="-5"/>
        </w:rPr>
        <w:t xml:space="preserve">felt </w:t>
      </w:r>
      <w:r w:rsidRPr="00797342">
        <w:rPr>
          <w:rFonts w:ascii="Source Sans Pro" w:hAnsi="Source Sans Pro"/>
        </w:rPr>
        <w:t xml:space="preserve">that there </w:t>
      </w:r>
      <w:r w:rsidRPr="00797342">
        <w:rPr>
          <w:rFonts w:ascii="Source Sans Pro" w:hAnsi="Source Sans Pro"/>
          <w:spacing w:val="-3"/>
        </w:rPr>
        <w:t xml:space="preserve">is </w:t>
      </w:r>
      <w:r w:rsidRPr="00797342">
        <w:rPr>
          <w:rFonts w:ascii="Source Sans Pro" w:hAnsi="Source Sans Pro"/>
        </w:rPr>
        <w:t xml:space="preserve">definitely a problem; that somebody </w:t>
      </w:r>
      <w:r w:rsidRPr="00797342">
        <w:rPr>
          <w:rFonts w:ascii="Source Sans Pro" w:hAnsi="Source Sans Pro"/>
          <w:spacing w:val="-5"/>
        </w:rPr>
        <w:t xml:space="preserve">else </w:t>
      </w:r>
      <w:r w:rsidRPr="00797342">
        <w:rPr>
          <w:rFonts w:ascii="Source Sans Pro" w:hAnsi="Source Sans Pro"/>
        </w:rPr>
        <w:t>understands m</w:t>
      </w:r>
      <w:r w:rsidR="00A8048E">
        <w:rPr>
          <w:rFonts w:ascii="Source Sans Pro" w:hAnsi="Source Sans Pro"/>
        </w:rPr>
        <w:t>e</w:t>
      </w:r>
      <w:r w:rsidRPr="00797342">
        <w:rPr>
          <w:rFonts w:ascii="Source Sans Pro" w:hAnsi="Source Sans Pro"/>
        </w:rPr>
        <w:t xml:space="preserve"> </w:t>
      </w:r>
      <w:r w:rsidRPr="00797342">
        <w:rPr>
          <w:rFonts w:ascii="Source Sans Pro" w:hAnsi="Source Sans Pro"/>
          <w:spacing w:val="3"/>
        </w:rPr>
        <w:t xml:space="preserve">(my </w:t>
      </w:r>
      <w:r w:rsidRPr="00797342">
        <w:rPr>
          <w:rFonts w:ascii="Source Sans Pro" w:hAnsi="Source Sans Pro"/>
        </w:rPr>
        <w:t xml:space="preserve">counsellor) and </w:t>
      </w:r>
      <w:r w:rsidRPr="00797342">
        <w:rPr>
          <w:rFonts w:ascii="Source Sans Pro" w:hAnsi="Source Sans Pro"/>
          <w:spacing w:val="-5"/>
        </w:rPr>
        <w:t xml:space="preserve">sees </w:t>
      </w:r>
      <w:r w:rsidRPr="00797342">
        <w:rPr>
          <w:rFonts w:ascii="Source Sans Pro" w:hAnsi="Source Sans Pro"/>
          <w:spacing w:val="-3"/>
        </w:rPr>
        <w:t xml:space="preserve">it as </w:t>
      </w:r>
      <w:r w:rsidRPr="00797342">
        <w:rPr>
          <w:rFonts w:ascii="Source Sans Pro" w:hAnsi="Source Sans Pro"/>
        </w:rPr>
        <w:t xml:space="preserve">abuse; that </w:t>
      </w:r>
      <w:r w:rsidRPr="00797342">
        <w:rPr>
          <w:rFonts w:ascii="Source Sans Pro" w:hAnsi="Source Sans Pro"/>
          <w:spacing w:val="-3"/>
        </w:rPr>
        <w:t xml:space="preserve">it </w:t>
      </w:r>
      <w:r w:rsidRPr="00797342">
        <w:rPr>
          <w:rFonts w:ascii="Source Sans Pro" w:hAnsi="Source Sans Pro"/>
        </w:rPr>
        <w:t xml:space="preserve">wasn’t </w:t>
      </w:r>
      <w:r w:rsidRPr="00797342">
        <w:rPr>
          <w:rFonts w:ascii="Source Sans Pro" w:hAnsi="Source Sans Pro"/>
          <w:spacing w:val="2"/>
        </w:rPr>
        <w:t xml:space="preserve">things </w:t>
      </w:r>
      <w:r w:rsidRPr="00797342">
        <w:rPr>
          <w:rFonts w:ascii="Source Sans Pro" w:hAnsi="Source Sans Pro"/>
          <w:spacing w:val="-3"/>
        </w:rPr>
        <w:t xml:space="preserve">of </w:t>
      </w:r>
      <w:r w:rsidRPr="00797342">
        <w:rPr>
          <w:rFonts w:ascii="Source Sans Pro" w:hAnsi="Source Sans Pro"/>
        </w:rPr>
        <w:t xml:space="preserve">my imagination’ (Greek participant) </w:t>
      </w:r>
    </w:p>
    <w:p w14:paraId="0324F1E1" w14:textId="77777777" w:rsidR="008E772F" w:rsidRPr="00797342" w:rsidRDefault="008E772F" w:rsidP="008E0ABE">
      <w:pPr>
        <w:pStyle w:val="Quote"/>
        <w:spacing w:line="360" w:lineRule="auto"/>
        <w:jc w:val="both"/>
        <w:rPr>
          <w:rFonts w:ascii="Source Sans Pro" w:hAnsi="Source Sans Pro"/>
        </w:rPr>
      </w:pPr>
      <w:r w:rsidRPr="00797342">
        <w:rPr>
          <w:rFonts w:ascii="Source Sans Pro" w:hAnsi="Source Sans Pro"/>
        </w:rPr>
        <w:t>‘Support from blue light charity to make my home safe and had a personal alarm direct to the police.  Social Services gave me 1-2-1 DVA workshop.  My employer made arrangements for parking closer to the building and escorts in and out.’ (UK participant)</w:t>
      </w:r>
    </w:p>
    <w:p w14:paraId="3B5FE4CF" w14:textId="77777777" w:rsidR="008E772F" w:rsidRPr="00797342" w:rsidRDefault="008E772F" w:rsidP="00766442">
      <w:pPr>
        <w:pStyle w:val="Quote"/>
        <w:spacing w:line="360" w:lineRule="auto"/>
        <w:jc w:val="both"/>
        <w:rPr>
          <w:rFonts w:ascii="Source Sans Pro" w:hAnsi="Source Sans Pro"/>
        </w:rPr>
      </w:pPr>
      <w:r w:rsidRPr="00797342">
        <w:rPr>
          <w:rFonts w:ascii="Source Sans Pro" w:hAnsi="Source Sans Pro"/>
        </w:rPr>
        <w:t xml:space="preserve">“I took part to a campaign against </w:t>
      </w:r>
      <w:proofErr w:type="gramStart"/>
      <w:r w:rsidRPr="00797342">
        <w:rPr>
          <w:rFonts w:ascii="Source Sans Pro" w:hAnsi="Source Sans Pro"/>
        </w:rPr>
        <w:t>abusers</w:t>
      </w:r>
      <w:proofErr w:type="gramEnd"/>
      <w:r w:rsidRPr="00797342">
        <w:rPr>
          <w:rFonts w:ascii="Source Sans Pro" w:hAnsi="Source Sans Pro"/>
        </w:rPr>
        <w:t xml:space="preserve"> and I saw that I am not alone and helpless. I managed to take the side of the abused women including me in front of the persons who were against the campaign and supported the abusers. This was an act of courage for me because I had kept quiet about what happened until then” (Romanian participant)</w:t>
      </w:r>
    </w:p>
    <w:p w14:paraId="68D9A926" w14:textId="77777777" w:rsidR="008E772F" w:rsidRPr="00797342" w:rsidRDefault="008E772F" w:rsidP="00766442">
      <w:pPr>
        <w:spacing w:line="360" w:lineRule="auto"/>
        <w:jc w:val="both"/>
        <w:rPr>
          <w:rFonts w:ascii="Source Sans Pro" w:hAnsi="Source Sans Pro"/>
        </w:rPr>
      </w:pPr>
    </w:p>
    <w:p w14:paraId="013B0062" w14:textId="77777777" w:rsidR="008E772F" w:rsidRPr="00797342" w:rsidRDefault="008E772F" w:rsidP="00766442">
      <w:pPr>
        <w:pStyle w:val="Heading2"/>
        <w:spacing w:line="360" w:lineRule="auto"/>
        <w:jc w:val="both"/>
        <w:rPr>
          <w:rFonts w:ascii="Source Sans Pro" w:hAnsi="Source Sans Pro"/>
        </w:rPr>
      </w:pPr>
      <w:bookmarkStart w:id="120" w:name="_Toc58485146"/>
      <w:bookmarkStart w:id="121" w:name="_Toc62808942"/>
      <w:bookmarkStart w:id="122" w:name="_Toc62818235"/>
      <w:bookmarkStart w:id="123" w:name="_Toc63691587"/>
      <w:bookmarkStart w:id="124" w:name="_Toc66108981"/>
      <w:r w:rsidRPr="00797342">
        <w:rPr>
          <w:rFonts w:ascii="Source Sans Pro" w:hAnsi="Source Sans Pro"/>
        </w:rPr>
        <w:t>Attitudes to Perpetrator Interventions</w:t>
      </w:r>
      <w:bookmarkEnd w:id="120"/>
      <w:bookmarkEnd w:id="121"/>
      <w:bookmarkEnd w:id="122"/>
      <w:bookmarkEnd w:id="123"/>
      <w:bookmarkEnd w:id="124"/>
      <w:r w:rsidRPr="00797342">
        <w:rPr>
          <w:rFonts w:ascii="Source Sans Pro" w:hAnsi="Source Sans Pro"/>
        </w:rPr>
        <w:t xml:space="preserve"> </w:t>
      </w:r>
    </w:p>
    <w:p w14:paraId="4F8A6074" w14:textId="77777777" w:rsidR="008E772F" w:rsidRPr="00797342" w:rsidRDefault="008E772F" w:rsidP="00EE4DC4">
      <w:pPr>
        <w:spacing w:line="360" w:lineRule="auto"/>
        <w:jc w:val="both"/>
        <w:rPr>
          <w:rFonts w:ascii="Source Sans Pro" w:hAnsi="Source Sans Pro"/>
        </w:rPr>
      </w:pPr>
    </w:p>
    <w:p w14:paraId="0AA32C78" w14:textId="43886C7F" w:rsidR="008E772F" w:rsidRPr="00797342" w:rsidRDefault="008E772F" w:rsidP="005D67DC">
      <w:pPr>
        <w:spacing w:line="360" w:lineRule="auto"/>
        <w:jc w:val="both"/>
        <w:rPr>
          <w:rFonts w:ascii="Source Sans Pro" w:hAnsi="Source Sans Pro" w:cstheme="minorHAnsi"/>
        </w:rPr>
      </w:pPr>
      <w:proofErr w:type="gramStart"/>
      <w:r w:rsidRPr="00797342">
        <w:rPr>
          <w:rFonts w:ascii="Source Sans Pro" w:hAnsi="Source Sans Pro" w:cstheme="minorHAnsi"/>
        </w:rPr>
        <w:t>The majority of</w:t>
      </w:r>
      <w:proofErr w:type="gramEnd"/>
      <w:r w:rsidRPr="00797342">
        <w:rPr>
          <w:rFonts w:ascii="Source Sans Pro" w:hAnsi="Source Sans Pro" w:cstheme="minorHAnsi"/>
        </w:rPr>
        <w:t xml:space="preserve"> participants strongly agreed that for an abuser to accept help, they needed to realise there is a problem with their behaviour (90.3%). Over half the participants (54.8%) felt that their abusive partner could have been helped if the right support had been available and 50.5% felt that if such support had been offered it would have made a difference</w:t>
      </w:r>
      <w:r w:rsidR="00774432">
        <w:rPr>
          <w:rFonts w:ascii="Source Sans Pro" w:hAnsi="Source Sans Pro" w:cstheme="minorHAnsi"/>
        </w:rPr>
        <w:t xml:space="preserve"> to their circumstances and the existence of abuse</w:t>
      </w:r>
      <w:r w:rsidRPr="00797342">
        <w:rPr>
          <w:rFonts w:ascii="Source Sans Pro" w:hAnsi="Source Sans Pro" w:cstheme="minorHAnsi"/>
        </w:rPr>
        <w:t xml:space="preserve">.  </w:t>
      </w:r>
    </w:p>
    <w:p w14:paraId="30EDACDE" w14:textId="77777777" w:rsidR="008E772F" w:rsidRPr="00797342" w:rsidRDefault="008E772F" w:rsidP="00596FFA">
      <w:pPr>
        <w:spacing w:line="360" w:lineRule="auto"/>
        <w:jc w:val="both"/>
        <w:rPr>
          <w:rFonts w:ascii="Source Sans Pro" w:hAnsi="Source Sans Pro" w:cstheme="minorHAnsi"/>
          <w:color w:val="FF0000"/>
        </w:rPr>
      </w:pPr>
      <w:r w:rsidRPr="00797342">
        <w:rPr>
          <w:rFonts w:ascii="Source Sans Pro" w:hAnsi="Source Sans Pro" w:cstheme="minorHAnsi"/>
        </w:rPr>
        <w:t xml:space="preserve">The participants were asked for their suggestions on how the perpetrators of abuse were responded to. </w:t>
      </w:r>
      <w:proofErr w:type="gramStart"/>
      <w:r w:rsidRPr="00797342">
        <w:rPr>
          <w:rFonts w:ascii="Source Sans Pro" w:hAnsi="Source Sans Pro" w:cstheme="minorHAnsi"/>
        </w:rPr>
        <w:t>The majority of</w:t>
      </w:r>
      <w:proofErr w:type="gramEnd"/>
      <w:r w:rsidRPr="00797342">
        <w:rPr>
          <w:rFonts w:ascii="Source Sans Pro" w:hAnsi="Source Sans Pro" w:cstheme="minorHAnsi"/>
        </w:rPr>
        <w:t xml:space="preserve"> answers related to a need for increased punishment which include such examples as more severe penalties for breaching court orders, increased monitoring by the authorities, ‘beating them’, removing parental rights and imprisonment e.g.</w:t>
      </w:r>
    </w:p>
    <w:p w14:paraId="290DA01C" w14:textId="77777777" w:rsidR="008E772F" w:rsidRPr="00797342" w:rsidRDefault="008E772F" w:rsidP="00666EC5">
      <w:pPr>
        <w:pStyle w:val="Quote"/>
        <w:spacing w:line="360" w:lineRule="auto"/>
        <w:jc w:val="both"/>
        <w:rPr>
          <w:rFonts w:ascii="Source Sans Pro" w:hAnsi="Source Sans Pro"/>
        </w:rPr>
      </w:pPr>
      <w:r w:rsidRPr="00797342">
        <w:rPr>
          <w:rFonts w:ascii="Source Sans Pro" w:hAnsi="Source Sans Pro"/>
        </w:rPr>
        <w:t>‘lying and manipulation - has to be recognised by the authorities dealing with them. I would also say that action against abusers should be swift and decisive - or they just carry on.’ (UK participant)</w:t>
      </w:r>
    </w:p>
    <w:p w14:paraId="0AC41563" w14:textId="77777777" w:rsidR="008E772F" w:rsidRPr="00797342" w:rsidRDefault="008E772F" w:rsidP="00802C15">
      <w:pPr>
        <w:pStyle w:val="Quote"/>
        <w:spacing w:line="360" w:lineRule="auto"/>
        <w:jc w:val="both"/>
        <w:rPr>
          <w:rFonts w:ascii="Source Sans Pro" w:hAnsi="Source Sans Pro"/>
          <w:i w:val="0"/>
          <w:iCs w:val="0"/>
        </w:rPr>
      </w:pPr>
    </w:p>
    <w:p w14:paraId="1F7527D2" w14:textId="77777777" w:rsidR="008E772F" w:rsidRPr="00797342" w:rsidRDefault="008E772F" w:rsidP="00802C15">
      <w:pPr>
        <w:pStyle w:val="Quote"/>
        <w:spacing w:line="360" w:lineRule="auto"/>
        <w:jc w:val="both"/>
        <w:rPr>
          <w:rFonts w:ascii="Source Sans Pro" w:hAnsi="Source Sans Pro"/>
          <w:i w:val="0"/>
          <w:iCs w:val="0"/>
        </w:rPr>
      </w:pPr>
      <w:r w:rsidRPr="00797342">
        <w:rPr>
          <w:rFonts w:ascii="Source Sans Pro" w:hAnsi="Source Sans Pro"/>
          <w:i w:val="0"/>
          <w:iCs w:val="0"/>
        </w:rPr>
        <w:t xml:space="preserve">Some suggested that they needed help and should be offered </w:t>
      </w:r>
      <w:proofErr w:type="gramStart"/>
      <w:r w:rsidRPr="00797342">
        <w:rPr>
          <w:rFonts w:ascii="Source Sans Pro" w:hAnsi="Source Sans Pro"/>
          <w:i w:val="0"/>
          <w:iCs w:val="0"/>
        </w:rPr>
        <w:t>it</w:t>
      </w:r>
      <w:proofErr w:type="gramEnd"/>
      <w:r w:rsidRPr="00797342">
        <w:rPr>
          <w:rFonts w:ascii="Source Sans Pro" w:hAnsi="Source Sans Pro"/>
          <w:i w:val="0"/>
          <w:iCs w:val="0"/>
        </w:rPr>
        <w:t xml:space="preserve"> but it must come with restrictions: </w:t>
      </w:r>
    </w:p>
    <w:p w14:paraId="6C85673F" w14:textId="77777777" w:rsidR="008E772F" w:rsidRPr="00797342" w:rsidRDefault="008E772F" w:rsidP="00A55DC9">
      <w:pPr>
        <w:pStyle w:val="Quote"/>
        <w:spacing w:line="360" w:lineRule="auto"/>
        <w:jc w:val="both"/>
        <w:rPr>
          <w:rFonts w:ascii="Source Sans Pro" w:hAnsi="Source Sans Pro"/>
        </w:rPr>
      </w:pPr>
      <w:r w:rsidRPr="00797342">
        <w:rPr>
          <w:rFonts w:ascii="Source Sans Pro" w:hAnsi="Source Sans Pro"/>
        </w:rPr>
        <w:lastRenderedPageBreak/>
        <w:t>‘Offer help but if they don't take it, lock them up.’ (UK Participant)</w:t>
      </w:r>
    </w:p>
    <w:p w14:paraId="54D6D26C" w14:textId="77777777" w:rsidR="008E772F" w:rsidRPr="00797342" w:rsidRDefault="008E772F" w:rsidP="00A55DC9">
      <w:pPr>
        <w:spacing w:line="360" w:lineRule="auto"/>
        <w:jc w:val="both"/>
        <w:rPr>
          <w:rFonts w:ascii="Source Sans Pro" w:hAnsi="Source Sans Pro" w:cstheme="minorHAnsi"/>
          <w:color w:val="FF0000"/>
        </w:rPr>
      </w:pPr>
    </w:p>
    <w:p w14:paraId="505360DC" w14:textId="77777777" w:rsidR="008E772F" w:rsidRPr="00797342" w:rsidRDefault="008E772F" w:rsidP="008F02F7">
      <w:pPr>
        <w:spacing w:line="360" w:lineRule="auto"/>
        <w:jc w:val="both"/>
        <w:rPr>
          <w:rFonts w:ascii="Source Sans Pro" w:hAnsi="Source Sans Pro" w:cstheme="minorHAnsi"/>
        </w:rPr>
      </w:pPr>
      <w:r w:rsidRPr="00797342">
        <w:rPr>
          <w:rFonts w:ascii="Source Sans Pro" w:hAnsi="Source Sans Pro" w:cstheme="minorHAnsi"/>
        </w:rPr>
        <w:t xml:space="preserve">They also wanted the manipulative behaviour of perpetrators recognised, victims to be taken seriously and believed and addressing underlying societal issues that allows for toxic masculinity and such abuse to continue: </w:t>
      </w:r>
    </w:p>
    <w:p w14:paraId="29B7B9C8" w14:textId="77777777" w:rsidR="008E772F" w:rsidRPr="00797342" w:rsidRDefault="008E772F" w:rsidP="008F02F7">
      <w:pPr>
        <w:pStyle w:val="Quote"/>
        <w:spacing w:line="360" w:lineRule="auto"/>
        <w:jc w:val="both"/>
        <w:rPr>
          <w:rStyle w:val="QuoteChar"/>
          <w:rFonts w:ascii="Source Sans Pro" w:hAnsi="Source Sans Pro"/>
          <w:i/>
          <w:iCs/>
        </w:rPr>
      </w:pPr>
      <w:r w:rsidRPr="00797342">
        <w:rPr>
          <w:rFonts w:ascii="Source Sans Pro" w:hAnsi="Source Sans Pro"/>
        </w:rPr>
        <w:t>‘</w:t>
      </w:r>
      <w:r w:rsidRPr="00797342">
        <w:rPr>
          <w:rStyle w:val="QuoteChar"/>
          <w:rFonts w:ascii="Source Sans Pro" w:hAnsi="Source Sans Pro"/>
        </w:rPr>
        <w:t>Male toxicity ***needs to be addressed from an early age. Entitlement, power, all of it is cultural and societal and it won't change until we start with young people who will make the change.’ (UK participant)</w:t>
      </w:r>
    </w:p>
    <w:p w14:paraId="085EE9AD" w14:textId="77777777" w:rsidR="008E772F" w:rsidRPr="00797342" w:rsidRDefault="008E772F" w:rsidP="00A70925">
      <w:pPr>
        <w:pStyle w:val="Quote"/>
        <w:spacing w:line="360" w:lineRule="auto"/>
        <w:jc w:val="both"/>
        <w:rPr>
          <w:rFonts w:ascii="Source Sans Pro" w:hAnsi="Source Sans Pro"/>
        </w:rPr>
      </w:pPr>
      <w:r w:rsidRPr="00797342">
        <w:rPr>
          <w:rFonts w:ascii="Source Sans Pro" w:hAnsi="Source Sans Pro"/>
        </w:rPr>
        <w:t>‘I would enforce the penal mediation because that is the only way abusers might truly change’ (Greek participant)</w:t>
      </w:r>
    </w:p>
    <w:p w14:paraId="3C375848" w14:textId="77777777" w:rsidR="008E772F" w:rsidRPr="00797342" w:rsidRDefault="008E772F" w:rsidP="00224EC3">
      <w:pPr>
        <w:spacing w:line="360" w:lineRule="auto"/>
        <w:jc w:val="both"/>
        <w:rPr>
          <w:rFonts w:ascii="Source Sans Pro" w:hAnsi="Source Sans Pro"/>
        </w:rPr>
      </w:pPr>
    </w:p>
    <w:p w14:paraId="3242921B" w14:textId="5303FE83" w:rsidR="008E772F" w:rsidRPr="00797342" w:rsidRDefault="00625DFF" w:rsidP="00092FD0">
      <w:pPr>
        <w:spacing w:line="360" w:lineRule="auto"/>
        <w:jc w:val="both"/>
        <w:rPr>
          <w:rFonts w:ascii="Source Sans Pro" w:hAnsi="Source Sans Pro"/>
        </w:rPr>
      </w:pPr>
      <w:r>
        <w:rPr>
          <w:rFonts w:ascii="Source Sans Pro" w:hAnsi="Source Sans Pro"/>
        </w:rPr>
        <w:t xml:space="preserve">A predominant theme from </w:t>
      </w:r>
      <w:r w:rsidR="008E772F" w:rsidRPr="00797342">
        <w:rPr>
          <w:rFonts w:ascii="Source Sans Pro" w:hAnsi="Source Sans Pro"/>
        </w:rPr>
        <w:t xml:space="preserve">the Greek participants was the focus on wanting the perpetrators to change behaviours, and become ‘better husbands’, for example, not wanting to engage in affairs with other women, to take responsibility for the children, not to use drugs and alcohol and make him be positive about his family. </w:t>
      </w:r>
    </w:p>
    <w:p w14:paraId="3EEBE861" w14:textId="77777777" w:rsidR="008E772F" w:rsidRPr="00797342" w:rsidRDefault="008E772F" w:rsidP="00D4562D">
      <w:pPr>
        <w:spacing w:line="360" w:lineRule="auto"/>
        <w:jc w:val="both"/>
        <w:rPr>
          <w:rFonts w:ascii="Source Sans Pro" w:hAnsi="Source Sans Pro"/>
        </w:rPr>
      </w:pPr>
      <w:r w:rsidRPr="00797342">
        <w:rPr>
          <w:rFonts w:ascii="Source Sans Pro" w:hAnsi="Source Sans Pro"/>
        </w:rPr>
        <w:t>However, another seemingly alternative viewpoint that came through was many believed the perpetrators could not change, for example:</w:t>
      </w:r>
    </w:p>
    <w:p w14:paraId="7B3EB185" w14:textId="77777777" w:rsidR="008E772F" w:rsidRPr="00797342" w:rsidRDefault="008E772F" w:rsidP="00D4562D">
      <w:pPr>
        <w:pStyle w:val="Quote"/>
        <w:spacing w:line="360" w:lineRule="auto"/>
        <w:jc w:val="both"/>
        <w:rPr>
          <w:rFonts w:ascii="Source Sans Pro" w:hAnsi="Source Sans Pro"/>
        </w:rPr>
      </w:pPr>
      <w:r w:rsidRPr="00797342">
        <w:rPr>
          <w:rFonts w:ascii="Source Sans Pro" w:hAnsi="Source Sans Pro" w:cs="Calibri"/>
        </w:rPr>
        <w:t>Ι</w:t>
      </w:r>
      <w:r w:rsidRPr="00797342">
        <w:rPr>
          <w:rFonts w:ascii="Source Sans Pro" w:hAnsi="Source Sans Pro"/>
        </w:rPr>
        <w:t xml:space="preserve"> don’t believe that the perpetrators can change. My husband certainly doesn’t.’ (Greek participant)</w:t>
      </w:r>
    </w:p>
    <w:p w14:paraId="2F2D24D1" w14:textId="77777777" w:rsidR="008E772F" w:rsidRPr="00797342" w:rsidRDefault="008E772F" w:rsidP="00006E4F">
      <w:pPr>
        <w:spacing w:line="360" w:lineRule="auto"/>
        <w:jc w:val="both"/>
        <w:rPr>
          <w:rFonts w:ascii="Source Sans Pro" w:hAnsi="Source Sans Pro" w:cstheme="minorHAnsi"/>
        </w:rPr>
      </w:pPr>
    </w:p>
    <w:p w14:paraId="71EA362C" w14:textId="77777777" w:rsidR="008E772F" w:rsidRPr="00797342" w:rsidRDefault="008E772F" w:rsidP="00BE2A40">
      <w:pPr>
        <w:spacing w:line="360" w:lineRule="auto"/>
        <w:jc w:val="both"/>
        <w:rPr>
          <w:rFonts w:ascii="Source Sans Pro" w:hAnsi="Source Sans Pro" w:cstheme="minorHAnsi"/>
          <w:color w:val="FF0000"/>
        </w:rPr>
      </w:pPr>
      <w:r w:rsidRPr="00797342">
        <w:rPr>
          <w:rFonts w:ascii="Source Sans Pro" w:hAnsi="Source Sans Pro" w:cstheme="minorHAnsi"/>
        </w:rPr>
        <w:t xml:space="preserve">Participants suggested changes also needed </w:t>
      </w:r>
      <w:r w:rsidRPr="00797342">
        <w:rPr>
          <w:rFonts w:ascii="Source Sans Pro" w:hAnsi="Source Sans Pro"/>
        </w:rPr>
        <w:t>to take account of the children and trauma caused, as well as more awareness raising on violence, especially to older people. T</w:t>
      </w:r>
      <w:r w:rsidRPr="00797342">
        <w:rPr>
          <w:rFonts w:ascii="Source Sans Pro" w:hAnsi="Source Sans Pro" w:cstheme="minorHAnsi"/>
        </w:rPr>
        <w:t>here were also some less punitive suggestions regarding support that should be offered such as anger management, behaviour change and specific cognitive behavioural therapies:</w:t>
      </w:r>
    </w:p>
    <w:p w14:paraId="412D246E" w14:textId="77777777" w:rsidR="008E772F" w:rsidRPr="00797342" w:rsidRDefault="008E772F" w:rsidP="00F52FB5">
      <w:pPr>
        <w:spacing w:line="360" w:lineRule="auto"/>
        <w:jc w:val="both"/>
        <w:rPr>
          <w:rFonts w:ascii="Source Sans Pro" w:hAnsi="Source Sans Pro" w:cstheme="minorHAnsi"/>
          <w:color w:val="FF0000"/>
        </w:rPr>
      </w:pPr>
      <w:r w:rsidRPr="00797342">
        <w:rPr>
          <w:rFonts w:ascii="Source Sans Pro" w:hAnsi="Source Sans Pro" w:cstheme="minorHAnsi"/>
          <w:i/>
          <w:iCs/>
        </w:rPr>
        <w:t xml:space="preserve"> ‘for modification of the thoughts the attitudes and their behaviour” (Romanian participant).</w:t>
      </w:r>
    </w:p>
    <w:p w14:paraId="7BDB5FE8" w14:textId="77777777" w:rsidR="008E772F" w:rsidRPr="00797342" w:rsidRDefault="008E772F" w:rsidP="007F027B">
      <w:pPr>
        <w:pStyle w:val="Quote"/>
        <w:spacing w:line="360" w:lineRule="auto"/>
        <w:jc w:val="both"/>
        <w:rPr>
          <w:rFonts w:ascii="Source Sans Pro" w:hAnsi="Source Sans Pro"/>
        </w:rPr>
      </w:pPr>
      <w:r w:rsidRPr="00797342">
        <w:rPr>
          <w:rFonts w:ascii="Source Sans Pro" w:hAnsi="Source Sans Pro"/>
        </w:rPr>
        <w:t>‘abusers offered counselling and advice to manage their anger.’ (UK participant)</w:t>
      </w:r>
    </w:p>
    <w:p w14:paraId="29FB4038" w14:textId="77777777" w:rsidR="008E772F" w:rsidRPr="00797342" w:rsidRDefault="008E772F" w:rsidP="00390AB4">
      <w:pPr>
        <w:pStyle w:val="Quote"/>
        <w:spacing w:line="360" w:lineRule="auto"/>
        <w:jc w:val="both"/>
        <w:rPr>
          <w:rFonts w:ascii="Source Sans Pro" w:hAnsi="Source Sans Pro"/>
        </w:rPr>
      </w:pPr>
    </w:p>
    <w:p w14:paraId="26DB5E6A" w14:textId="77777777" w:rsidR="008E772F" w:rsidRPr="00797342" w:rsidRDefault="008E772F" w:rsidP="008A3A1D">
      <w:pPr>
        <w:pStyle w:val="Quote"/>
        <w:spacing w:line="360" w:lineRule="auto"/>
        <w:jc w:val="both"/>
        <w:rPr>
          <w:rFonts w:ascii="Source Sans Pro" w:hAnsi="Source Sans Pro"/>
        </w:rPr>
      </w:pPr>
      <w:r w:rsidRPr="00797342">
        <w:rPr>
          <w:rFonts w:ascii="Source Sans Pro" w:hAnsi="Source Sans Pro"/>
        </w:rPr>
        <w:lastRenderedPageBreak/>
        <w:t xml:space="preserve">‘I would like my husband to seek and receive help. I liked that my counsellor empowered me </w:t>
      </w:r>
      <w:proofErr w:type="gramStart"/>
      <w:r w:rsidRPr="00797342">
        <w:rPr>
          <w:rFonts w:ascii="Source Sans Pro" w:hAnsi="Source Sans Pro"/>
        </w:rPr>
        <w:t>in order to</w:t>
      </w:r>
      <w:proofErr w:type="gramEnd"/>
      <w:r w:rsidRPr="00797342">
        <w:rPr>
          <w:rFonts w:ascii="Source Sans Pro" w:hAnsi="Source Sans Pro"/>
        </w:rPr>
        <w:t xml:space="preserve"> convince him to get help and prepared me for his negativity regarding getting help’ (Greek participant)</w:t>
      </w:r>
    </w:p>
    <w:p w14:paraId="48C1D994" w14:textId="77777777" w:rsidR="008E772F" w:rsidRPr="00797342" w:rsidRDefault="008E772F" w:rsidP="004313DB">
      <w:pPr>
        <w:spacing w:line="360" w:lineRule="auto"/>
        <w:jc w:val="both"/>
        <w:rPr>
          <w:rFonts w:ascii="Source Sans Pro" w:hAnsi="Source Sans Pro"/>
        </w:rPr>
      </w:pPr>
    </w:p>
    <w:p w14:paraId="4FC4F122" w14:textId="77777777" w:rsidR="008E772F" w:rsidRPr="00797342" w:rsidRDefault="008E772F" w:rsidP="0020689D">
      <w:pPr>
        <w:spacing w:line="360" w:lineRule="auto"/>
        <w:jc w:val="both"/>
        <w:rPr>
          <w:rFonts w:ascii="Source Sans Pro" w:hAnsi="Source Sans Pro"/>
        </w:rPr>
      </w:pPr>
      <w:r w:rsidRPr="00797342">
        <w:rPr>
          <w:rFonts w:ascii="Source Sans Pro" w:hAnsi="Source Sans Pro" w:cstheme="minorHAnsi"/>
        </w:rPr>
        <w:t>However, others felt there was a need to address the possible cause of the abuse, for example:</w:t>
      </w:r>
    </w:p>
    <w:p w14:paraId="5163948B" w14:textId="77777777" w:rsidR="008E772F" w:rsidRPr="00797342" w:rsidRDefault="008E772F" w:rsidP="0020689D">
      <w:pPr>
        <w:pStyle w:val="Quote"/>
        <w:spacing w:line="360" w:lineRule="auto"/>
        <w:jc w:val="both"/>
        <w:rPr>
          <w:rFonts w:ascii="Source Sans Pro" w:hAnsi="Source Sans Pro"/>
        </w:rPr>
      </w:pPr>
      <w:r w:rsidRPr="00797342">
        <w:rPr>
          <w:rFonts w:ascii="Source Sans Pro" w:hAnsi="Source Sans Pro"/>
        </w:rPr>
        <w:t>“I’d look for solutions to change violent behaviour from childhood through educational programs” (Romanian participant)</w:t>
      </w:r>
    </w:p>
    <w:p w14:paraId="7446879D" w14:textId="77777777" w:rsidR="008E772F" w:rsidRPr="00797342" w:rsidRDefault="008E772F" w:rsidP="0020689D">
      <w:pPr>
        <w:spacing w:line="360" w:lineRule="auto"/>
        <w:jc w:val="both"/>
        <w:rPr>
          <w:rFonts w:ascii="Source Sans Pro" w:hAnsi="Source Sans Pro"/>
        </w:rPr>
      </w:pPr>
    </w:p>
    <w:p w14:paraId="50CD7A2F" w14:textId="670B7F9A" w:rsidR="008E772F" w:rsidRDefault="008E772F" w:rsidP="00EC56D2">
      <w:pPr>
        <w:spacing w:line="360" w:lineRule="auto"/>
        <w:jc w:val="both"/>
        <w:rPr>
          <w:rFonts w:ascii="Source Sans Pro" w:hAnsi="Source Sans Pro" w:cstheme="minorHAnsi"/>
        </w:rPr>
      </w:pPr>
      <w:r w:rsidRPr="00797342">
        <w:rPr>
          <w:rFonts w:ascii="Source Sans Pro" w:hAnsi="Source Sans Pro" w:cstheme="minorHAnsi"/>
        </w:rPr>
        <w:t>Moreover, one participant also felt that for the issue to be addressed effectively it needed a deeper societal solution, which aligned to the theme of the impact of patriarchy</w:t>
      </w:r>
      <w:r w:rsidR="00646BB8">
        <w:rPr>
          <w:rFonts w:ascii="Source Sans Pro" w:hAnsi="Source Sans Pro" w:cstheme="minorHAnsi"/>
        </w:rPr>
        <w:t xml:space="preserve"> and the need for structural change</w:t>
      </w:r>
      <w:r w:rsidRPr="00797342">
        <w:rPr>
          <w:rFonts w:ascii="Source Sans Pro" w:hAnsi="Source Sans Pro" w:cstheme="minorHAnsi"/>
        </w:rPr>
        <w:t xml:space="preserve">. </w:t>
      </w:r>
    </w:p>
    <w:p w14:paraId="4E4D283A" w14:textId="77777777" w:rsidR="00591E4B" w:rsidRPr="00797342" w:rsidRDefault="00591E4B" w:rsidP="00EC56D2">
      <w:pPr>
        <w:spacing w:line="360" w:lineRule="auto"/>
        <w:jc w:val="both"/>
        <w:rPr>
          <w:rFonts w:ascii="Source Sans Pro" w:hAnsi="Source Sans Pro" w:cstheme="minorHAnsi"/>
        </w:rPr>
      </w:pPr>
    </w:p>
    <w:p w14:paraId="75D5497E" w14:textId="77777777" w:rsidR="008E772F" w:rsidRPr="00797342" w:rsidRDefault="008E772F" w:rsidP="00946E42">
      <w:pPr>
        <w:pStyle w:val="Heading2"/>
        <w:spacing w:line="360" w:lineRule="auto"/>
        <w:jc w:val="both"/>
        <w:rPr>
          <w:rFonts w:ascii="Source Sans Pro" w:hAnsi="Source Sans Pro"/>
        </w:rPr>
      </w:pPr>
      <w:bookmarkStart w:id="125" w:name="_Toc66108982"/>
      <w:r w:rsidRPr="00797342">
        <w:rPr>
          <w:rFonts w:ascii="Source Sans Pro" w:hAnsi="Source Sans Pro"/>
        </w:rPr>
        <w:t>Limitations</w:t>
      </w:r>
      <w:bookmarkEnd w:id="125"/>
    </w:p>
    <w:p w14:paraId="1271609C" w14:textId="77777777" w:rsidR="008E772F" w:rsidRPr="00797342" w:rsidRDefault="008E772F" w:rsidP="00D57FDF">
      <w:pPr>
        <w:spacing w:line="360" w:lineRule="auto"/>
        <w:jc w:val="both"/>
        <w:rPr>
          <w:rFonts w:ascii="Source Sans Pro" w:hAnsi="Source Sans Pro"/>
        </w:rPr>
      </w:pPr>
    </w:p>
    <w:p w14:paraId="229401A3" w14:textId="77777777" w:rsidR="008E772F" w:rsidRDefault="008E772F" w:rsidP="000C4436">
      <w:pPr>
        <w:spacing w:line="360" w:lineRule="auto"/>
        <w:jc w:val="both"/>
        <w:rPr>
          <w:rFonts w:ascii="Source Sans Pro" w:hAnsi="Source Sans Pro"/>
        </w:rPr>
      </w:pPr>
      <w:r w:rsidRPr="00797342">
        <w:rPr>
          <w:rFonts w:ascii="Source Sans Pro" w:hAnsi="Source Sans Pro" w:cstheme="minorHAnsi"/>
        </w:rPr>
        <w:t xml:space="preserve">There are several limitations to this data analysis. Firstly, the number of participants is small and not equitable across the five countries. Access to services and the service themselves differ across the five countries, as does the legislation and criminal justice responses to perpetrators of abuse. The data was translated into English and therefore they may be some nuances lost in the translation. </w:t>
      </w:r>
      <w:r w:rsidRPr="00797342">
        <w:rPr>
          <w:rFonts w:ascii="Source Sans Pro" w:hAnsi="Source Sans Pro"/>
        </w:rPr>
        <w:t xml:space="preserve">The research was conducted between June and December 2020. There were </w:t>
      </w:r>
      <w:proofErr w:type="gramStart"/>
      <w:r w:rsidRPr="00797342">
        <w:rPr>
          <w:rFonts w:ascii="Source Sans Pro" w:hAnsi="Source Sans Pro"/>
        </w:rPr>
        <w:t>a number of</w:t>
      </w:r>
      <w:proofErr w:type="gramEnd"/>
      <w:r w:rsidRPr="00797342">
        <w:rPr>
          <w:rFonts w:ascii="Source Sans Pro" w:hAnsi="Source Sans Pro"/>
        </w:rPr>
        <w:t xml:space="preserve"> limitations for the data collection, as it each research team used different methods, depending on the organisations access to potential participants, and also due to the number of participants in each category differing across each country. </w:t>
      </w:r>
    </w:p>
    <w:p w14:paraId="70E9EC37" w14:textId="77777777" w:rsidR="00B65EEB" w:rsidRPr="00797342" w:rsidRDefault="00B65EEB" w:rsidP="000440D9">
      <w:pPr>
        <w:spacing w:line="360" w:lineRule="auto"/>
        <w:jc w:val="both"/>
        <w:rPr>
          <w:rFonts w:ascii="Source Sans Pro" w:hAnsi="Source Sans Pro"/>
        </w:rPr>
      </w:pPr>
    </w:p>
    <w:p w14:paraId="230F9033" w14:textId="77777777" w:rsidR="008E772F" w:rsidRPr="00797342" w:rsidRDefault="008E772F" w:rsidP="00AE3C3A">
      <w:pPr>
        <w:pStyle w:val="Heading2"/>
        <w:spacing w:line="360" w:lineRule="auto"/>
        <w:jc w:val="both"/>
        <w:rPr>
          <w:rFonts w:ascii="Source Sans Pro" w:hAnsi="Source Sans Pro"/>
        </w:rPr>
      </w:pPr>
      <w:bookmarkStart w:id="126" w:name="_Toc62818236"/>
      <w:bookmarkStart w:id="127" w:name="_Toc63691588"/>
      <w:bookmarkStart w:id="128" w:name="_Toc62818237"/>
      <w:bookmarkStart w:id="129" w:name="_Toc62808943"/>
      <w:bookmarkStart w:id="130" w:name="_Toc58485147"/>
      <w:bookmarkStart w:id="131" w:name="_Toc66108983"/>
      <w:bookmarkEnd w:id="126"/>
      <w:r w:rsidRPr="00797342">
        <w:rPr>
          <w:rFonts w:ascii="Source Sans Pro" w:hAnsi="Source Sans Pro"/>
        </w:rPr>
        <w:t>Conclusion: Victim Surveys</w:t>
      </w:r>
      <w:bookmarkEnd w:id="127"/>
      <w:bookmarkEnd w:id="128"/>
      <w:bookmarkEnd w:id="129"/>
      <w:bookmarkEnd w:id="130"/>
      <w:bookmarkEnd w:id="131"/>
      <w:r w:rsidRPr="00797342">
        <w:rPr>
          <w:rFonts w:ascii="Source Sans Pro" w:hAnsi="Source Sans Pro"/>
        </w:rPr>
        <w:t xml:space="preserve">  </w:t>
      </w:r>
    </w:p>
    <w:p w14:paraId="271BC108" w14:textId="77777777" w:rsidR="008E772F" w:rsidRPr="00797342" w:rsidRDefault="008E772F" w:rsidP="00AE3C3A">
      <w:pPr>
        <w:spacing w:line="360" w:lineRule="auto"/>
        <w:jc w:val="both"/>
        <w:rPr>
          <w:rFonts w:ascii="Source Sans Pro" w:hAnsi="Source Sans Pro" w:cstheme="minorHAnsi"/>
        </w:rPr>
      </w:pPr>
    </w:p>
    <w:p w14:paraId="6EC914D6" w14:textId="77777777" w:rsidR="008E772F" w:rsidRPr="00797342" w:rsidRDefault="008E772F" w:rsidP="00AE4D87">
      <w:pPr>
        <w:spacing w:line="360" w:lineRule="auto"/>
        <w:jc w:val="both"/>
        <w:rPr>
          <w:rFonts w:ascii="Source Sans Pro" w:hAnsi="Source Sans Pro" w:cstheme="minorHAnsi"/>
        </w:rPr>
      </w:pPr>
      <w:r w:rsidRPr="00797342">
        <w:rPr>
          <w:rFonts w:ascii="Source Sans Pro" w:hAnsi="Source Sans Pro" w:cstheme="minorHAnsi"/>
        </w:rPr>
        <w:t xml:space="preserve">In the sample of respondents to the victims survey the majority had not had a positive or supportive intervention when they experienced DVA. This was reflected in the length of time that they remained </w:t>
      </w:r>
      <w:r w:rsidRPr="00797342">
        <w:rPr>
          <w:rFonts w:ascii="Source Sans Pro" w:hAnsi="Source Sans Pro" w:cstheme="minorHAnsi"/>
        </w:rPr>
        <w:lastRenderedPageBreak/>
        <w:t xml:space="preserve">in the abusive relationship, as well as the varied testimonies of inappropriate and ineffective responses to their initial disclosures. The evidence suggests that many victims of abuse did not get the services they needed, and services were not meeting their needs in real time. However, for those that accessed services there were some key themes related to effective support, which included being listened to and believed, alongside the more practical support. </w:t>
      </w:r>
    </w:p>
    <w:p w14:paraId="075BEF6C" w14:textId="77777777" w:rsidR="008E772F" w:rsidRPr="00797342" w:rsidRDefault="008E772F" w:rsidP="00AE4D87">
      <w:pPr>
        <w:spacing w:line="360" w:lineRule="auto"/>
        <w:jc w:val="both"/>
        <w:rPr>
          <w:rFonts w:ascii="Source Sans Pro" w:hAnsi="Source Sans Pro"/>
          <w:color w:val="000000" w:themeColor="text1"/>
        </w:rPr>
      </w:pPr>
      <w:r w:rsidRPr="00797342">
        <w:rPr>
          <w:rFonts w:ascii="Source Sans Pro" w:hAnsi="Source Sans Pro"/>
          <w:color w:val="000000" w:themeColor="text1"/>
        </w:rPr>
        <w:t xml:space="preserve">When victims were asked about their views of perpetrator interventions, this was a sensitive area. Not least because as outlined initially, </w:t>
      </w:r>
      <w:proofErr w:type="gramStart"/>
      <w:r w:rsidRPr="00797342">
        <w:rPr>
          <w:rFonts w:ascii="Source Sans Pro" w:hAnsi="Source Sans Pro"/>
          <w:color w:val="000000" w:themeColor="text1"/>
        </w:rPr>
        <w:t>the majority of</w:t>
      </w:r>
      <w:proofErr w:type="gramEnd"/>
      <w:r w:rsidRPr="00797342">
        <w:rPr>
          <w:rFonts w:ascii="Source Sans Pro" w:hAnsi="Source Sans Pro"/>
          <w:color w:val="000000" w:themeColor="text1"/>
        </w:rPr>
        <w:t xml:space="preserve"> respondents had not received effective support themselves. Half of the participants thought there would have been potential for the perpetrator to change if they had been offered effective support, however most sought an effective CJS response which would have made the violence stop. Key messages from the victims’ perspective urged for the perpetrator to penalised, recognising the manipulative behaviour of perpetrators, victims to be taken seriously and believed and addressing underlying societal issues that allows for toxic masculinity and such abuse to continue.</w:t>
      </w:r>
    </w:p>
    <w:p w14:paraId="6CFCBBA1" w14:textId="77777777" w:rsidR="008E772F" w:rsidRPr="00797342" w:rsidRDefault="008E772F" w:rsidP="005542A9">
      <w:pPr>
        <w:spacing w:line="360" w:lineRule="auto"/>
        <w:jc w:val="both"/>
        <w:rPr>
          <w:rFonts w:ascii="Source Sans Pro" w:hAnsi="Source Sans Pro" w:cstheme="minorHAnsi"/>
        </w:rPr>
      </w:pPr>
      <w:r w:rsidRPr="00797342">
        <w:rPr>
          <w:rFonts w:ascii="Source Sans Pro" w:hAnsi="Source Sans Pro" w:cstheme="minorHAnsi"/>
        </w:rPr>
        <w:t xml:space="preserve">A surprising statistic was that half the participants did not think of seeking help for five years or more, and therefore this does raise the question why do those suffering abuse seek help earlier? It could be that they do not think they are victims, and are themselves taking the blame, it could be that they do not feel they would be believed or perhaps feel they deserve it. These themes have been at the heart of much of the literature on why victims stay in relationship. There is </w:t>
      </w:r>
      <w:proofErr w:type="gramStart"/>
      <w:r w:rsidRPr="00797342">
        <w:rPr>
          <w:rFonts w:ascii="Source Sans Pro" w:hAnsi="Source Sans Pro" w:cstheme="minorHAnsi"/>
        </w:rPr>
        <w:t>definitely a</w:t>
      </w:r>
      <w:proofErr w:type="gramEnd"/>
      <w:r w:rsidRPr="00797342">
        <w:rPr>
          <w:rFonts w:ascii="Source Sans Pro" w:hAnsi="Source Sans Pro" w:cstheme="minorHAnsi"/>
        </w:rPr>
        <w:t xml:space="preserve"> need to raise awareness that abuse in relationships is not acceptable and that people should not feel they should have to live their lives in this way, as well as a need to challenge the underlying societal norms that hold up such beliefs such as hegemonic masculinity and the sanctity of marriage. The threads that ran through these experiences were those of receiving responses to disclosure about DVA which showed patriarchal and traditional gendered assumptions about the roles of men and women in relationships and marriage. This suggests there is a double bind, where victims are having the same structural gender inequality reinforced when they sought help. It raises concerns about how permeable and ubiquitous sexism is within wider society.</w:t>
      </w:r>
    </w:p>
    <w:p w14:paraId="51A65CF4" w14:textId="4C054E46" w:rsidR="00F45435" w:rsidRPr="00797342" w:rsidRDefault="00F45435" w:rsidP="005542A9">
      <w:pPr>
        <w:spacing w:line="360" w:lineRule="auto"/>
        <w:jc w:val="both"/>
        <w:rPr>
          <w:rFonts w:ascii="Source Sans Pro" w:hAnsi="Source Sans Pro"/>
        </w:rPr>
      </w:pPr>
    </w:p>
    <w:p w14:paraId="4FB33AB3" w14:textId="56729CEC" w:rsidR="000862AE" w:rsidRPr="00797342" w:rsidRDefault="000862AE" w:rsidP="0028174A">
      <w:pPr>
        <w:pStyle w:val="Heading1"/>
        <w:spacing w:line="360" w:lineRule="auto"/>
        <w:jc w:val="both"/>
        <w:rPr>
          <w:rFonts w:ascii="Source Sans Pro" w:hAnsi="Source Sans Pro"/>
          <w:sz w:val="22"/>
          <w:szCs w:val="22"/>
        </w:rPr>
      </w:pPr>
      <w:bookmarkStart w:id="132" w:name="_Toc66108984"/>
      <w:r w:rsidRPr="00797342">
        <w:rPr>
          <w:rFonts w:ascii="Source Sans Pro" w:hAnsi="Source Sans Pro"/>
          <w:sz w:val="22"/>
          <w:szCs w:val="22"/>
        </w:rPr>
        <w:t>The Gaps and Needs in Relation to Perpetrator Work Across the Consortium</w:t>
      </w:r>
      <w:bookmarkEnd w:id="132"/>
    </w:p>
    <w:p w14:paraId="05FAE261" w14:textId="0B2ABD80" w:rsidR="00AE278B" w:rsidRDefault="00AE278B" w:rsidP="00626440">
      <w:pPr>
        <w:spacing w:line="360" w:lineRule="auto"/>
        <w:jc w:val="both"/>
        <w:rPr>
          <w:rFonts w:ascii="Source Sans Pro" w:hAnsi="Source Sans Pro"/>
        </w:rPr>
      </w:pPr>
    </w:p>
    <w:tbl>
      <w:tblPr>
        <w:tblStyle w:val="TableGrid"/>
        <w:tblW w:w="0" w:type="auto"/>
        <w:tblLook w:val="04A0" w:firstRow="1" w:lastRow="0" w:firstColumn="1" w:lastColumn="0" w:noHBand="0" w:noVBand="1"/>
      </w:tblPr>
      <w:tblGrid>
        <w:gridCol w:w="2663"/>
        <w:gridCol w:w="1443"/>
        <w:gridCol w:w="51"/>
        <w:gridCol w:w="1537"/>
        <w:gridCol w:w="3322"/>
      </w:tblGrid>
      <w:tr w:rsidR="006F1AF6" w14:paraId="57B342CD" w14:textId="77777777" w:rsidTr="009B700B">
        <w:tc>
          <w:tcPr>
            <w:tcW w:w="9016" w:type="dxa"/>
            <w:gridSpan w:val="5"/>
            <w:shd w:val="clear" w:color="auto" w:fill="D9D9D9" w:themeFill="background1" w:themeFillShade="D9"/>
          </w:tcPr>
          <w:p w14:paraId="0CB3E738" w14:textId="77777777" w:rsidR="00CD2DF1" w:rsidRPr="00CD2DF1" w:rsidRDefault="00CD2DF1" w:rsidP="00D214E1">
            <w:pPr>
              <w:spacing w:line="360" w:lineRule="auto"/>
              <w:jc w:val="center"/>
              <w:rPr>
                <w:rFonts w:ascii="Source Sans Pro" w:hAnsi="Source Sans Pro"/>
              </w:rPr>
            </w:pPr>
            <w:r w:rsidRPr="00CD2DF1">
              <w:rPr>
                <w:rFonts w:ascii="Source Sans Pro" w:hAnsi="Source Sans Pro"/>
              </w:rPr>
              <w:lastRenderedPageBreak/>
              <w:t>Individual (ontogenetic) level</w:t>
            </w:r>
          </w:p>
          <w:p w14:paraId="7D4EEBA6" w14:textId="77777777" w:rsidR="006F1AF6" w:rsidRDefault="006F1AF6" w:rsidP="00626440">
            <w:pPr>
              <w:spacing w:line="360" w:lineRule="auto"/>
              <w:jc w:val="both"/>
              <w:rPr>
                <w:rFonts w:ascii="Source Sans Pro" w:hAnsi="Source Sans Pro"/>
              </w:rPr>
            </w:pPr>
          </w:p>
        </w:tc>
      </w:tr>
      <w:tr w:rsidR="00722FCD" w14:paraId="6069CA44" w14:textId="4720DABE" w:rsidTr="009B700B">
        <w:tc>
          <w:tcPr>
            <w:tcW w:w="4106" w:type="dxa"/>
            <w:gridSpan w:val="2"/>
          </w:tcPr>
          <w:p w14:paraId="43E3D65E" w14:textId="77777777" w:rsidR="00722FCD" w:rsidRDefault="00722FCD" w:rsidP="00626440">
            <w:pPr>
              <w:spacing w:line="360" w:lineRule="auto"/>
              <w:jc w:val="both"/>
              <w:rPr>
                <w:rFonts w:ascii="Source Sans Pro" w:hAnsi="Source Sans Pro"/>
              </w:rPr>
            </w:pPr>
            <w:r>
              <w:rPr>
                <w:rFonts w:ascii="Source Sans Pro" w:hAnsi="Source Sans Pro"/>
              </w:rPr>
              <w:t>Readily available practical support</w:t>
            </w:r>
          </w:p>
          <w:p w14:paraId="05D53BF5" w14:textId="77777777" w:rsidR="00722FCD" w:rsidRDefault="00722FCD" w:rsidP="00722FCD">
            <w:pPr>
              <w:spacing w:line="360" w:lineRule="auto"/>
              <w:jc w:val="both"/>
              <w:rPr>
                <w:rFonts w:ascii="Source Sans Pro" w:hAnsi="Source Sans Pro"/>
              </w:rPr>
            </w:pPr>
          </w:p>
        </w:tc>
        <w:tc>
          <w:tcPr>
            <w:tcW w:w="4910" w:type="dxa"/>
            <w:gridSpan w:val="3"/>
          </w:tcPr>
          <w:p w14:paraId="05E7D140" w14:textId="77777777" w:rsidR="00722FCD" w:rsidRDefault="00722FCD" w:rsidP="00722FCD">
            <w:pPr>
              <w:spacing w:line="360" w:lineRule="auto"/>
              <w:jc w:val="both"/>
              <w:rPr>
                <w:rFonts w:ascii="Source Sans Pro" w:hAnsi="Source Sans Pro"/>
              </w:rPr>
            </w:pPr>
            <w:r>
              <w:rPr>
                <w:rFonts w:ascii="Source Sans Pro" w:hAnsi="Source Sans Pro"/>
              </w:rPr>
              <w:t>Early intervention</w:t>
            </w:r>
          </w:p>
          <w:p w14:paraId="527476C6" w14:textId="77777777" w:rsidR="00722FCD" w:rsidRDefault="00722FCD" w:rsidP="00626440">
            <w:pPr>
              <w:spacing w:line="360" w:lineRule="auto"/>
              <w:jc w:val="both"/>
              <w:rPr>
                <w:rFonts w:ascii="Source Sans Pro" w:hAnsi="Source Sans Pro"/>
              </w:rPr>
            </w:pPr>
          </w:p>
        </w:tc>
      </w:tr>
      <w:tr w:rsidR="006F1AF6" w14:paraId="20949136" w14:textId="77777777" w:rsidTr="009B700B">
        <w:tc>
          <w:tcPr>
            <w:tcW w:w="9016" w:type="dxa"/>
            <w:gridSpan w:val="5"/>
            <w:shd w:val="clear" w:color="auto" w:fill="D9D9D9" w:themeFill="background1" w:themeFillShade="D9"/>
          </w:tcPr>
          <w:p w14:paraId="46F12DCC" w14:textId="77777777" w:rsidR="00CD2DF1" w:rsidRPr="00CD2DF1" w:rsidRDefault="00CD2DF1" w:rsidP="00D214E1">
            <w:pPr>
              <w:spacing w:line="360" w:lineRule="auto"/>
              <w:jc w:val="center"/>
              <w:rPr>
                <w:rFonts w:ascii="Source Sans Pro" w:hAnsi="Source Sans Pro"/>
              </w:rPr>
            </w:pPr>
            <w:r w:rsidRPr="00CD2DF1">
              <w:rPr>
                <w:rFonts w:ascii="Source Sans Pro" w:hAnsi="Source Sans Pro"/>
              </w:rPr>
              <w:t>Interpersonal (micro) level</w:t>
            </w:r>
          </w:p>
          <w:p w14:paraId="5103F9D7" w14:textId="77777777" w:rsidR="006F1AF6" w:rsidRDefault="006F1AF6" w:rsidP="00626440">
            <w:pPr>
              <w:spacing w:line="360" w:lineRule="auto"/>
              <w:jc w:val="both"/>
              <w:rPr>
                <w:rFonts w:ascii="Source Sans Pro" w:hAnsi="Source Sans Pro"/>
              </w:rPr>
            </w:pPr>
          </w:p>
        </w:tc>
      </w:tr>
      <w:tr w:rsidR="006F1AF6" w14:paraId="0F3AD9A4" w14:textId="77777777" w:rsidTr="009B700B">
        <w:tc>
          <w:tcPr>
            <w:tcW w:w="2663" w:type="dxa"/>
          </w:tcPr>
          <w:p w14:paraId="7E9391DD" w14:textId="3E209A34" w:rsidR="006F1AF6" w:rsidRDefault="00171C1B" w:rsidP="00626440">
            <w:pPr>
              <w:spacing w:line="360" w:lineRule="auto"/>
              <w:jc w:val="both"/>
              <w:rPr>
                <w:rFonts w:ascii="Source Sans Pro" w:hAnsi="Source Sans Pro"/>
              </w:rPr>
            </w:pPr>
            <w:r>
              <w:rPr>
                <w:rFonts w:ascii="Source Sans Pro" w:hAnsi="Source Sans Pro"/>
              </w:rPr>
              <w:t>Reduction in stigma</w:t>
            </w:r>
            <w:r w:rsidR="00F939DA">
              <w:rPr>
                <w:rFonts w:ascii="Source Sans Pro" w:hAnsi="Source Sans Pro"/>
              </w:rPr>
              <w:t xml:space="preserve"> for help-seeking</w:t>
            </w:r>
          </w:p>
        </w:tc>
        <w:tc>
          <w:tcPr>
            <w:tcW w:w="3031" w:type="dxa"/>
            <w:gridSpan w:val="3"/>
          </w:tcPr>
          <w:p w14:paraId="417C00C5" w14:textId="5935C432" w:rsidR="006F1AF6" w:rsidRDefault="00FC7695" w:rsidP="00626440">
            <w:pPr>
              <w:spacing w:line="360" w:lineRule="auto"/>
              <w:jc w:val="both"/>
              <w:rPr>
                <w:rFonts w:ascii="Source Sans Pro" w:hAnsi="Source Sans Pro"/>
              </w:rPr>
            </w:pPr>
            <w:r>
              <w:rPr>
                <w:rFonts w:ascii="Source Sans Pro" w:hAnsi="Source Sans Pro"/>
              </w:rPr>
              <w:t>To receive a positive response at initial disclosure</w:t>
            </w:r>
          </w:p>
          <w:p w14:paraId="7E4FD5E6" w14:textId="77777777" w:rsidR="00F939DA" w:rsidRDefault="00F939DA" w:rsidP="00626440">
            <w:pPr>
              <w:spacing w:line="360" w:lineRule="auto"/>
              <w:jc w:val="both"/>
              <w:rPr>
                <w:rFonts w:ascii="Source Sans Pro" w:hAnsi="Source Sans Pro"/>
              </w:rPr>
            </w:pPr>
          </w:p>
        </w:tc>
        <w:tc>
          <w:tcPr>
            <w:tcW w:w="3322" w:type="dxa"/>
          </w:tcPr>
          <w:p w14:paraId="57CDDA41" w14:textId="25EB9B7C" w:rsidR="006F1AF6" w:rsidRDefault="00FC7695" w:rsidP="00626440">
            <w:pPr>
              <w:spacing w:line="360" w:lineRule="auto"/>
              <w:jc w:val="both"/>
              <w:rPr>
                <w:rFonts w:ascii="Source Sans Pro" w:hAnsi="Source Sans Pro"/>
              </w:rPr>
            </w:pPr>
            <w:r>
              <w:rPr>
                <w:rFonts w:ascii="Source Sans Pro" w:hAnsi="Source Sans Pro"/>
              </w:rPr>
              <w:t>Effective police/Criminal justice responses</w:t>
            </w:r>
          </w:p>
        </w:tc>
      </w:tr>
      <w:tr w:rsidR="006F1AF6" w14:paraId="16962A1B" w14:textId="77777777" w:rsidTr="009B700B">
        <w:tc>
          <w:tcPr>
            <w:tcW w:w="9016" w:type="dxa"/>
            <w:gridSpan w:val="5"/>
            <w:shd w:val="clear" w:color="auto" w:fill="D9D9D9" w:themeFill="background1" w:themeFillShade="D9"/>
          </w:tcPr>
          <w:p w14:paraId="63262A5C" w14:textId="77777777" w:rsidR="00CD2DF1" w:rsidRPr="00CD2DF1" w:rsidRDefault="00CD2DF1" w:rsidP="00D214E1">
            <w:pPr>
              <w:spacing w:line="360" w:lineRule="auto"/>
              <w:jc w:val="center"/>
              <w:rPr>
                <w:rFonts w:ascii="Source Sans Pro" w:hAnsi="Source Sans Pro"/>
              </w:rPr>
            </w:pPr>
            <w:r w:rsidRPr="00CD2DF1">
              <w:rPr>
                <w:rFonts w:ascii="Source Sans Pro" w:hAnsi="Source Sans Pro"/>
              </w:rPr>
              <w:t>Institutional (meso) level</w:t>
            </w:r>
          </w:p>
          <w:p w14:paraId="52B576AA" w14:textId="77777777" w:rsidR="006F1AF6" w:rsidRDefault="006F1AF6" w:rsidP="00626440">
            <w:pPr>
              <w:spacing w:line="360" w:lineRule="auto"/>
              <w:jc w:val="both"/>
              <w:rPr>
                <w:rFonts w:ascii="Source Sans Pro" w:hAnsi="Source Sans Pro"/>
              </w:rPr>
            </w:pPr>
          </w:p>
        </w:tc>
      </w:tr>
      <w:tr w:rsidR="006F1AF6" w14:paraId="3FB33AB5" w14:textId="77777777" w:rsidTr="009B700B">
        <w:tc>
          <w:tcPr>
            <w:tcW w:w="2663" w:type="dxa"/>
          </w:tcPr>
          <w:p w14:paraId="19DA1930" w14:textId="6C18409B" w:rsidR="006F1AF6" w:rsidRDefault="00171C1B" w:rsidP="00626440">
            <w:pPr>
              <w:spacing w:line="360" w:lineRule="auto"/>
              <w:jc w:val="both"/>
              <w:rPr>
                <w:rFonts w:ascii="Source Sans Pro" w:hAnsi="Source Sans Pro"/>
              </w:rPr>
            </w:pPr>
            <w:r>
              <w:rPr>
                <w:rFonts w:ascii="Source Sans Pro" w:hAnsi="Source Sans Pro"/>
              </w:rPr>
              <w:t>Professional/community Training on DVA</w:t>
            </w:r>
          </w:p>
        </w:tc>
        <w:tc>
          <w:tcPr>
            <w:tcW w:w="3031" w:type="dxa"/>
            <w:gridSpan w:val="3"/>
          </w:tcPr>
          <w:p w14:paraId="2C940CE1" w14:textId="77777777" w:rsidR="00CE6744" w:rsidRDefault="00EF4F06" w:rsidP="00626440">
            <w:pPr>
              <w:spacing w:line="360" w:lineRule="auto"/>
              <w:jc w:val="both"/>
              <w:rPr>
                <w:rFonts w:ascii="Source Sans Pro" w:hAnsi="Source Sans Pro"/>
              </w:rPr>
            </w:pPr>
            <w:r>
              <w:rPr>
                <w:rFonts w:ascii="Source Sans Pro" w:hAnsi="Source Sans Pro"/>
              </w:rPr>
              <w:t>Professional Training</w:t>
            </w:r>
          </w:p>
          <w:p w14:paraId="5F0515EF" w14:textId="09E83709" w:rsidR="006F1AF6" w:rsidRDefault="00171C1B" w:rsidP="00626440">
            <w:pPr>
              <w:spacing w:line="360" w:lineRule="auto"/>
              <w:jc w:val="both"/>
              <w:rPr>
                <w:rFonts w:ascii="Source Sans Pro" w:hAnsi="Source Sans Pro"/>
              </w:rPr>
            </w:pPr>
            <w:r>
              <w:rPr>
                <w:rFonts w:ascii="Source Sans Pro" w:hAnsi="Source Sans Pro"/>
              </w:rPr>
              <w:t>Coordinated Community Response to DVA</w:t>
            </w:r>
          </w:p>
        </w:tc>
        <w:tc>
          <w:tcPr>
            <w:tcW w:w="3322" w:type="dxa"/>
          </w:tcPr>
          <w:p w14:paraId="241EFA5A" w14:textId="77777777" w:rsidR="00CE6744" w:rsidRDefault="00EF4F06" w:rsidP="00626440">
            <w:pPr>
              <w:spacing w:line="360" w:lineRule="auto"/>
              <w:jc w:val="both"/>
              <w:rPr>
                <w:rFonts w:ascii="Source Sans Pro" w:hAnsi="Source Sans Pro"/>
              </w:rPr>
            </w:pPr>
            <w:r>
              <w:rPr>
                <w:rFonts w:ascii="Source Sans Pro" w:hAnsi="Source Sans Pro"/>
              </w:rPr>
              <w:t>Increased community awareness/training</w:t>
            </w:r>
          </w:p>
          <w:p w14:paraId="6127674F" w14:textId="46BEE333" w:rsidR="006F1AF6" w:rsidRDefault="00171C1B" w:rsidP="00626440">
            <w:pPr>
              <w:spacing w:line="360" w:lineRule="auto"/>
              <w:jc w:val="both"/>
              <w:rPr>
                <w:rFonts w:ascii="Source Sans Pro" w:hAnsi="Source Sans Pro"/>
              </w:rPr>
            </w:pPr>
            <w:r>
              <w:rPr>
                <w:rFonts w:ascii="Source Sans Pro" w:hAnsi="Source Sans Pro"/>
              </w:rPr>
              <w:t>Funding for services</w:t>
            </w:r>
            <w:r w:rsidR="00737B98">
              <w:rPr>
                <w:rFonts w:ascii="Source Sans Pro" w:hAnsi="Source Sans Pro"/>
              </w:rPr>
              <w:t xml:space="preserve"> in all regions (rural/urban)</w:t>
            </w:r>
          </w:p>
        </w:tc>
      </w:tr>
      <w:tr w:rsidR="006F1AF6" w14:paraId="1D4049DE" w14:textId="77777777" w:rsidTr="009B700B">
        <w:tc>
          <w:tcPr>
            <w:tcW w:w="9016" w:type="dxa"/>
            <w:gridSpan w:val="5"/>
            <w:shd w:val="clear" w:color="auto" w:fill="D9D9D9" w:themeFill="background1" w:themeFillShade="D9"/>
          </w:tcPr>
          <w:p w14:paraId="299C0E05" w14:textId="77777777" w:rsidR="00CD2DF1" w:rsidRPr="00CD2DF1" w:rsidRDefault="00CD2DF1" w:rsidP="00D214E1">
            <w:pPr>
              <w:spacing w:line="360" w:lineRule="auto"/>
              <w:jc w:val="center"/>
              <w:rPr>
                <w:rFonts w:ascii="Source Sans Pro" w:hAnsi="Source Sans Pro"/>
              </w:rPr>
            </w:pPr>
            <w:r w:rsidRPr="00CD2DF1">
              <w:rPr>
                <w:rFonts w:ascii="Source Sans Pro" w:hAnsi="Source Sans Pro"/>
              </w:rPr>
              <w:t>Societal (macro) level</w:t>
            </w:r>
          </w:p>
          <w:p w14:paraId="08F0E9A6" w14:textId="77777777" w:rsidR="006F1AF6" w:rsidRDefault="006F1AF6" w:rsidP="00626440">
            <w:pPr>
              <w:spacing w:line="360" w:lineRule="auto"/>
              <w:jc w:val="both"/>
              <w:rPr>
                <w:rFonts w:ascii="Source Sans Pro" w:hAnsi="Source Sans Pro"/>
              </w:rPr>
            </w:pPr>
          </w:p>
        </w:tc>
      </w:tr>
      <w:tr w:rsidR="009B700B" w14:paraId="7CDAF21B" w14:textId="5FF0641D" w:rsidTr="009B700B">
        <w:tc>
          <w:tcPr>
            <w:tcW w:w="4157" w:type="dxa"/>
            <w:gridSpan w:val="3"/>
          </w:tcPr>
          <w:p w14:paraId="6635FB22" w14:textId="77777777" w:rsidR="009B700B" w:rsidRDefault="009B700B" w:rsidP="00626440">
            <w:pPr>
              <w:spacing w:line="360" w:lineRule="auto"/>
              <w:jc w:val="both"/>
              <w:rPr>
                <w:rFonts w:ascii="Source Sans Pro" w:hAnsi="Source Sans Pro"/>
              </w:rPr>
            </w:pPr>
            <w:r>
              <w:rPr>
                <w:rFonts w:ascii="Source Sans Pro" w:hAnsi="Source Sans Pro"/>
              </w:rPr>
              <w:t>Increased awareness of DVA at societal level</w:t>
            </w:r>
          </w:p>
          <w:p w14:paraId="1E50440C" w14:textId="05223E00" w:rsidR="009B700B" w:rsidRDefault="009B700B" w:rsidP="00626440">
            <w:pPr>
              <w:spacing w:line="360" w:lineRule="auto"/>
              <w:jc w:val="both"/>
              <w:rPr>
                <w:rFonts w:ascii="Source Sans Pro" w:hAnsi="Source Sans Pro"/>
              </w:rPr>
            </w:pPr>
          </w:p>
        </w:tc>
        <w:tc>
          <w:tcPr>
            <w:tcW w:w="4859" w:type="dxa"/>
            <w:gridSpan w:val="2"/>
          </w:tcPr>
          <w:p w14:paraId="46DAA94D" w14:textId="0DB13462" w:rsidR="009B700B" w:rsidRDefault="009B700B">
            <w:pPr>
              <w:rPr>
                <w:rFonts w:ascii="Source Sans Pro" w:hAnsi="Source Sans Pro"/>
              </w:rPr>
            </w:pPr>
            <w:r>
              <w:rPr>
                <w:rFonts w:ascii="Source Sans Pro" w:hAnsi="Source Sans Pro"/>
              </w:rPr>
              <w:t>Rejection of Patriarchal &amp; sexist assumptions</w:t>
            </w:r>
          </w:p>
          <w:p w14:paraId="243D974F" w14:textId="77777777" w:rsidR="009B700B" w:rsidRDefault="009B700B" w:rsidP="00626440">
            <w:pPr>
              <w:spacing w:line="360" w:lineRule="auto"/>
              <w:jc w:val="both"/>
              <w:rPr>
                <w:rFonts w:ascii="Source Sans Pro" w:hAnsi="Source Sans Pro"/>
              </w:rPr>
            </w:pPr>
          </w:p>
        </w:tc>
      </w:tr>
    </w:tbl>
    <w:p w14:paraId="01B47C8E" w14:textId="15B90505" w:rsidR="006F1AF6" w:rsidRDefault="006F1AF6" w:rsidP="00626440">
      <w:pPr>
        <w:spacing w:line="360" w:lineRule="auto"/>
        <w:jc w:val="both"/>
        <w:rPr>
          <w:rFonts w:ascii="Source Sans Pro" w:hAnsi="Source Sans Pro"/>
        </w:rPr>
      </w:pPr>
    </w:p>
    <w:p w14:paraId="760247BC" w14:textId="75D2FF68" w:rsidR="006F1AF6" w:rsidRDefault="006F1AF6" w:rsidP="00626440">
      <w:pPr>
        <w:spacing w:line="360" w:lineRule="auto"/>
        <w:jc w:val="both"/>
        <w:rPr>
          <w:rFonts w:ascii="Source Sans Pro" w:hAnsi="Source Sans Pro"/>
        </w:rPr>
      </w:pPr>
    </w:p>
    <w:p w14:paraId="24E069DB" w14:textId="0A377B47" w:rsidR="000C32C9" w:rsidRPr="00797342" w:rsidRDefault="000C32C9" w:rsidP="00626440">
      <w:pPr>
        <w:pStyle w:val="Heading3"/>
        <w:numPr>
          <w:ilvl w:val="0"/>
          <w:numId w:val="15"/>
        </w:numPr>
        <w:spacing w:line="360" w:lineRule="auto"/>
        <w:jc w:val="both"/>
        <w:rPr>
          <w:rFonts w:ascii="Source Sans Pro" w:hAnsi="Source Sans Pro"/>
          <w:sz w:val="22"/>
          <w:szCs w:val="22"/>
        </w:rPr>
      </w:pPr>
      <w:bookmarkStart w:id="133" w:name="_Toc66108985"/>
      <w:bookmarkStart w:id="134" w:name="_Toc58485174"/>
      <w:bookmarkStart w:id="135" w:name="_Toc60722210"/>
      <w:bookmarkStart w:id="136" w:name="_Toc58485173"/>
      <w:bookmarkStart w:id="137" w:name="_Toc60722209"/>
      <w:r w:rsidRPr="00797342">
        <w:rPr>
          <w:rFonts w:ascii="Source Sans Pro" w:hAnsi="Source Sans Pro"/>
          <w:sz w:val="22"/>
          <w:szCs w:val="22"/>
        </w:rPr>
        <w:t>The Importance of a Coordinated Community Response Approach</w:t>
      </w:r>
      <w:bookmarkEnd w:id="133"/>
    </w:p>
    <w:p w14:paraId="0D80FEEE" w14:textId="7DB9BD93" w:rsidR="002B1110" w:rsidRPr="00797342" w:rsidRDefault="002B1110">
      <w:pPr>
        <w:spacing w:line="360" w:lineRule="auto"/>
        <w:jc w:val="both"/>
        <w:rPr>
          <w:rFonts w:ascii="Source Sans Pro" w:hAnsi="Source Sans Pro"/>
        </w:rPr>
      </w:pPr>
    </w:p>
    <w:p w14:paraId="6800315E" w14:textId="45B05966" w:rsidR="001B70C8" w:rsidRPr="00797342" w:rsidRDefault="001B70C8">
      <w:pPr>
        <w:spacing w:line="360" w:lineRule="auto"/>
        <w:jc w:val="both"/>
        <w:rPr>
          <w:rFonts w:ascii="Source Sans Pro" w:hAnsi="Source Sans Pro" w:cstheme="minorHAnsi"/>
        </w:rPr>
      </w:pPr>
      <w:r w:rsidRPr="00797342">
        <w:rPr>
          <w:rFonts w:ascii="Source Sans Pro" w:hAnsi="Source Sans Pro" w:cstheme="minorHAnsi"/>
        </w:rPr>
        <w:t xml:space="preserve">One aspect of DVA support and provision which was highlighted as important by </w:t>
      </w:r>
      <w:proofErr w:type="gramStart"/>
      <w:r w:rsidRPr="00797342">
        <w:rPr>
          <w:rFonts w:ascii="Source Sans Pro" w:hAnsi="Source Sans Pro" w:cstheme="minorHAnsi"/>
        </w:rPr>
        <w:t>all of</w:t>
      </w:r>
      <w:proofErr w:type="gramEnd"/>
      <w:r w:rsidRPr="00797342">
        <w:rPr>
          <w:rFonts w:ascii="Source Sans Pro" w:hAnsi="Source Sans Pro" w:cstheme="minorHAnsi"/>
        </w:rPr>
        <w:t xml:space="preserve"> the partner countries was the need for a Coordinated Community Response (CCR) to DVA. This is indeed highlighted in the Istanbul Convention as imperative to a</w:t>
      </w:r>
      <w:r w:rsidR="00727F78">
        <w:rPr>
          <w:rFonts w:ascii="Source Sans Pro" w:hAnsi="Source Sans Pro" w:cstheme="minorHAnsi"/>
        </w:rPr>
        <w:t xml:space="preserve">n effective </w:t>
      </w:r>
      <w:r w:rsidRPr="00797342">
        <w:rPr>
          <w:rFonts w:ascii="Source Sans Pro" w:hAnsi="Source Sans Pro" w:cstheme="minorHAnsi"/>
        </w:rPr>
        <w:t>response</w:t>
      </w:r>
      <w:r w:rsidR="00727F78">
        <w:rPr>
          <w:rFonts w:ascii="Source Sans Pro" w:hAnsi="Source Sans Pro" w:cstheme="minorHAnsi"/>
        </w:rPr>
        <w:t xml:space="preserve"> to DVA</w:t>
      </w:r>
      <w:r w:rsidRPr="00797342">
        <w:rPr>
          <w:rFonts w:ascii="Source Sans Pro" w:hAnsi="Source Sans Pro" w:cstheme="minorHAnsi"/>
        </w:rPr>
        <w:t xml:space="preserve">, and is named as one of the ‘four pillars of the convention’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{"citationItems":[{"id":"ITEM-1","itemData":{"author":[{"dropping-particle":"","family":"Europe","given":"Council of","non-dropping-particle":"","parse-names":false,"suffix":""}],"id":"ITEM-1","issued":{"date-parts":[["2020"]]},"title":"The Four Pillars of the Istanbul Convention","type":"report"},"suppress-author":1,"uris":["http://www.mendeley.com/documents/?uuid=9d22c114-3fa1-48cd-a59c-380807996a0a","http://www.mendeley.com/documents/?uuid=31980862-8854-415b-87c9-2ef4a9f408ff"]}],"mendeley":{"formattedCitation":"(2020)","plainTextFormattedCitation":"(2020)","previouslyFormattedCitation":"(2020)"},"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(2020)</w:t>
      </w:r>
      <w:r w:rsidRPr="00797342">
        <w:rPr>
          <w:rFonts w:ascii="Source Sans Pro" w:hAnsi="Source Sans Pro" w:cstheme="minorHAnsi"/>
        </w:rPr>
        <w:fldChar w:fldCharType="end"/>
      </w:r>
      <w:r w:rsidRPr="00797342">
        <w:rPr>
          <w:rFonts w:ascii="Source Sans Pro" w:hAnsi="Source Sans Pro" w:cstheme="minorHAnsi"/>
        </w:rPr>
        <w:t xml:space="preserve">. However, in the country reports it was clear that the CCR response is not widely functioning in many places, which is linked back to the previous point on funding as well. Without widespread funding and provision of services across all areas it is </w:t>
      </w:r>
      <w:r w:rsidRPr="00797342">
        <w:rPr>
          <w:rFonts w:ascii="Source Sans Pro" w:hAnsi="Source Sans Pro" w:cstheme="minorHAnsi"/>
        </w:rPr>
        <w:lastRenderedPageBreak/>
        <w:t xml:space="preserve">impossible to ensure there is a consistent level of provision. </w:t>
      </w:r>
      <w:r w:rsidR="00E9311C" w:rsidRPr="00E9311C">
        <w:rPr>
          <w:rFonts w:ascii="Source Sans Pro" w:hAnsi="Source Sans Pro" w:cstheme="minorHAnsi"/>
        </w:rPr>
        <w:t xml:space="preserve">Each country had specific recommendations based on local, </w:t>
      </w:r>
      <w:proofErr w:type="gramStart"/>
      <w:r w:rsidR="00E9311C" w:rsidRPr="00E9311C">
        <w:rPr>
          <w:rFonts w:ascii="Source Sans Pro" w:hAnsi="Source Sans Pro" w:cstheme="minorHAnsi"/>
        </w:rPr>
        <w:t>regional</w:t>
      </w:r>
      <w:proofErr w:type="gramEnd"/>
      <w:r w:rsidR="00E9311C" w:rsidRPr="00E9311C">
        <w:rPr>
          <w:rFonts w:ascii="Source Sans Pro" w:hAnsi="Source Sans Pro" w:cstheme="minorHAnsi"/>
        </w:rPr>
        <w:t xml:space="preserve"> and national priority, legislation, practice and policy, but all were consistent in recommending a CCR approach</w:t>
      </w:r>
      <w:r w:rsidR="00E9311C">
        <w:rPr>
          <w:rFonts w:ascii="Source Sans Pro" w:hAnsi="Source Sans Pro" w:cstheme="minorHAnsi"/>
        </w:rPr>
        <w:t>.</w:t>
      </w:r>
    </w:p>
    <w:p w14:paraId="2E93A09B" w14:textId="607B936F" w:rsidR="004F12DF" w:rsidRPr="00797342" w:rsidRDefault="004F12DF" w:rsidP="007D3974">
      <w:pPr>
        <w:spacing w:line="360" w:lineRule="auto"/>
        <w:jc w:val="both"/>
        <w:rPr>
          <w:rFonts w:ascii="Source Sans Pro" w:hAnsi="Source Sans Pro"/>
        </w:rPr>
      </w:pPr>
      <w:r w:rsidRPr="00797342">
        <w:rPr>
          <w:rFonts w:ascii="Source Sans Pro" w:hAnsi="Source Sans Pro" w:cstheme="minorHAnsi"/>
        </w:rPr>
        <w:t xml:space="preserve">Findings from the UK (see UK country report) highlight that in some places there is evidence of a well-functioning CCR approach which is integrated within the wider community. </w:t>
      </w:r>
      <w:r w:rsidRPr="00797342">
        <w:rPr>
          <w:rFonts w:ascii="Source Sans Pro" w:hAnsi="Source Sans Pro"/>
        </w:rPr>
        <w:t xml:space="preserve">In the CCR </w:t>
      </w:r>
      <w:r w:rsidR="009A7CBD" w:rsidRPr="00797342">
        <w:rPr>
          <w:rFonts w:ascii="Source Sans Pro" w:hAnsi="Source Sans Pro"/>
        </w:rPr>
        <w:t>model, perpetrators</w:t>
      </w:r>
      <w:r w:rsidRPr="00797342">
        <w:rPr>
          <w:rFonts w:ascii="Source Sans Pro" w:hAnsi="Source Sans Pro"/>
        </w:rPr>
        <w:t xml:space="preserve"> fit within the broad concept of ‘being held to account’. However </w:t>
      </w:r>
      <w:r w:rsidR="001B26FD">
        <w:rPr>
          <w:rFonts w:ascii="Source Sans Pro" w:hAnsi="Source Sans Pro"/>
        </w:rPr>
        <w:t xml:space="preserve">in the UK context </w:t>
      </w:r>
      <w:r w:rsidR="007D3974" w:rsidRPr="00797342">
        <w:rPr>
          <w:rFonts w:ascii="Source Sans Pro" w:hAnsi="Source Sans Pro"/>
          <w:noProof/>
        </w:rPr>
        <w:t>Standing Together Against Domestic Violence</w:t>
      </w:r>
      <w:r w:rsidR="007D3974" w:rsidRPr="00797342">
        <w:rPr>
          <w:rFonts w:ascii="Source Sans Pro" w:hAnsi="Source Sans Pro"/>
        </w:rPr>
        <w:t xml:space="preserve"> </w:t>
      </w:r>
      <w:r w:rsidR="007D3974">
        <w:rPr>
          <w:rFonts w:ascii="Source Sans Pro" w:hAnsi="Source Sans Pro"/>
        </w:rPr>
        <w:t xml:space="preserve"> (</w:t>
      </w:r>
      <w:r w:rsidRPr="00797342">
        <w:rPr>
          <w:rFonts w:ascii="Source Sans Pro" w:hAnsi="Source Sans Pro"/>
        </w:rPr>
        <w:t>STADV</w:t>
      </w:r>
      <w:r w:rsidR="007D3974">
        <w:rPr>
          <w:rFonts w:ascii="Source Sans Pro" w:hAnsi="Source Sans Pro"/>
        </w:rPr>
        <w:t>)</w:t>
      </w:r>
      <w:r w:rsidRPr="00797342">
        <w:rPr>
          <w:rFonts w:ascii="Source Sans Pro" w:hAnsi="Source Sans Pro"/>
        </w:rPr>
        <w:t xml:space="preserve"> note that this feature is, “regularly overlooked area of delivery” </w:t>
      </w:r>
      <w:r w:rsidRPr="00797342">
        <w:rPr>
          <w:rFonts w:ascii="Source Sans Pro" w:hAnsi="Source Sans Pro"/>
        </w:rPr>
        <w:fldChar w:fldCharType="begin" w:fldLock="1"/>
      </w:r>
      <w:r w:rsidRPr="00797342">
        <w:rPr>
          <w:rFonts w:ascii="Source Sans Pro" w:hAnsi="Source Sans Pro"/>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Edition]","type":"report"},"uris":["http://www.mendeley.com/documents/?uuid=b0a2cb4d-5433-4b94-a5b6-06cf4fe3254f","http://www.mendeley.com/documents/?uuid=cd10d59c-9c7e-4445-8db0-6f6e0367747c"]}],"mendeley":{"formattedCitation":"(Standing Together Against Domestic Violence, 2020)","manualFormatting":"(2020, p. 34)","plainTextFormattedCitation":"(Standing Together Against Domestic Violence, 2020)","previouslyFormattedCitation":"(Standing Together Against Domestic Violence, 2020)"},"properties":{"noteIndex":0},"schema":"https://github.com/citation-style-language/schema/raw/master/csl-citation.json"}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(2020, p. 34)</w:t>
      </w:r>
      <w:r w:rsidRPr="00797342">
        <w:rPr>
          <w:rFonts w:ascii="Source Sans Pro" w:hAnsi="Source Sans Pro"/>
        </w:rPr>
        <w:fldChar w:fldCharType="end"/>
      </w:r>
      <w:r w:rsidRPr="00797342">
        <w:rPr>
          <w:rFonts w:ascii="Source Sans Pro" w:hAnsi="Source Sans Pro"/>
        </w:rPr>
        <w:t xml:space="preserve">. They highlight that often in risk management processes including MARACs and Domestic Homicide Reviews (DHRs) the perpetrator can be invisible, with the predominant focus remaining solely on the victim herself. They regard this as inadequate as it can result in missed opportunities to manage perpetrator behaviour, a significant point given the prevalence of repeat offending and often multiple victims  </w:t>
      </w:r>
      <w:r w:rsidRPr="00797342">
        <w:rPr>
          <w:rFonts w:ascii="Source Sans Pro" w:hAnsi="Source Sans Pro"/>
        </w:rPr>
        <w:fldChar w:fldCharType="begin" w:fldLock="1"/>
      </w:r>
      <w:r w:rsidR="00626440">
        <w:rPr>
          <w:rFonts w:ascii="Source Sans Pro" w:hAnsi="Source Sans Pro"/>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Edition]","type":"report"},"uris":["http://www.mendeley.com/documents/?uuid=b0a2cb4d-5433-4b94-a5b6-06cf4fe3254f","http://www.mendeley.com/documents/?uuid=cd10d59c-9c7e-4445-8db0-6f6e0367747c"]}],"mendeley":{"formattedCitation":"(Standing Together Against Domestic Violence, 2020)","manualFormatting":"(STADV, 2020)","plainTextFormattedCitation":"(Standing Together Against Domestic Violence, 2020)","previouslyFormattedCitation":"(Standing Together Against Domestic Violence, 2020)"},"properties":{"noteIndex":0},"schema":"https://github.com/citation-style-language/schema/raw/master/csl-citation.json"}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(S</w:t>
      </w:r>
      <w:r w:rsidR="007D3974">
        <w:rPr>
          <w:rFonts w:ascii="Source Sans Pro" w:hAnsi="Source Sans Pro"/>
          <w:noProof/>
        </w:rPr>
        <w:t>TADV</w:t>
      </w:r>
      <w:r w:rsidRPr="00797342">
        <w:rPr>
          <w:rFonts w:ascii="Source Sans Pro" w:hAnsi="Source Sans Pro"/>
          <w:noProof/>
        </w:rPr>
        <w:t>, 2020)</w:t>
      </w:r>
      <w:r w:rsidRPr="00797342">
        <w:rPr>
          <w:rFonts w:ascii="Source Sans Pro" w:hAnsi="Source Sans Pro"/>
        </w:rPr>
        <w:fldChar w:fldCharType="end"/>
      </w:r>
      <w:r w:rsidRPr="00797342">
        <w:rPr>
          <w:rFonts w:ascii="Source Sans Pro" w:hAnsi="Source Sans Pro"/>
        </w:rPr>
        <w:t xml:space="preserve">. There are several reasons that perpetrator interventions have been side-lined within CCRs; one of the main reasons is that there has been a focus on the risk management from the perspective of victim safety. DVPPs are still somewhat of a ‘postcode lottery’ across the UK, meaning that their delivery is dependent on resourcing pressures and different local priorities. A focused study on the CCR Model and perpetrator interventions has been carried out by Kelly and </w:t>
      </w:r>
      <w:proofErr w:type="spellStart"/>
      <w:r w:rsidRPr="00797342">
        <w:rPr>
          <w:rFonts w:ascii="Source Sans Pro" w:hAnsi="Source Sans Pro"/>
        </w:rPr>
        <w:t>Westmarland</w:t>
      </w:r>
      <w:proofErr w:type="spellEnd"/>
      <w:r w:rsidRPr="00797342">
        <w:rPr>
          <w:rFonts w:ascii="Source Sans Pro" w:hAnsi="Source Sans Pro"/>
        </w:rPr>
        <w:t xml:space="preserve"> in ‘Project Mirabel’ </w:t>
      </w:r>
      <w:r w:rsidRPr="00797342">
        <w:rPr>
          <w:rFonts w:ascii="Source Sans Pro" w:hAnsi="Source Sans Pro"/>
        </w:rPr>
        <w:fldChar w:fldCharType="begin" w:fldLock="1"/>
      </w:r>
      <w:r w:rsidR="009F0B3C">
        <w:rPr>
          <w:rFonts w:ascii="Source Sans Pro" w:hAnsi="Source Sans Pro"/>
        </w:rPr>
        <w:instrText>ADDIN CSL_CITATION {"citationItems":[{"id":"ITEM-1","itemData":{"author":[{"dropping-particle":"","family":"Kelly","given":"Liz","non-dropping-particle":"","parse-names":false,"suffix":""},{"dropping-particle":"","family":"Westmarland","given":"Nicole","non-dropping-particle":"","parse-names":false,"suffix":""}],"id":"ITEM-1","issued":{"date-parts":[["2015"]]},"publisher-place":"London","title":"Domestic Violence Perpetrator Programmes: Steps Towards Change: Project Mirabel Final Report","type":"report"},"uris":["http://www.mendeley.com/documents/?uuid=b6ce1068-1ccd-4d7c-ba8b-a503c17af7b4","http://www.mendeley.com/documents/?uuid=58fa6594-0791-48d4-a8ec-76844f97b724"]}],"mendeley":{"formattedCitation":"(L. Kelly &amp; Westmarland, 2015)","manualFormatting":"(2015)","plainTextFormattedCitation":"(L. Kelly &amp; Westmarland, 2015)","previouslyFormattedCitation":"(L. Kelly &amp; Westmarland, 2015)"},"properties":{"noteIndex":0},"schema":"https://github.com/citation-style-language/schema/raw/master/csl-citation.json"}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(2015)</w:t>
      </w:r>
      <w:r w:rsidRPr="00797342">
        <w:rPr>
          <w:rFonts w:ascii="Source Sans Pro" w:hAnsi="Source Sans Pro"/>
        </w:rPr>
        <w:fldChar w:fldCharType="end"/>
      </w:r>
      <w:r w:rsidRPr="00797342">
        <w:rPr>
          <w:rFonts w:ascii="Source Sans Pro" w:hAnsi="Source Sans Pro"/>
        </w:rPr>
        <w:t xml:space="preserve">. The aims of this study were to ascertain what DVPPs contribute to effective behaviour change among perpetrators, but also what they add to a coordinated community response </w:t>
      </w:r>
      <w:r w:rsidRPr="00797342">
        <w:rPr>
          <w:rFonts w:ascii="Source Sans Pro" w:hAnsi="Source Sans Pro"/>
        </w:rPr>
        <w:fldChar w:fldCharType="begin" w:fldLock="1"/>
      </w:r>
      <w:r w:rsidR="00AE4D87">
        <w:rPr>
          <w:rFonts w:ascii="Source Sans Pro" w:hAnsi="Source Sans Pro"/>
        </w:rPr>
        <w:instrText>ADDIN CSL_CITATION {"citationItems":[{"id":"ITEM-1","itemData":{"author":[{"dropping-particle":"","family":"Kelly","given":"Liz","non-dropping-particle":"","parse-names":false,"suffix":""},{"dropping-particle":"","family":"Westmarland","given":"Nicole","non-dropping-particle":"","parse-names":false,"suffix":""}],"id":"ITEM-1","issued":{"date-parts":[["2015"]]},"publisher-place":"London","title":"Domestic Violence Perpetrator Programmes: Steps Towards Change: Project Mirabel Final Report","type":"report"},"uris":["http://www.mendeley.com/documents/?uuid=58fa6594-0791-48d4-a8ec-76844f97b724","http://www.mendeley.com/documents/?uuid=b6ce1068-1ccd-4d7c-ba8b-a503c17af7b4"]}],"mendeley":{"formattedCitation":"(L. Kelly &amp; Westmarland, 2015)","manualFormatting":"(Kelly &amp; Westmarland, 2015, p. 3)","plainTextFormattedCitation":"(L. Kelly &amp; Westmarland, 2015)","previouslyFormattedCitation":"(L. Kelly &amp; Westmarland, 2015)"},"properties":{"noteIndex":0},"schema":"https://github.com/citation-style-language/schema/raw/master/csl-citation.json"}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(Kelly &amp; Westmarland, 2015, p. 3)</w:t>
      </w:r>
      <w:r w:rsidRPr="00797342">
        <w:rPr>
          <w:rFonts w:ascii="Source Sans Pro" w:hAnsi="Source Sans Pro"/>
        </w:rPr>
        <w:fldChar w:fldCharType="end"/>
      </w:r>
      <w:r w:rsidRPr="00797342">
        <w:rPr>
          <w:rFonts w:ascii="Source Sans Pro" w:hAnsi="Source Sans Pro"/>
        </w:rPr>
        <w:t xml:space="preserve">. They focused on the ways in which perpetrator programmes increase ‘space for action’ among other measures </w:t>
      </w:r>
      <w:r w:rsidRPr="00797342">
        <w:rPr>
          <w:rFonts w:ascii="Source Sans Pro" w:hAnsi="Source Sans Pro"/>
        </w:rPr>
        <w:fldChar w:fldCharType="begin" w:fldLock="1"/>
      </w:r>
      <w:r w:rsidR="00AE4D87">
        <w:rPr>
          <w:rFonts w:ascii="Source Sans Pro" w:hAnsi="Source Sans Pro"/>
        </w:rPr>
        <w:instrText>ADDIN CSL_CITATION {"citationItems":[{"id":"ITEM-1","itemData":{"DOI":"10.1057/fr.2015.52","author":[{"dropping-particle":"","family":"Kelly","given":"Liz","non-dropping-particle":"","parse-names":false,"suffix":""},{"dropping-particle":"","family":"Westmarland","given":"Nicole","non-dropping-particle":"","parse-names":false,"suffix":""}],"container-title":"Feminist Review","id":"ITEM-1","issued":{"date-parts":[["2016"]]},"page":"113-127","title":"Naming and defining ‘ domestic violence ’ : lessons from research with violent men","type":"article-journal","volume":"112"},"locator":"118","uris":["http://www.mendeley.com/documents/?uuid=b940e45c-9290-44bd-8dde-040f86c52fd2","http://www.mendeley.com/documents/?uuid=589e5265-45e1-4bff-b9a5-a97c78db211b"]}],"mendeley":{"formattedCitation":"(L. Kelly &amp; Westmarland, 2016, p. 118)","manualFormatting":"(Kelly &amp; Westmarland, 2016)","plainTextFormattedCitation":"(L. Kelly &amp; Westmarland, 2016, p. 118)","previouslyFormattedCitation":"(L. Kelly &amp; Westmarland, 2016, p. 118)"},"properties":{"noteIndex":0},"schema":"https://github.com/citation-style-language/schema/raw/master/csl-citation.json"}</w:instrText>
      </w:r>
      <w:r w:rsidRPr="00797342">
        <w:rPr>
          <w:rFonts w:ascii="Source Sans Pro" w:hAnsi="Source Sans Pro"/>
        </w:rPr>
        <w:fldChar w:fldCharType="separate"/>
      </w:r>
      <w:r w:rsidRPr="00797342">
        <w:rPr>
          <w:rFonts w:ascii="Source Sans Pro" w:hAnsi="Source Sans Pro"/>
          <w:noProof/>
        </w:rPr>
        <w:t>(Kelly &amp; Westmarland, 2016)</w:t>
      </w:r>
      <w:r w:rsidRPr="00797342">
        <w:rPr>
          <w:rFonts w:ascii="Source Sans Pro" w:hAnsi="Source Sans Pro"/>
        </w:rPr>
        <w:fldChar w:fldCharType="end"/>
      </w:r>
      <w:r w:rsidRPr="00797342">
        <w:rPr>
          <w:rFonts w:ascii="Source Sans Pro" w:hAnsi="Source Sans Pro"/>
        </w:rPr>
        <w:t>.</w:t>
      </w:r>
    </w:p>
    <w:p w14:paraId="70852E9A" w14:textId="0A140E2F" w:rsidR="004F12DF" w:rsidRPr="00797342" w:rsidRDefault="004F12DF" w:rsidP="00626440">
      <w:pPr>
        <w:spacing w:line="360" w:lineRule="auto"/>
        <w:jc w:val="both"/>
        <w:rPr>
          <w:rFonts w:ascii="Source Sans Pro" w:hAnsi="Source Sans Pro"/>
        </w:rPr>
      </w:pPr>
      <w:r w:rsidRPr="00797342">
        <w:rPr>
          <w:rFonts w:ascii="Source Sans Pro" w:hAnsi="Source Sans Pro"/>
        </w:rPr>
        <w:t xml:space="preserve">Research from Italy highlighted the need for coordinated professional networks that serve both to train the wider community on gender-based violence, including in awareness around indicators, responses, and referral pathways, but also to link up DVA professionals with political decision makers. Political decisions should be made with the help of collaboration protocols that represent the needs of the </w:t>
      </w:r>
      <w:r w:rsidR="007B3BB3">
        <w:rPr>
          <w:rFonts w:ascii="Source Sans Pro" w:hAnsi="Source Sans Pro"/>
        </w:rPr>
        <w:t>different regions to</w:t>
      </w:r>
      <w:r w:rsidRPr="00797342">
        <w:rPr>
          <w:rFonts w:ascii="Source Sans Pro" w:hAnsi="Source Sans Pro"/>
        </w:rPr>
        <w:t xml:space="preserve"> combat domestic and gender-based violence.</w:t>
      </w:r>
    </w:p>
    <w:p w14:paraId="4059B10C" w14:textId="7C3DD3F8" w:rsidR="004F12DF" w:rsidRPr="00797342" w:rsidRDefault="004F12DF" w:rsidP="00626440">
      <w:pPr>
        <w:spacing w:line="360" w:lineRule="auto"/>
        <w:jc w:val="both"/>
        <w:rPr>
          <w:rFonts w:ascii="Source Sans Pro" w:hAnsi="Source Sans Pro" w:cstheme="minorHAnsi"/>
        </w:rPr>
      </w:pPr>
      <w:r w:rsidRPr="00797342">
        <w:rPr>
          <w:rFonts w:ascii="Source Sans Pro" w:hAnsi="Source Sans Pro"/>
        </w:rPr>
        <w:t xml:space="preserve">Findings from the research in Greece emphasised the need </w:t>
      </w:r>
      <w:proofErr w:type="gramStart"/>
      <w:r w:rsidRPr="00797342">
        <w:rPr>
          <w:rFonts w:ascii="Source Sans Pro" w:hAnsi="Source Sans Pro"/>
        </w:rPr>
        <w:t xml:space="preserve">for  </w:t>
      </w:r>
      <w:r w:rsidRPr="00797342">
        <w:rPr>
          <w:rFonts w:ascii="Source Sans Pro" w:hAnsi="Source Sans Pro" w:cstheme="minorHAnsi"/>
        </w:rPr>
        <w:t>coordinated</w:t>
      </w:r>
      <w:proofErr w:type="gramEnd"/>
      <w:r w:rsidRPr="00797342">
        <w:rPr>
          <w:rFonts w:ascii="Source Sans Pro" w:hAnsi="Source Sans Pro" w:cstheme="minorHAnsi"/>
        </w:rPr>
        <w:t xml:space="preserve">, interdisciplinary and cross-sectoral (horizontal and vertical) action of public and non-governmental bodies, cooperation of the involved services and utilization of the complementarity of the structures (multi-agency approach), as well as expansion of </w:t>
      </w:r>
      <w:r w:rsidR="00DC16B6">
        <w:rPr>
          <w:rFonts w:ascii="Source Sans Pro" w:hAnsi="Source Sans Pro" w:cstheme="minorHAnsi"/>
        </w:rPr>
        <w:t xml:space="preserve">services </w:t>
      </w:r>
      <w:r w:rsidRPr="00797342">
        <w:rPr>
          <w:rFonts w:ascii="Source Sans Pro" w:hAnsi="Source Sans Pro" w:cstheme="minorHAnsi"/>
        </w:rPr>
        <w:t xml:space="preserve">in the field of social care. In parallel, a coordinated, </w:t>
      </w:r>
      <w:proofErr w:type="gramStart"/>
      <w:r w:rsidRPr="00797342">
        <w:rPr>
          <w:rFonts w:ascii="Source Sans Pro" w:hAnsi="Source Sans Pro" w:cstheme="minorHAnsi"/>
        </w:rPr>
        <w:lastRenderedPageBreak/>
        <w:t>interdisciplinary</w:t>
      </w:r>
      <w:proofErr w:type="gramEnd"/>
      <w:r w:rsidRPr="00797342">
        <w:rPr>
          <w:rFonts w:ascii="Source Sans Pro" w:hAnsi="Source Sans Pro" w:cstheme="minorHAnsi"/>
        </w:rPr>
        <w:t xml:space="preserve"> and cross-sectoral action of public and non-governmental bodies with intensive awareness strategies that will encourage the reporting of incidents of gender-based violence can be critical in combating gender-based violence. They recommended that organisations specializing in the management of cases of gender and domestic </w:t>
      </w:r>
      <w:proofErr w:type="gramStart"/>
      <w:r w:rsidRPr="00797342">
        <w:rPr>
          <w:rFonts w:ascii="Source Sans Pro" w:hAnsi="Source Sans Pro" w:cstheme="minorHAnsi"/>
        </w:rPr>
        <w:t>violence  (</w:t>
      </w:r>
      <w:proofErr w:type="gramEnd"/>
      <w:r w:rsidRPr="00797342">
        <w:rPr>
          <w:rFonts w:ascii="Source Sans Pro" w:hAnsi="Source Sans Pro" w:cstheme="minorHAnsi"/>
        </w:rPr>
        <w:t>G.S.F.P.G.E, EL.AS, EL.STAT, Courts, Hospitals) to adopt a common methodology for collecting statistics and to work together to establish a recording mechanism. The Gender Equality Observatory with updated indicators can play an important role in measuring the phenomenon.</w:t>
      </w:r>
    </w:p>
    <w:p w14:paraId="4BE9F0CD" w14:textId="57F4540D" w:rsidR="004F12DF" w:rsidRPr="00797342" w:rsidRDefault="004F12DF">
      <w:pPr>
        <w:spacing w:line="360" w:lineRule="auto"/>
        <w:jc w:val="both"/>
        <w:rPr>
          <w:rFonts w:ascii="Source Sans Pro" w:hAnsi="Source Sans Pro"/>
        </w:rPr>
      </w:pPr>
      <w:r w:rsidRPr="00797342">
        <w:rPr>
          <w:rFonts w:ascii="Source Sans Pro" w:hAnsi="Source Sans Pro"/>
        </w:rPr>
        <w:t>Research from Cyprus found similar gaps in the CCR approach. They found that while protocols and other manuals promote the cooperation between all competent authorities and services, as well as suggest ways and mechanisms for the coordination of services, there still seems to be some minor gaps in providing coordinated actions and procedures in which victims are involved. The evaluation of existing policies, the constant renewal of the guidelines and the development of protocols of cooperation among all the relevant services will contribute to better coordination of services and the improvement of the services provided to victims</w:t>
      </w:r>
      <w:r w:rsidR="00CE6744">
        <w:rPr>
          <w:rFonts w:ascii="Source Sans Pro" w:hAnsi="Source Sans Pro"/>
        </w:rPr>
        <w:t xml:space="preserve"> and perpetrators</w:t>
      </w:r>
      <w:r w:rsidRPr="00797342">
        <w:rPr>
          <w:rFonts w:ascii="Source Sans Pro" w:hAnsi="Source Sans Pro"/>
        </w:rPr>
        <w:t xml:space="preserve">. Moreover, without prejudice to the judicial discretion, a coordinated and systematic implementation of protection measures will contribute to the efficient protection of victims and their families throughout the criminal proceedings. In sum, the main gaps and challenges which were identified are the lack of adequate training of the professionals, the lack of professionals (especially of translators), the work and case overload in all competent authorities, the reduced geographical coverage of support services, the lack of research and statistics, and the absence of restorative practices. </w:t>
      </w:r>
    </w:p>
    <w:p w14:paraId="68C7C156" w14:textId="73BB07D6" w:rsidR="004F12DF" w:rsidRDefault="004F12DF">
      <w:pPr>
        <w:spacing w:line="360" w:lineRule="auto"/>
        <w:jc w:val="both"/>
        <w:rPr>
          <w:rFonts w:ascii="Source Sans Pro" w:hAnsi="Source Sans Pro" w:cstheme="minorHAnsi"/>
        </w:rPr>
      </w:pPr>
      <w:r w:rsidRPr="00797342">
        <w:rPr>
          <w:rFonts w:ascii="Source Sans Pro" w:hAnsi="Source Sans Pro"/>
        </w:rPr>
        <w:t xml:space="preserve">Research from Romania emphasised that, </w:t>
      </w:r>
      <w:proofErr w:type="gramStart"/>
      <w:r w:rsidRPr="00797342">
        <w:rPr>
          <w:rFonts w:ascii="Source Sans Pro" w:hAnsi="Source Sans Pro"/>
        </w:rPr>
        <w:t>in order to</w:t>
      </w:r>
      <w:proofErr w:type="gramEnd"/>
      <w:r w:rsidRPr="00797342">
        <w:rPr>
          <w:rFonts w:ascii="Source Sans Pro" w:hAnsi="Source Sans Pro"/>
        </w:rPr>
        <w:t xml:space="preserve"> improve services for perpetrators, </w:t>
      </w:r>
      <w:r w:rsidRPr="00797342">
        <w:rPr>
          <w:rFonts w:ascii="Source Sans Pro" w:hAnsi="Source Sans Pro" w:cstheme="minorHAnsi"/>
        </w:rPr>
        <w:t xml:space="preserve">an important factor is increasing the involvement of state institutions in providing services (church, social services, police). Specifically they recommended  the need to implement the provisions of Law no. 217/2003 for preventing and combating domestic violence, in its consolidated and completed form, and  to respect the recommendations of the Istanbul Convention on approaching the issue of domestic violence from a dual perspective, both from the victim and from the perpetrator by: increasing the number of centres for victims of </w:t>
      </w:r>
      <w:r w:rsidR="00AE48AD">
        <w:rPr>
          <w:rFonts w:ascii="Source Sans Pro" w:hAnsi="Source Sans Pro" w:cstheme="minorHAnsi"/>
        </w:rPr>
        <w:t>DVA</w:t>
      </w:r>
      <w:r w:rsidRPr="00797342">
        <w:rPr>
          <w:rFonts w:ascii="Source Sans Pro" w:hAnsi="Source Sans Pro" w:cstheme="minorHAnsi"/>
        </w:rPr>
        <w:t xml:space="preserve"> and of sheltered apartments, setting up centres for working with perpetrators in each city, creating new positions in the organizational structures of public institutions, hiring staff and training specialists in the field of working with perpetrators, developing  training program</w:t>
      </w:r>
      <w:r w:rsidR="008D0DDC">
        <w:rPr>
          <w:rFonts w:ascii="Source Sans Pro" w:hAnsi="Source Sans Pro" w:cstheme="minorHAnsi"/>
        </w:rPr>
        <w:t>me</w:t>
      </w:r>
      <w:r w:rsidRPr="00797342">
        <w:rPr>
          <w:rFonts w:ascii="Source Sans Pro" w:hAnsi="Source Sans Pro" w:cstheme="minorHAnsi"/>
        </w:rPr>
        <w:t xml:space="preserve">s in the field of domestic violence and of working with perpetrators, developing clear procedures in working with perpetrators and </w:t>
      </w:r>
      <w:r w:rsidRPr="00797342">
        <w:rPr>
          <w:rFonts w:ascii="Source Sans Pro" w:hAnsi="Source Sans Pro" w:cstheme="minorHAnsi"/>
        </w:rPr>
        <w:lastRenderedPageBreak/>
        <w:t xml:space="preserve">integrated interventions of the specialists involved, working in multidisciplinary teams. They also highlighted the need to increase the responsibility of the main actors (teachers/educators, doctors, priests, the police, social-work staff) in recognizing/identifying and reporting, as early as possible, situations of </w:t>
      </w:r>
      <w:r w:rsidR="00AE48AD">
        <w:rPr>
          <w:rFonts w:ascii="Source Sans Pro" w:hAnsi="Source Sans Pro" w:cstheme="minorHAnsi"/>
        </w:rPr>
        <w:t>DVA</w:t>
      </w:r>
      <w:r w:rsidRPr="00797342">
        <w:rPr>
          <w:rFonts w:ascii="Source Sans Pro" w:hAnsi="Source Sans Pro" w:cstheme="minorHAnsi"/>
        </w:rPr>
        <w:t xml:space="preserve">, strengthening collaboration protocols between various public and private institutions (police, court, psychiatry,  social services, nurseries/ kindergartens/schools, doctor's offices, day care centres for children, etc.) and the operationalization of existing services (mobile emergency response teams and/or monitoring the compliance with protection orders with the support of electronic bracelets). They emphasised that if the phenomenon of </w:t>
      </w:r>
      <w:r w:rsidR="00AE48AD">
        <w:rPr>
          <w:rFonts w:ascii="Source Sans Pro" w:hAnsi="Source Sans Pro" w:cstheme="minorHAnsi"/>
        </w:rPr>
        <w:t>DVA</w:t>
      </w:r>
      <w:r w:rsidRPr="00797342">
        <w:rPr>
          <w:rFonts w:ascii="Source Sans Pro" w:hAnsi="Source Sans Pro" w:cstheme="minorHAnsi"/>
        </w:rPr>
        <w:t xml:space="preserve"> is to be effectively reduced and adequate protection of vulnerable victims is to be achieved, a paradigm shift and intensive training in a human rights philosophy of all relevant professions is needed.</w:t>
      </w:r>
    </w:p>
    <w:p w14:paraId="2CE1EA61" w14:textId="77777777" w:rsidR="00916244" w:rsidRPr="00797342" w:rsidRDefault="00916244">
      <w:pPr>
        <w:spacing w:line="360" w:lineRule="auto"/>
        <w:jc w:val="both"/>
        <w:rPr>
          <w:rFonts w:ascii="Source Sans Pro" w:hAnsi="Source Sans Pro" w:cstheme="minorHAnsi"/>
        </w:rPr>
      </w:pPr>
    </w:p>
    <w:p w14:paraId="54816EA4" w14:textId="77777777" w:rsidR="00056E32" w:rsidRPr="00797342" w:rsidRDefault="00056E32">
      <w:pPr>
        <w:pStyle w:val="Heading4"/>
        <w:spacing w:line="360" w:lineRule="auto"/>
        <w:jc w:val="both"/>
        <w:rPr>
          <w:rFonts w:ascii="Source Sans Pro" w:hAnsi="Source Sans Pro"/>
        </w:rPr>
      </w:pPr>
      <w:r w:rsidRPr="00797342">
        <w:rPr>
          <w:rFonts w:ascii="Source Sans Pro" w:hAnsi="Source Sans Pro"/>
        </w:rPr>
        <w:t>Overview of the Coordinated Community Response Model</w:t>
      </w:r>
    </w:p>
    <w:p w14:paraId="047E7182" w14:textId="77777777" w:rsidR="00056E32" w:rsidRPr="00797342" w:rsidRDefault="00056E32">
      <w:pPr>
        <w:spacing w:line="360" w:lineRule="auto"/>
        <w:jc w:val="both"/>
        <w:rPr>
          <w:rFonts w:ascii="Source Sans Pro" w:hAnsi="Source Sans Pro"/>
        </w:rPr>
      </w:pPr>
    </w:p>
    <w:p w14:paraId="01D5393C" w14:textId="5B69E21D" w:rsidR="00056E32" w:rsidRPr="00797342" w:rsidRDefault="00056E32">
      <w:pPr>
        <w:spacing w:line="360" w:lineRule="auto"/>
        <w:jc w:val="both"/>
        <w:rPr>
          <w:rFonts w:ascii="Source Sans Pro" w:hAnsi="Source Sans Pro" w:cstheme="minorHAnsi"/>
        </w:rPr>
      </w:pPr>
      <w:r w:rsidRPr="00797342">
        <w:rPr>
          <w:rFonts w:ascii="Source Sans Pro" w:hAnsi="Source Sans Pro" w:cstheme="minorHAnsi"/>
        </w:rPr>
        <w:t>The Coordinated Community Response (CCR) to DVA was an approach that was born out of the Duluth model</w:t>
      </w:r>
      <w:r w:rsidR="00CE6744">
        <w:rPr>
          <w:rFonts w:ascii="Source Sans Pro" w:hAnsi="Source Sans Pro" w:cstheme="minorHAnsi"/>
        </w:rPr>
        <w:t xml:space="preserve"> and is a core feature of the Istanbul Convention in terms of recommended approaches to deal with DVA</w:t>
      </w:r>
      <w:r w:rsidRPr="00797342">
        <w:rPr>
          <w:rFonts w:ascii="Source Sans Pro" w:hAnsi="Source Sans Pro" w:cstheme="minorHAnsi"/>
        </w:rPr>
        <w:t xml:space="preserve">. Based on the work of Ellen Pence </w:t>
      </w:r>
      <w:r w:rsidRPr="00797342">
        <w:rPr>
          <w:rFonts w:ascii="Source Sans Pro" w:hAnsi="Source Sans Pro" w:cstheme="minorHAnsi"/>
        </w:rPr>
        <w:fldChar w:fldCharType="begin" w:fldLock="1"/>
      </w:r>
      <w:r w:rsidRPr="00797342">
        <w:rPr>
          <w:rFonts w:ascii="Source Sans Pro" w:hAnsi="Source Sans Pro" w:cstheme="minorHAnsi"/>
        </w:rPr>
        <w:instrText>ADDIN CSL_CITATION {"citationItems":[{"id":"ITEM-1","itemData":{"author":[{"dropping-particle":"","family":"Shepard","given":"Melanie","non-dropping-particle":"","parse-names":false,"suffix":""},{"dropping-particle":"","family":"Pence","given":"Ellen","non-dropping-particle":"","parse-names":false,"suffix":""}],"id":"ITEM-1","issued":{"date-parts":[["1999"]]},"publisher":"SAGE Publications","publisher-place":"Thousand Oaks, CA.","title":"Coordinating Community Responses to Domestic Violence: Lessons from Duluth and Beyond","type":"book"},"uris":["http://www.mendeley.com/documents/?uuid=59100d10-668b-4cde-a9b3-d4dd90ea0ddb","http://www.mendeley.com/documents/?uuid=bbeeb0ab-2d5c-4e9d-9d65-7ae5566d76cb"]}],"mendeley":{"formattedCitation":"(Shepard &amp; Pence, 1999)","manualFormatting":"(Shepard &amp; Pence, 1999)","plainTextFormattedCitation":"(Shepard &amp; Pence, 1999)","previouslyFormattedCitation":"(Shepard &amp; Pence, 1999)"},"properties":{"noteIndex":0},"schema":"https://github.com/citation-style-language/schema/raw/master/csl-citation.json"}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(Shepard &amp; Pence, 1999)</w:t>
      </w:r>
      <w:r w:rsidRPr="00797342">
        <w:rPr>
          <w:rFonts w:ascii="Source Sans Pro" w:hAnsi="Source Sans Pro" w:cstheme="minorHAnsi"/>
        </w:rPr>
        <w:fldChar w:fldCharType="end"/>
      </w:r>
      <w:r w:rsidRPr="00797342">
        <w:rPr>
          <w:rFonts w:ascii="Source Sans Pro" w:hAnsi="Source Sans Pro" w:cstheme="minorHAnsi"/>
        </w:rPr>
        <w:t xml:space="preserve">, the CCR seeks to develop and solidify whole community approaches to DVA, which integrate all sectors including criminal justice agencies, local government, health, education, and social services to name a few. The key principles for developing successful partnerships were outlined as </w:t>
      </w:r>
      <w:proofErr w:type="gramStart"/>
      <w:r w:rsidRPr="00797342">
        <w:rPr>
          <w:rFonts w:ascii="Source Sans Pro" w:hAnsi="Source Sans Pro" w:cstheme="minorHAnsi"/>
        </w:rPr>
        <w:t>follows;</w:t>
      </w:r>
      <w:proofErr w:type="gramEnd"/>
    </w:p>
    <w:p w14:paraId="6C015E54"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An understanding of domestic violence</w:t>
      </w:r>
    </w:p>
    <w:p w14:paraId="0B8CAAD1"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Domestic Violence as a Historic Concern and Priority</w:t>
      </w:r>
    </w:p>
    <w:p w14:paraId="2E81C681"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An Ethos of Gender Equality</w:t>
      </w:r>
    </w:p>
    <w:p w14:paraId="43A90DA4"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Cross-party Political Support</w:t>
      </w:r>
    </w:p>
    <w:p w14:paraId="477D310F"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History of Multi-agency Working</w:t>
      </w:r>
    </w:p>
    <w:p w14:paraId="28CFD62E"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Partnership</w:t>
      </w:r>
    </w:p>
    <w:p w14:paraId="4858725C"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Developed Partnership Structures</w:t>
      </w:r>
    </w:p>
    <w:p w14:paraId="0428107D"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Leadership</w:t>
      </w:r>
    </w:p>
    <w:p w14:paraId="100D2F74"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Funding</w:t>
      </w:r>
    </w:p>
    <w:p w14:paraId="64E236C7" w14:textId="77777777" w:rsidR="00056E32" w:rsidRPr="00797342" w:rsidRDefault="00056E32">
      <w:pPr>
        <w:pStyle w:val="ListParagraph"/>
        <w:numPr>
          <w:ilvl w:val="0"/>
          <w:numId w:val="61"/>
        </w:numPr>
        <w:spacing w:line="360" w:lineRule="auto"/>
        <w:jc w:val="both"/>
        <w:rPr>
          <w:rFonts w:ascii="Source Sans Pro" w:hAnsi="Source Sans Pro" w:cstheme="minorHAnsi"/>
        </w:rPr>
      </w:pPr>
      <w:r w:rsidRPr="00797342">
        <w:rPr>
          <w:rFonts w:ascii="Source Sans Pro" w:hAnsi="Source Sans Pro" w:cstheme="minorHAnsi"/>
        </w:rPr>
        <w:t xml:space="preserve">Communication </w:t>
      </w:r>
    </w:p>
    <w:p w14:paraId="555C4EA0" w14:textId="77777777" w:rsidR="00056E32" w:rsidRPr="00797342" w:rsidRDefault="00056E32">
      <w:pPr>
        <w:spacing w:line="360" w:lineRule="auto"/>
        <w:ind w:left="360"/>
        <w:jc w:val="both"/>
        <w:rPr>
          <w:rFonts w:ascii="Source Sans Pro" w:hAnsi="Source Sans Pro" w:cstheme="minorHAnsi"/>
        </w:rPr>
      </w:pPr>
      <w:r w:rsidRPr="00797342">
        <w:rPr>
          <w:rFonts w:ascii="Source Sans Pro" w:hAnsi="Source Sans Pro" w:cstheme="minorHAnsi"/>
        </w:rPr>
        <w:fldChar w:fldCharType="begin" w:fldLock="1"/>
      </w:r>
      <w:r w:rsidRPr="00797342">
        <w:rPr>
          <w:rFonts w:ascii="Source Sans Pro" w:hAnsi="Source Sans Pro" w:cstheme="minorHAnsi"/>
        </w:rPr>
        <w:instrText>ADDIN CSL_CITATION {"citationItems":[{"id":"ITEM-1","itemData":{"author":[{"dropping-particle":"","family":"Wills","given":"Anthony","non-dropping-particle":"","parse-names":false,"suffix":""},{"dropping-particle":"","family":"Jacobs","given":"Nicole","non-dropping-particle":"","parse-names":false,"suffix":""},{"dropping-particle":"","family":"Montique","given":"Bear","non-dropping-particle":"","parse-names":false,"suffix":""},{"dropping-particle":"","family":"Croom","given":"Laura","non-dropping-particle":"","parse-names":false,"suffix":""},{"dropping-particle":"","family":"Lawrence","given":"Sarah","non-dropping-particle":"","parse-names":false,"suffix":""}],"id":"ITEM-1","issued":{"date-parts":[["2013"]]},"publisher-place":"London","title":"A Guide to Effective Domestic Violence Partnerships In Search of Excellence","type":"report"},"uris":["http://www.mendeley.com/documents/?uuid=c074f961-62a9-49cc-8ede-656d90708f29","http://www.mendeley.com/documents/?uuid=803d1f44-a289-4907-813f-e760707df371"]}],"mendeley":{"formattedCitation":"(Wills, Jacobs, Montique, Croom, &amp; Lawrence, 2013)","plainTextFormattedCitation":"(Wills, Jacobs, Montique, Croom, &amp; Lawrence, 2013)","previouslyFormattedCitation":"(Wills, Jacobs, Montique, Croom, &amp; Lawrence, 2013)"},"properties":{"noteIndex":0},"schema":"https://github.com/citation-style-language/schema/raw/master/csl-citation.json"}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(Wills, Jacobs, Montique, Croom, &amp; Lawrence, 2013)</w:t>
      </w:r>
      <w:r w:rsidRPr="00797342">
        <w:rPr>
          <w:rFonts w:ascii="Source Sans Pro" w:hAnsi="Source Sans Pro" w:cstheme="minorHAnsi"/>
        </w:rPr>
        <w:fldChar w:fldCharType="end"/>
      </w:r>
    </w:p>
    <w:p w14:paraId="51414443" w14:textId="77777777" w:rsidR="00056E32" w:rsidRPr="00797342" w:rsidRDefault="00056E32">
      <w:pPr>
        <w:spacing w:line="360" w:lineRule="auto"/>
        <w:ind w:left="360"/>
        <w:jc w:val="both"/>
        <w:rPr>
          <w:rFonts w:ascii="Source Sans Pro" w:hAnsi="Source Sans Pro" w:cstheme="minorHAnsi"/>
        </w:rPr>
      </w:pPr>
    </w:p>
    <w:p w14:paraId="4FE4AD02" w14:textId="2D2C1074" w:rsidR="00056E32" w:rsidRPr="00797342" w:rsidRDefault="00056E32">
      <w:pPr>
        <w:spacing w:line="360" w:lineRule="auto"/>
        <w:jc w:val="both"/>
        <w:rPr>
          <w:rFonts w:ascii="Source Sans Pro" w:hAnsi="Source Sans Pro" w:cstheme="minorHAnsi"/>
        </w:rPr>
      </w:pPr>
      <w:r w:rsidRPr="00797342">
        <w:rPr>
          <w:rFonts w:ascii="Source Sans Pro" w:hAnsi="Source Sans Pro" w:cstheme="minorHAnsi"/>
        </w:rPr>
        <w:t xml:space="preserve">The aim of this approach to the CCR is the development of non-partisan ways of working which are rooted in a feminist understanding of gender-based-violence. This model has been expanded throughout the UK, where now several hundred </w:t>
      </w:r>
      <w:r w:rsidR="00AE48AD">
        <w:rPr>
          <w:rFonts w:ascii="Source Sans Pro" w:hAnsi="Source Sans Pro" w:cstheme="minorHAnsi"/>
        </w:rPr>
        <w:t>DVA</w:t>
      </w:r>
      <w:r w:rsidRPr="00797342">
        <w:rPr>
          <w:rFonts w:ascii="Source Sans Pro" w:hAnsi="Source Sans Pro" w:cstheme="minorHAnsi"/>
        </w:rPr>
        <w:t xml:space="preserve"> coordinators work to this same framework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Kelly","given":"Liz","non-dropping-particle":"","parse-names":false,"suffix":""},{"dropping-particle":"","family":"Westmarland","given":"Nicole","non-dropping-particle":"","parse-names":false,"suffix":""}],"id":"ITEM-1","issued":{"date-parts":[["2015"]]},"publisher-place":"London","title":"Domestic Violence Perpetrator Programmes: Steps Towards Change: Project Mirabel Final Report","type":"report"},"uris":["http://www.mendeley.com/documents/?uuid=58fa6594-0791-48d4-a8ec-76844f97b724","http://www.mendeley.com/documents/?uuid=b6ce1068-1ccd-4d7c-ba8b-a503c17af7b4"]}],"mendeley":{"formattedCitation":"(L. Kelly &amp; Westmarland, 2015)","manualFormatting":"(Kelly &amp; Westmarland, 2015)","plainTextFormattedCitation":"(L. Kelly &amp; Westmarland, 2015)","previouslyFormattedCitation":"(L. Kelly &amp; Westmarland, 2015)"},"properties":{"noteIndex":0},"schema":"https://github.com/citation-style-language/schema/raw/master/csl-citation.json"}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(Kelly &amp; Westmarland, 2015)</w:t>
      </w:r>
      <w:r w:rsidRPr="00797342">
        <w:rPr>
          <w:rFonts w:ascii="Source Sans Pro" w:hAnsi="Source Sans Pro" w:cstheme="minorHAnsi"/>
        </w:rPr>
        <w:fldChar w:fldCharType="end"/>
      </w:r>
      <w:r w:rsidRPr="00797342">
        <w:rPr>
          <w:rFonts w:ascii="Source Sans Pro" w:hAnsi="Source Sans Pro" w:cstheme="minorHAnsi"/>
        </w:rPr>
        <w:t xml:space="preserve">. STADV coordinate a network of DVA coordinators nationally, who sit within a range of organisational structures, including in local councils, community safety partnerships, police, and third sector organisations. Unfortunately, despite the widespread adoption of these principles, there is still not national coverage of DVA coordination in all areas of the UK, and this is in a state of constant flux </w:t>
      </w:r>
      <w:r w:rsidRPr="00797342">
        <w:rPr>
          <w:rFonts w:ascii="Source Sans Pro" w:hAnsi="Source Sans Pro" w:cstheme="minorHAnsi"/>
        </w:rPr>
        <w:fldChar w:fldCharType="begin" w:fldLock="1"/>
      </w:r>
      <w:r w:rsidR="00AE4D87">
        <w:rPr>
          <w:rFonts w:ascii="Source Sans Pro" w:hAnsi="Source Sans Pro" w:cstheme="minorHAnsi"/>
        </w:rPr>
        <w:instrText>ADDIN CSL_CITATION {"citationItems":[{"id":"ITEM-1","itemData":{"author":[{"dropping-particle":"","family":"Kelly","given":"Liz","non-dropping-particle":"","parse-names":false,"suffix":""},{"dropping-particle":"","family":"Westmarland","given":"Nicole","non-dropping-particle":"","parse-names":false,"suffix":""}],"id":"ITEM-1","issued":{"date-parts":[["2015"]]},"publisher-place":"London","title":"Domestic Violence Perpetrator Programmes: Steps Towards Change: Project Mirabel Final Report","type":"report"},"uris":["http://www.mendeley.com/documents/?uuid=58fa6594-0791-48d4-a8ec-76844f97b724","http://www.mendeley.com/documents/?uuid=b6ce1068-1ccd-4d7c-ba8b-a503c17af7b4"]}],"mendeley":{"formattedCitation":"(L. Kelly &amp; Westmarland, 2015)","manualFormatting":"(Kelly &amp; Westmarland, 2015)","plainTextFormattedCitation":"(L. Kelly &amp; Westmarland, 2015)","previouslyFormattedCitation":"(L. Kelly &amp; Westmarland, 2015)"},"properties":{"noteIndex":0},"schema":"https://github.com/citation-style-language/schema/raw/master/csl-citation.json"}</w:instrText>
      </w:r>
      <w:r w:rsidRPr="00797342">
        <w:rPr>
          <w:rFonts w:ascii="Source Sans Pro" w:hAnsi="Source Sans Pro" w:cstheme="minorHAnsi"/>
        </w:rPr>
        <w:fldChar w:fldCharType="separate"/>
      </w:r>
      <w:r w:rsidRPr="00797342">
        <w:rPr>
          <w:rFonts w:ascii="Source Sans Pro" w:hAnsi="Source Sans Pro" w:cstheme="minorHAnsi"/>
          <w:noProof/>
        </w:rPr>
        <w:t>(Kelly &amp; Westmarland, 2015)</w:t>
      </w:r>
      <w:r w:rsidRPr="00797342">
        <w:rPr>
          <w:rFonts w:ascii="Source Sans Pro" w:hAnsi="Source Sans Pro" w:cstheme="minorHAnsi"/>
        </w:rPr>
        <w:fldChar w:fldCharType="end"/>
      </w:r>
      <w:r w:rsidRPr="00797342">
        <w:rPr>
          <w:rFonts w:ascii="Source Sans Pro" w:hAnsi="Source Sans Pro" w:cstheme="minorHAnsi"/>
        </w:rPr>
        <w:t>. There are twelve core components to a successful CCR</w:t>
      </w:r>
      <w:r w:rsidR="00AB7410">
        <w:rPr>
          <w:rFonts w:ascii="Source Sans Pro" w:hAnsi="Source Sans Pro" w:cstheme="minorHAnsi"/>
        </w:rPr>
        <w:t xml:space="preserve"> (Figure 6)</w:t>
      </w:r>
      <w:r w:rsidRPr="00797342">
        <w:rPr>
          <w:rFonts w:ascii="Source Sans Pro" w:hAnsi="Source Sans Pro" w:cstheme="minorHAnsi"/>
        </w:rPr>
        <w:t>.</w:t>
      </w:r>
    </w:p>
    <w:p w14:paraId="58EC9D57" w14:textId="77777777" w:rsidR="00AB7410" w:rsidRDefault="00056E32" w:rsidP="00FD5749">
      <w:pPr>
        <w:keepNext/>
        <w:spacing w:line="360" w:lineRule="auto"/>
        <w:jc w:val="center"/>
      </w:pPr>
      <w:r w:rsidRPr="00797342">
        <w:rPr>
          <w:rFonts w:ascii="Source Sans Pro" w:hAnsi="Source Sans Pro" w:cstheme="minorHAnsi"/>
          <w:noProof/>
          <w:lang w:eastAsia="en-GB"/>
        </w:rPr>
        <w:drawing>
          <wp:inline distT="0" distB="0" distL="0" distR="0" wp14:anchorId="7298EED5" wp14:editId="700F4794">
            <wp:extent cx="4279338" cy="3156668"/>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87208" cy="3162473"/>
                    </a:xfrm>
                    <a:prstGeom prst="rect">
                      <a:avLst/>
                    </a:prstGeom>
                  </pic:spPr>
                </pic:pic>
              </a:graphicData>
            </a:graphic>
          </wp:inline>
        </w:drawing>
      </w:r>
    </w:p>
    <w:p w14:paraId="12CE0A6F" w14:textId="3561B60D" w:rsidR="00056E32" w:rsidRPr="00797342" w:rsidRDefault="00AB7410" w:rsidP="00E80E63">
      <w:pPr>
        <w:pStyle w:val="Caption"/>
        <w:jc w:val="both"/>
        <w:rPr>
          <w:rFonts w:ascii="Source Sans Pro" w:hAnsi="Source Sans Pro" w:cstheme="minorHAnsi"/>
        </w:rPr>
      </w:pPr>
      <w:bookmarkStart w:id="138" w:name="_Toc66109004"/>
      <w:r>
        <w:t xml:space="preserve">Figure </w:t>
      </w:r>
      <w:r>
        <w:fldChar w:fldCharType="begin"/>
      </w:r>
      <w:r>
        <w:instrText xml:space="preserve"> SEQ Figure \* ARABIC </w:instrText>
      </w:r>
      <w:r>
        <w:fldChar w:fldCharType="separate"/>
      </w:r>
      <w:r w:rsidR="001E662B">
        <w:rPr>
          <w:noProof/>
        </w:rPr>
        <w:t>6</w:t>
      </w:r>
      <w:r>
        <w:fldChar w:fldCharType="end"/>
      </w:r>
      <w:r>
        <w:t xml:space="preserve"> </w:t>
      </w:r>
      <w:r w:rsidRPr="004E0D53">
        <w:t>(Standing Together Against Domestic Violence, 2020, p. 12)</w:t>
      </w:r>
      <w:bookmarkEnd w:id="138"/>
    </w:p>
    <w:p w14:paraId="27513CDF" w14:textId="292736AA" w:rsidR="00056E32" w:rsidRPr="00797342" w:rsidRDefault="00056E32" w:rsidP="00AE3C3A">
      <w:pPr>
        <w:spacing w:line="360" w:lineRule="auto"/>
        <w:jc w:val="both"/>
        <w:rPr>
          <w:rFonts w:ascii="Source Sans Pro" w:hAnsi="Source Sans Pro" w:cstheme="minorHAnsi"/>
        </w:rPr>
      </w:pPr>
      <w:r w:rsidRPr="00797342">
        <w:rPr>
          <w:rFonts w:ascii="Source Sans Pro" w:hAnsi="Source Sans Pro" w:cstheme="minorHAnsi"/>
        </w:rPr>
        <w:t xml:space="preserve">In this graph we can see that it is the blended combination of the availability of appropriate services as well as coordination and training, with supporting policies, which is key. It aims to create a whole community response rather than focusing on the individual victims. Key components of the CCR approach to DVA include the provision of a Coordinator (or several) who works to ensure that pathways to support are open, as well as ensure clarity in the pathway to hold perpetrators to account. One of the ways that this is enacted is through Specialist Domestic Violence Courts (SDVCs). In the implementation of an SDVC, there is an assurance that staff are trained and </w:t>
      </w:r>
      <w:r w:rsidRPr="00797342">
        <w:rPr>
          <w:rFonts w:ascii="Source Sans Pro" w:hAnsi="Source Sans Pro" w:cstheme="minorHAnsi"/>
        </w:rPr>
        <w:lastRenderedPageBreak/>
        <w:t xml:space="preserve">specialised around DVA cases, and specialist victim support is provided. Data is collected by the SDVC Coordinator who monitors the effectiveness of the court in providing victim safety outcomes </w:t>
      </w:r>
      <w:r w:rsidRPr="00797342">
        <w:rPr>
          <w:rFonts w:ascii="Source Sans Pro" w:hAnsi="Source Sans Pro" w:cstheme="minorHAnsi"/>
        </w:rPr>
        <w:fldChar w:fldCharType="begin" w:fldLock="1"/>
      </w:r>
      <w:r w:rsidR="00626440">
        <w:rPr>
          <w:rFonts w:ascii="Source Sans Pro" w:hAnsi="Source Sans Pro" w:cstheme="minorHAnsi"/>
        </w:rPr>
        <w:instrText>ADDIN CSL_CITATION {"citationItems":[{"id":"ITEM-1","itemData":{"author":[{"dropping-particle":"","family":"Standing Together Against Domestic Violence","given":"","non-dropping-particle":"","parse-names":false,"suffix":""}],"id":"ITEM-1","issued":{"date-parts":[["2018"]]},"publisher-place":"London","title":"Domestic Abuse Courts","type":"report"},"prefix":"STADV,","suppress-author":1,"uris":["http://www.mendeley.com/documents/?uuid=aecc0960-af6c-478b-a736-b30afc2cd4b7","http://www.mendeley.com/documents/?uuid=352db609-86f1-46f6-942b-79146bdddd23"]}],"mendeley":{"formattedCitation":"(STADV, 2018)","plainTextFormattedCitation":"(STADV, 2018)","previouslyFormattedCitation":"(STADV 2018)"},"properties":{"noteIndex":0},"schema":"https://github.com/citation-style-language/schema/raw/master/csl-citation.json"}</w:instrText>
      </w:r>
      <w:r w:rsidRPr="00797342">
        <w:rPr>
          <w:rFonts w:ascii="Source Sans Pro" w:hAnsi="Source Sans Pro" w:cstheme="minorHAnsi"/>
        </w:rPr>
        <w:fldChar w:fldCharType="separate"/>
      </w:r>
      <w:r w:rsidR="00626440" w:rsidRPr="00626440">
        <w:rPr>
          <w:rFonts w:ascii="Source Sans Pro" w:hAnsi="Source Sans Pro" w:cstheme="minorHAnsi"/>
          <w:noProof/>
        </w:rPr>
        <w:t>(STADV, 2018)</w:t>
      </w:r>
      <w:r w:rsidRPr="00797342">
        <w:rPr>
          <w:rFonts w:ascii="Source Sans Pro" w:hAnsi="Source Sans Pro" w:cstheme="minorHAnsi"/>
        </w:rPr>
        <w:fldChar w:fldCharType="end"/>
      </w:r>
      <w:r w:rsidRPr="00797342">
        <w:rPr>
          <w:rFonts w:ascii="Source Sans Pro" w:hAnsi="Source Sans Pro" w:cstheme="minorHAnsi"/>
        </w:rPr>
        <w:t>. It is this external verification system which is crucial to the regulation and quality control in the court, to ensure the most appropriate criminal justice response for DVA survivors.</w:t>
      </w:r>
    </w:p>
    <w:p w14:paraId="2945883E" w14:textId="77777777" w:rsidR="00207515" w:rsidRPr="00797342" w:rsidRDefault="00207515" w:rsidP="00AE4D87">
      <w:pPr>
        <w:spacing w:line="360" w:lineRule="auto"/>
        <w:jc w:val="both"/>
        <w:rPr>
          <w:rFonts w:ascii="Source Sans Pro" w:hAnsi="Source Sans Pro" w:cstheme="minorHAnsi"/>
        </w:rPr>
      </w:pPr>
    </w:p>
    <w:p w14:paraId="3FAD2DE5" w14:textId="77777777" w:rsidR="00023B2F" w:rsidRPr="00797342" w:rsidRDefault="00023B2F" w:rsidP="00AE4D87">
      <w:pPr>
        <w:pStyle w:val="Heading3"/>
        <w:numPr>
          <w:ilvl w:val="0"/>
          <w:numId w:val="15"/>
        </w:numPr>
        <w:spacing w:line="360" w:lineRule="auto"/>
        <w:jc w:val="both"/>
        <w:rPr>
          <w:rFonts w:ascii="Source Sans Pro" w:hAnsi="Source Sans Pro" w:cstheme="minorHAnsi"/>
          <w:sz w:val="22"/>
          <w:szCs w:val="22"/>
        </w:rPr>
      </w:pPr>
      <w:bookmarkStart w:id="139" w:name="_Toc66108986"/>
      <w:r w:rsidRPr="00797342">
        <w:rPr>
          <w:rFonts w:ascii="Source Sans Pro" w:hAnsi="Source Sans Pro" w:cstheme="minorHAnsi"/>
          <w:sz w:val="22"/>
          <w:szCs w:val="22"/>
        </w:rPr>
        <w:t>Resourcing Pressures</w:t>
      </w:r>
      <w:bookmarkEnd w:id="139"/>
    </w:p>
    <w:p w14:paraId="5BA73237" w14:textId="2FB822C3" w:rsidR="00D44575" w:rsidRPr="00797342" w:rsidRDefault="00D44575" w:rsidP="005542A9">
      <w:pPr>
        <w:spacing w:line="360" w:lineRule="auto"/>
        <w:jc w:val="both"/>
        <w:rPr>
          <w:rFonts w:ascii="Source Sans Pro" w:hAnsi="Source Sans Pro"/>
        </w:rPr>
      </w:pPr>
    </w:p>
    <w:p w14:paraId="4F9F0EC8" w14:textId="07615CFD" w:rsidR="0003787A" w:rsidRDefault="00D44575" w:rsidP="0028174A">
      <w:pPr>
        <w:spacing w:line="360" w:lineRule="auto"/>
        <w:jc w:val="both"/>
        <w:rPr>
          <w:rFonts w:ascii="Source Sans Pro" w:hAnsi="Source Sans Pro"/>
        </w:rPr>
      </w:pPr>
      <w:r w:rsidRPr="00797342">
        <w:rPr>
          <w:rFonts w:ascii="Source Sans Pro" w:hAnsi="Source Sans Pro"/>
        </w:rPr>
        <w:t xml:space="preserve">Funding issues arose many times in the fieldwork in all streams. </w:t>
      </w:r>
      <w:r w:rsidR="00723D14" w:rsidRPr="00797342">
        <w:rPr>
          <w:rFonts w:ascii="Source Sans Pro" w:hAnsi="Source Sans Pro"/>
        </w:rPr>
        <w:t xml:space="preserve">Many participants expressed frustration at the lack of consistency in provision across their regions, with rural and urban disparities noted. </w:t>
      </w:r>
      <w:r w:rsidR="00A75565" w:rsidRPr="00797342">
        <w:rPr>
          <w:rFonts w:ascii="Source Sans Pro" w:hAnsi="Source Sans Pro"/>
        </w:rPr>
        <w:t xml:space="preserve">In </w:t>
      </w:r>
      <w:proofErr w:type="gramStart"/>
      <w:r w:rsidR="00A75565" w:rsidRPr="00797342">
        <w:rPr>
          <w:rFonts w:ascii="Source Sans Pro" w:hAnsi="Source Sans Pro"/>
        </w:rPr>
        <w:t>the majority of</w:t>
      </w:r>
      <w:proofErr w:type="gramEnd"/>
      <w:r w:rsidR="00A75565" w:rsidRPr="00797342">
        <w:rPr>
          <w:rFonts w:ascii="Source Sans Pro" w:hAnsi="Source Sans Pro"/>
        </w:rPr>
        <w:t xml:space="preserve"> cases there is less service provision in rural areas. </w:t>
      </w:r>
      <w:r w:rsidR="005C2F0E" w:rsidRPr="00797342">
        <w:rPr>
          <w:rFonts w:ascii="Source Sans Pro" w:hAnsi="Source Sans Pro"/>
        </w:rPr>
        <w:t xml:space="preserve">In </w:t>
      </w:r>
      <w:r w:rsidR="00AB7410" w:rsidRPr="00797342">
        <w:rPr>
          <w:rFonts w:ascii="Source Sans Pro" w:hAnsi="Source Sans Pro"/>
        </w:rPr>
        <w:t>general,</w:t>
      </w:r>
      <w:r w:rsidR="005C2F0E" w:rsidRPr="00797342">
        <w:rPr>
          <w:rFonts w:ascii="Source Sans Pro" w:hAnsi="Source Sans Pro"/>
        </w:rPr>
        <w:t xml:space="preserve"> there was </w:t>
      </w:r>
      <w:r w:rsidR="004F60B2" w:rsidRPr="00797342">
        <w:rPr>
          <w:rFonts w:ascii="Source Sans Pro" w:hAnsi="Source Sans Pro"/>
        </w:rPr>
        <w:t>a sense that</w:t>
      </w:r>
      <w:r w:rsidR="00261F60" w:rsidRPr="00797342">
        <w:rPr>
          <w:rFonts w:ascii="Source Sans Pro" w:hAnsi="Source Sans Pro"/>
        </w:rPr>
        <w:t xml:space="preserve"> there are ‘postcode lotteries’ or </w:t>
      </w:r>
      <w:proofErr w:type="gramStart"/>
      <w:r w:rsidR="00261F60" w:rsidRPr="00797342">
        <w:rPr>
          <w:rFonts w:ascii="Source Sans Pro" w:hAnsi="Source Sans Pro"/>
        </w:rPr>
        <w:t>location based</w:t>
      </w:r>
      <w:proofErr w:type="gramEnd"/>
      <w:r w:rsidR="00261F60" w:rsidRPr="00797342">
        <w:rPr>
          <w:rFonts w:ascii="Source Sans Pro" w:hAnsi="Source Sans Pro"/>
        </w:rPr>
        <w:t xml:space="preserve"> differences in service provision which meant that </w:t>
      </w:r>
      <w:r w:rsidR="00CE6744">
        <w:rPr>
          <w:rFonts w:ascii="Source Sans Pro" w:hAnsi="Source Sans Pro"/>
        </w:rPr>
        <w:t xml:space="preserve">perpetrators access to support services are heavily impacted by local commissioning arrangements and local decision makers priorities. </w:t>
      </w:r>
      <w:r w:rsidR="0004268A" w:rsidRPr="00797342">
        <w:rPr>
          <w:rFonts w:ascii="Source Sans Pro" w:hAnsi="Source Sans Pro"/>
        </w:rPr>
        <w:t>Indeed,</w:t>
      </w:r>
      <w:r w:rsidR="00A75565" w:rsidRPr="00797342">
        <w:rPr>
          <w:rFonts w:ascii="Source Sans Pro" w:hAnsi="Source Sans Pro"/>
        </w:rPr>
        <w:t xml:space="preserve"> in Cyprus there is only one perpetrator service for the whole country. </w:t>
      </w:r>
      <w:r w:rsidR="0003787A" w:rsidRPr="00797342">
        <w:rPr>
          <w:rFonts w:ascii="Source Sans Pro" w:hAnsi="Source Sans Pro"/>
        </w:rPr>
        <w:t xml:space="preserve">It is strongly recommended that, </w:t>
      </w:r>
      <w:proofErr w:type="gramStart"/>
      <w:r w:rsidR="0003787A" w:rsidRPr="00797342">
        <w:rPr>
          <w:rFonts w:ascii="Source Sans Pro" w:hAnsi="Source Sans Pro"/>
        </w:rPr>
        <w:t>in order to</w:t>
      </w:r>
      <w:proofErr w:type="gramEnd"/>
      <w:r w:rsidR="0003787A" w:rsidRPr="00797342">
        <w:rPr>
          <w:rFonts w:ascii="Source Sans Pro" w:hAnsi="Source Sans Pro"/>
        </w:rPr>
        <w:t xml:space="preserve"> reduce recidivist </w:t>
      </w:r>
      <w:r w:rsidR="00A900E0">
        <w:rPr>
          <w:rFonts w:ascii="Source Sans Pro" w:hAnsi="Source Sans Pro"/>
        </w:rPr>
        <w:t>DVA</w:t>
      </w:r>
      <w:r w:rsidR="0003787A" w:rsidRPr="00797342">
        <w:rPr>
          <w:rFonts w:ascii="Source Sans Pro" w:hAnsi="Source Sans Pro"/>
        </w:rPr>
        <w:t xml:space="preserve">, significant additional resources must be put into perpetrator programmes in all of the countries involved.  </w:t>
      </w:r>
    </w:p>
    <w:p w14:paraId="019DD141" w14:textId="1E715BD8" w:rsidR="00CE6744" w:rsidRDefault="00CE6744" w:rsidP="0028174A">
      <w:pPr>
        <w:spacing w:line="360" w:lineRule="auto"/>
        <w:jc w:val="both"/>
        <w:rPr>
          <w:rFonts w:ascii="Source Sans Pro" w:hAnsi="Source Sans Pro"/>
        </w:rPr>
      </w:pPr>
    </w:p>
    <w:p w14:paraId="7DDD2DE8" w14:textId="0D49E257" w:rsidR="00CE6744" w:rsidRPr="00CE6744" w:rsidRDefault="00CE6744" w:rsidP="00CE6744">
      <w:pPr>
        <w:pStyle w:val="Heading3"/>
        <w:numPr>
          <w:ilvl w:val="0"/>
          <w:numId w:val="15"/>
        </w:numPr>
      </w:pPr>
      <w:r w:rsidRPr="00CE6744">
        <w:t>The Importance of Health Services in recognition and intervention with DVA Perpetrators</w:t>
      </w:r>
    </w:p>
    <w:p w14:paraId="73375ACA" w14:textId="56365BE4" w:rsidR="007A6666" w:rsidRDefault="007A6666" w:rsidP="0028174A">
      <w:pPr>
        <w:spacing w:line="360" w:lineRule="auto"/>
        <w:jc w:val="both"/>
        <w:rPr>
          <w:rFonts w:ascii="Source Sans Pro" w:hAnsi="Source Sans Pro"/>
        </w:rPr>
      </w:pPr>
    </w:p>
    <w:p w14:paraId="53C87A2E" w14:textId="77777777" w:rsidR="00CE6744" w:rsidRPr="00797342" w:rsidRDefault="00CE6744" w:rsidP="00CE6744">
      <w:pPr>
        <w:spacing w:line="360" w:lineRule="auto"/>
        <w:jc w:val="both"/>
        <w:rPr>
          <w:rFonts w:ascii="Source Sans Pro" w:hAnsi="Source Sans Pro" w:cs="Sanskrit Text"/>
        </w:rPr>
      </w:pPr>
      <w:r w:rsidRPr="00797342">
        <w:rPr>
          <w:rFonts w:ascii="Source Sans Pro" w:hAnsi="Source Sans Pro" w:cstheme="minorHAnsi"/>
        </w:rPr>
        <w:t xml:space="preserve">A theme that arose in the research was the classification of perpetrators are tending to be predominantly male, </w:t>
      </w:r>
      <w:r w:rsidRPr="00797342">
        <w:rPr>
          <w:rFonts w:ascii="Source Sans Pro" w:hAnsi="Source Sans Pro" w:cs="Sanskrit Text"/>
        </w:rPr>
        <w:t xml:space="preserve">usually fathers and husbands, with a history of drug and/or alcohol misuse or abuse, mental ill-health or instability and irregular employment. In the perpetrator interviews participants often disclosed a history of childhood trauma, including experiences of violence themselves, which points us to a need to focus on early intervention. Due to the complex intersecting issues which often related to a need for health care, including mental health and substance use issues, pointed to a need for health care services to be integrated into the coordinated community response. However, saying that, as the ‘typical perpetrator’ was deemed to be complex in the fieldwork, it raises the question of whether services are missing the more mainstream men, who are less likely to access support services. </w:t>
      </w:r>
    </w:p>
    <w:p w14:paraId="42E2F7C0" w14:textId="77777777" w:rsidR="00CE6744" w:rsidRPr="00797342" w:rsidRDefault="00CE6744" w:rsidP="00CE6744">
      <w:pPr>
        <w:spacing w:line="360" w:lineRule="auto"/>
        <w:jc w:val="both"/>
        <w:rPr>
          <w:rFonts w:ascii="Source Sans Pro" w:hAnsi="Source Sans Pro" w:cstheme="minorHAnsi"/>
        </w:rPr>
      </w:pPr>
      <w:r w:rsidRPr="00797342">
        <w:rPr>
          <w:rFonts w:ascii="Source Sans Pro" w:hAnsi="Source Sans Pro" w:cstheme="minorHAnsi"/>
        </w:rPr>
        <w:lastRenderedPageBreak/>
        <w:t>From the perspective of the DVA survivors, several discussed going to GP surgeries, disclosing, and then either receiving marriage advice, marriage guidance counselling, or a prescription of antidepressants. This is significant not only due to the missed opportunity for identification of DVA and appropriate onward referral to specialist support, but also because it reveals the blurred lines between recognising DVA as a form of abuse, instead of seeing and hearing regular marriage troubles. Lack of positive health response was also mentioned in the perpetrator interviews, with one noting ‘they made it easy for me to leave [the appointment]’, which suggests there was a desire for challenge and recognition of the abuse that was being disclosed. This is not necessarily an easy distinction to make for health professionals as the disclosure itself may have been shrouded in minimising and normalising language, but this emphasised the need for specialist training on this issue. It is important to note here that there are UK based initiatives which provide such training, such as IRIS (</w:t>
      </w:r>
      <w:hyperlink r:id="rId26" w:history="1">
        <w:r w:rsidRPr="00797342">
          <w:rPr>
            <w:rStyle w:val="Hyperlink"/>
            <w:rFonts w:ascii="Source Sans Pro" w:hAnsi="Source Sans Pro" w:cstheme="minorHAnsi"/>
          </w:rPr>
          <w:t>https://irisi.org/</w:t>
        </w:r>
      </w:hyperlink>
      <w:r w:rsidRPr="00797342">
        <w:rPr>
          <w:rFonts w:ascii="Source Sans Pro" w:hAnsi="Source Sans Pro" w:cstheme="minorHAnsi"/>
        </w:rPr>
        <w:t xml:space="preserve">) which provides specialist training and co-located support for health. However, linked to the previous point made, this is again dependent on location and priorities and is not available to all health practitioners. A further health related barrier that was discussed was the lack of perpetrator services which would work with people who had a substance abuse issue alongside the DVA. This is an ongoing conundrum for both mental health services as well as DVA specialist services, as although the refusal to take a dual diagnosis referral can make sense from an intervention perspective, it also means that many who need intervention are not able to access it. </w:t>
      </w:r>
    </w:p>
    <w:p w14:paraId="446DE97A" w14:textId="77777777" w:rsidR="00CE6744" w:rsidRPr="00CE6744" w:rsidRDefault="00CE6744" w:rsidP="00CE6744">
      <w:bookmarkStart w:id="140" w:name="_Toc66108987"/>
    </w:p>
    <w:p w14:paraId="14BD633C" w14:textId="179C67EF" w:rsidR="00571EB1" w:rsidRPr="00797342" w:rsidRDefault="004641E2" w:rsidP="00626440">
      <w:pPr>
        <w:pStyle w:val="Heading3"/>
        <w:numPr>
          <w:ilvl w:val="0"/>
          <w:numId w:val="15"/>
        </w:numPr>
        <w:spacing w:line="360" w:lineRule="auto"/>
        <w:jc w:val="both"/>
        <w:rPr>
          <w:rFonts w:ascii="Source Sans Pro" w:hAnsi="Source Sans Pro"/>
          <w:sz w:val="22"/>
          <w:szCs w:val="22"/>
        </w:rPr>
      </w:pPr>
      <w:r w:rsidRPr="00797342">
        <w:rPr>
          <w:rFonts w:ascii="Source Sans Pro" w:hAnsi="Source Sans Pro"/>
          <w:sz w:val="22"/>
          <w:szCs w:val="22"/>
        </w:rPr>
        <w:t xml:space="preserve">Community </w:t>
      </w:r>
      <w:r w:rsidR="00986190" w:rsidRPr="00797342">
        <w:rPr>
          <w:rFonts w:ascii="Source Sans Pro" w:hAnsi="Source Sans Pro"/>
          <w:sz w:val="22"/>
          <w:szCs w:val="22"/>
        </w:rPr>
        <w:t xml:space="preserve">Training: </w:t>
      </w:r>
      <w:r w:rsidR="00571EB1" w:rsidRPr="00797342">
        <w:rPr>
          <w:rFonts w:ascii="Source Sans Pro" w:hAnsi="Source Sans Pro"/>
          <w:sz w:val="22"/>
          <w:szCs w:val="22"/>
        </w:rPr>
        <w:t>The need to train professionals</w:t>
      </w:r>
      <w:r w:rsidR="00F854DA" w:rsidRPr="00797342">
        <w:rPr>
          <w:rFonts w:ascii="Source Sans Pro" w:hAnsi="Source Sans Pro"/>
          <w:sz w:val="22"/>
          <w:szCs w:val="22"/>
        </w:rPr>
        <w:t xml:space="preserve"> in managing perpetrator disclosure and risk</w:t>
      </w:r>
      <w:bookmarkEnd w:id="140"/>
    </w:p>
    <w:p w14:paraId="18609314" w14:textId="43361ECE" w:rsidR="006A31B3" w:rsidRPr="00797342" w:rsidRDefault="006A31B3" w:rsidP="00626440">
      <w:pPr>
        <w:spacing w:line="360" w:lineRule="auto"/>
        <w:jc w:val="both"/>
        <w:rPr>
          <w:rFonts w:ascii="Source Sans Pro" w:hAnsi="Source Sans Pro"/>
        </w:rPr>
      </w:pPr>
      <w:bookmarkStart w:id="141" w:name="_Toc58485176"/>
      <w:bookmarkStart w:id="142" w:name="_Toc60722212"/>
      <w:bookmarkStart w:id="143" w:name="_Toc58485175"/>
      <w:bookmarkStart w:id="144" w:name="_Toc60722211"/>
      <w:bookmarkEnd w:id="134"/>
      <w:bookmarkEnd w:id="135"/>
      <w:bookmarkEnd w:id="136"/>
      <w:bookmarkEnd w:id="137"/>
    </w:p>
    <w:p w14:paraId="608F7D19" w14:textId="77777777" w:rsidR="00DD755B" w:rsidRPr="00797342" w:rsidRDefault="00DD755B">
      <w:pPr>
        <w:spacing w:line="360" w:lineRule="auto"/>
        <w:jc w:val="both"/>
        <w:rPr>
          <w:rFonts w:ascii="Source Sans Pro" w:hAnsi="Source Sans Pro" w:cstheme="majorHAnsi"/>
        </w:rPr>
      </w:pPr>
      <w:r w:rsidRPr="00797342">
        <w:rPr>
          <w:rFonts w:ascii="Source Sans Pro" w:hAnsi="Source Sans Pro" w:cstheme="majorHAnsi"/>
        </w:rPr>
        <w:t xml:space="preserve">To ensure a functioning Coordinated Community Response it is essential to have trained professionals in the wider community in addition to those who are DVA specialist workers. Ideally all professionals who may </w:t>
      </w:r>
      <w:proofErr w:type="gramStart"/>
      <w:r w:rsidRPr="00797342">
        <w:rPr>
          <w:rFonts w:ascii="Source Sans Pro" w:hAnsi="Source Sans Pro" w:cstheme="majorHAnsi"/>
        </w:rPr>
        <w:t>come into contact with</w:t>
      </w:r>
      <w:proofErr w:type="gramEnd"/>
      <w:r w:rsidRPr="00797342">
        <w:rPr>
          <w:rFonts w:ascii="Source Sans Pro" w:hAnsi="Source Sans Pro" w:cstheme="majorHAnsi"/>
        </w:rPr>
        <w:t xml:space="preserve"> victims and/or perpetrators of DVA would be trained to deal with disclosure, manage and make a referral to specialist support, and preliminary risk management advice. It was highlighted among all the partner countries that this was not consistent across all communities, </w:t>
      </w:r>
      <w:proofErr w:type="gramStart"/>
      <w:r w:rsidRPr="00797342">
        <w:rPr>
          <w:rFonts w:ascii="Source Sans Pro" w:hAnsi="Source Sans Pro" w:cstheme="majorHAnsi"/>
        </w:rPr>
        <w:t>in particular in</w:t>
      </w:r>
      <w:proofErr w:type="gramEnd"/>
      <w:r w:rsidRPr="00797342">
        <w:rPr>
          <w:rFonts w:ascii="Source Sans Pro" w:hAnsi="Source Sans Pro" w:cstheme="majorHAnsi"/>
        </w:rPr>
        <w:t xml:space="preserve"> terms of training around how to manage perpetrator disclosures. </w:t>
      </w:r>
    </w:p>
    <w:p w14:paraId="7BBEFF72" w14:textId="4CC65AEA" w:rsidR="00DD755B" w:rsidRPr="00797342" w:rsidRDefault="00DD755B">
      <w:pPr>
        <w:widowControl w:val="0"/>
        <w:shd w:val="clear" w:color="auto" w:fill="FFFFFF" w:themeFill="background1"/>
        <w:suppressAutoHyphens/>
        <w:autoSpaceDN w:val="0"/>
        <w:spacing w:before="60" w:after="80" w:line="360" w:lineRule="auto"/>
        <w:jc w:val="both"/>
        <w:textAlignment w:val="baseline"/>
        <w:rPr>
          <w:rFonts w:ascii="Source Sans Pro" w:hAnsi="Source Sans Pro" w:cstheme="minorHAnsi"/>
        </w:rPr>
      </w:pPr>
      <w:r w:rsidRPr="00797342">
        <w:rPr>
          <w:rFonts w:ascii="Source Sans Pro" w:hAnsi="Source Sans Pro" w:cstheme="majorHAnsi"/>
        </w:rPr>
        <w:t xml:space="preserve">Research from Romania noted that there was a </w:t>
      </w:r>
      <w:r w:rsidRPr="00797342">
        <w:rPr>
          <w:rFonts w:ascii="Source Sans Pro" w:eastAsia="Times New Roman" w:hAnsi="Source Sans Pro" w:cstheme="majorHAnsi"/>
          <w:kern w:val="3"/>
          <w:lang w:eastAsia="ro-RO"/>
        </w:rPr>
        <w:t xml:space="preserve">need to recognize that there are currently no training </w:t>
      </w:r>
      <w:r w:rsidRPr="00797342">
        <w:rPr>
          <w:rFonts w:ascii="Source Sans Pro" w:eastAsia="Times New Roman" w:hAnsi="Source Sans Pro" w:cstheme="majorHAnsi"/>
          <w:kern w:val="3"/>
          <w:lang w:eastAsia="ro-RO"/>
        </w:rPr>
        <w:lastRenderedPageBreak/>
        <w:t>programmes in the field of work with perpetrators</w:t>
      </w:r>
      <w:r w:rsidR="0009290F" w:rsidRPr="00797342">
        <w:rPr>
          <w:rFonts w:ascii="Source Sans Pro" w:eastAsia="Times New Roman" w:hAnsi="Source Sans Pro" w:cstheme="majorHAnsi"/>
          <w:kern w:val="3"/>
          <w:lang w:eastAsia="ro-RO"/>
        </w:rPr>
        <w:t>. T</w:t>
      </w:r>
      <w:r w:rsidRPr="00797342">
        <w:rPr>
          <w:rFonts w:ascii="Source Sans Pro" w:eastAsia="Times New Roman" w:hAnsi="Source Sans Pro" w:cstheme="majorHAnsi"/>
          <w:kern w:val="3"/>
          <w:lang w:eastAsia="ro-RO"/>
        </w:rPr>
        <w:t xml:space="preserve">he number of accredited specialists is very small, and that </w:t>
      </w:r>
      <w:proofErr w:type="gramStart"/>
      <w:r w:rsidRPr="00797342">
        <w:rPr>
          <w:rFonts w:ascii="Source Sans Pro" w:eastAsia="Times New Roman" w:hAnsi="Source Sans Pro" w:cstheme="majorHAnsi"/>
          <w:kern w:val="3"/>
          <w:lang w:eastAsia="ro-RO"/>
        </w:rPr>
        <w:t>in order to</w:t>
      </w:r>
      <w:proofErr w:type="gramEnd"/>
      <w:r w:rsidRPr="00797342">
        <w:rPr>
          <w:rFonts w:ascii="Source Sans Pro" w:eastAsia="Times New Roman" w:hAnsi="Source Sans Pro" w:cstheme="majorHAnsi"/>
          <w:kern w:val="3"/>
          <w:lang w:eastAsia="ro-RO"/>
        </w:rPr>
        <w:t xml:space="preserve"> provide quality services we need training courses on the specifics of working with perpetrators for all specialists involved in the field of </w:t>
      </w:r>
      <w:r w:rsidR="00A900E0">
        <w:rPr>
          <w:rFonts w:ascii="Source Sans Pro" w:eastAsia="Times New Roman" w:hAnsi="Source Sans Pro" w:cstheme="majorHAnsi"/>
          <w:kern w:val="3"/>
          <w:lang w:eastAsia="ro-RO"/>
        </w:rPr>
        <w:t>DVA</w:t>
      </w:r>
      <w:r w:rsidRPr="00797342">
        <w:rPr>
          <w:rFonts w:ascii="Source Sans Pro" w:eastAsia="Times New Roman" w:hAnsi="Source Sans Pro" w:cstheme="majorHAnsi"/>
          <w:kern w:val="3"/>
          <w:lang w:eastAsia="ro-RO"/>
        </w:rPr>
        <w:t>.</w:t>
      </w:r>
      <w:r w:rsidRPr="00797342">
        <w:rPr>
          <w:rFonts w:ascii="Source Sans Pro" w:hAnsi="Source Sans Pro" w:cstheme="minorHAnsi"/>
        </w:rPr>
        <w:t xml:space="preserve"> As mentioned in the previous section, they highlighted the importance of wider community services to be trained and able to link up the voluntary and statutory services. </w:t>
      </w:r>
    </w:p>
    <w:p w14:paraId="695AB0AC" w14:textId="3EA3C01D" w:rsidR="00DD755B" w:rsidRPr="00797342" w:rsidRDefault="00DD755B">
      <w:pPr>
        <w:spacing w:line="360" w:lineRule="auto"/>
        <w:jc w:val="both"/>
        <w:rPr>
          <w:rFonts w:ascii="Source Sans Pro" w:hAnsi="Source Sans Pro" w:cstheme="majorHAnsi"/>
        </w:rPr>
      </w:pPr>
      <w:r w:rsidRPr="00797342">
        <w:rPr>
          <w:rFonts w:ascii="Source Sans Pro" w:hAnsi="Source Sans Pro" w:cstheme="majorHAnsi"/>
        </w:rPr>
        <w:t xml:space="preserve">Research from Cyprus noted that even though training opportunities for professionals who </w:t>
      </w:r>
      <w:proofErr w:type="gramStart"/>
      <w:r w:rsidRPr="00797342">
        <w:rPr>
          <w:rFonts w:ascii="Source Sans Pro" w:hAnsi="Source Sans Pro" w:cstheme="majorHAnsi"/>
        </w:rPr>
        <w:t>come in contact with</w:t>
      </w:r>
      <w:proofErr w:type="gramEnd"/>
      <w:r w:rsidRPr="00797342">
        <w:rPr>
          <w:rFonts w:ascii="Source Sans Pro" w:hAnsi="Source Sans Pro" w:cstheme="majorHAnsi"/>
        </w:rPr>
        <w:t xml:space="preserve"> victims are available, it is uncertain how often and to what extent they are available for all professionals. Moreover, there is a lack of evaluation of those trainings and there is no system of quality assurance. Regular trainings of judges and prosecutors on victims’ rights and needs, as well as on communication and questioning methods are highly recommended to be introduced. Awareness raising seminars on the notions of ‘victims’ and certified trainings on methods, practices and techniques for the support and protection of victims is also recommended for practitioners in public services and NGOs who </w:t>
      </w:r>
      <w:proofErr w:type="gramStart"/>
      <w:r w:rsidRPr="00797342">
        <w:rPr>
          <w:rFonts w:ascii="Source Sans Pro" w:hAnsi="Source Sans Pro" w:cstheme="majorHAnsi"/>
        </w:rPr>
        <w:t>come in contact with</w:t>
      </w:r>
      <w:proofErr w:type="gramEnd"/>
      <w:r w:rsidRPr="00797342">
        <w:rPr>
          <w:rFonts w:ascii="Source Sans Pro" w:hAnsi="Source Sans Pro" w:cstheme="majorHAnsi"/>
        </w:rPr>
        <w:t xml:space="preserve"> victims. The frequency of training is an essential element in the constant update of the knowledge and capacity building of professionals. Finally, as an interviewee suggested</w:t>
      </w:r>
      <w:r w:rsidRPr="00ED06B3">
        <w:rPr>
          <w:rStyle w:val="FootnoteReference"/>
        </w:rPr>
        <w:footnoteReference w:id="6"/>
      </w:r>
      <w:r w:rsidRPr="00797342">
        <w:rPr>
          <w:rFonts w:ascii="Source Sans Pro" w:hAnsi="Source Sans Pro" w:cstheme="majorHAnsi"/>
        </w:rPr>
        <w:t>, the creation of a registry of qualified professionals will safeguard and contribute to offering high quality services to victims of crime.</w:t>
      </w:r>
    </w:p>
    <w:p w14:paraId="5738A4DA" w14:textId="6A19F468" w:rsidR="00DD755B" w:rsidRPr="00797342" w:rsidRDefault="00DD755B">
      <w:pPr>
        <w:spacing w:line="360" w:lineRule="auto"/>
        <w:jc w:val="both"/>
        <w:rPr>
          <w:rFonts w:ascii="Source Sans Pro" w:hAnsi="Source Sans Pro"/>
        </w:rPr>
      </w:pPr>
      <w:r w:rsidRPr="00797342">
        <w:rPr>
          <w:rFonts w:ascii="Source Sans Pro" w:hAnsi="Source Sans Pro" w:cstheme="majorHAnsi"/>
        </w:rPr>
        <w:t xml:space="preserve">Research from Italy highlighted </w:t>
      </w:r>
      <w:r w:rsidRPr="00797342">
        <w:rPr>
          <w:rFonts w:ascii="Source Sans Pro" w:hAnsi="Source Sans Pro"/>
        </w:rPr>
        <w:t>how essential it is to work in a network with professionals from different services that are trained on. The services are clearly in need of that. There is still a lot of work to be done in terms of knowledge on how to detect the indicators of violence, the experience of operators facing situations of abuse, and the effective referral of men to specific centres</w:t>
      </w:r>
      <w:r w:rsidR="0009290F" w:rsidRPr="00797342">
        <w:rPr>
          <w:rFonts w:ascii="Source Sans Pro" w:hAnsi="Source Sans Pro"/>
        </w:rPr>
        <w:t xml:space="preserve">. </w:t>
      </w:r>
    </w:p>
    <w:p w14:paraId="00C229BA" w14:textId="709A8F0F" w:rsidR="0009290F" w:rsidRPr="00797342" w:rsidRDefault="0009290F">
      <w:pPr>
        <w:spacing w:line="360" w:lineRule="auto"/>
        <w:jc w:val="both"/>
        <w:rPr>
          <w:rFonts w:ascii="Source Sans Pro" w:hAnsi="Source Sans Pro"/>
        </w:rPr>
      </w:pPr>
      <w:r w:rsidRPr="00797342">
        <w:rPr>
          <w:rFonts w:ascii="Source Sans Pro" w:hAnsi="Source Sans Pro"/>
        </w:rPr>
        <w:t xml:space="preserve">In Romania there was an emphasis that training needs to include a focus on </w:t>
      </w:r>
      <w:r w:rsidR="002A2303" w:rsidRPr="00797342">
        <w:rPr>
          <w:rFonts w:ascii="Source Sans Pro" w:hAnsi="Source Sans Pro"/>
        </w:rPr>
        <w:t xml:space="preserve">key members of the community including </w:t>
      </w:r>
      <w:r w:rsidR="004641E2" w:rsidRPr="00797342">
        <w:rPr>
          <w:rFonts w:ascii="Source Sans Pro" w:hAnsi="Source Sans Pro"/>
        </w:rPr>
        <w:t xml:space="preserve">teachers/educators, doctors, priests, the police, social-work staff. They also found that early intervention programmes in schools to educate young people themselves about </w:t>
      </w:r>
      <w:r w:rsidR="0002797A" w:rsidRPr="00797342">
        <w:rPr>
          <w:rFonts w:ascii="Source Sans Pro" w:hAnsi="Source Sans Pro"/>
        </w:rPr>
        <w:t xml:space="preserve">healthy relationships. </w:t>
      </w:r>
      <w:r w:rsidR="00C8041F" w:rsidRPr="00797342">
        <w:rPr>
          <w:rFonts w:ascii="Source Sans Pro" w:hAnsi="Source Sans Pro"/>
        </w:rPr>
        <w:t xml:space="preserve">This was similarly found in the research in Greece, where the importance of </w:t>
      </w:r>
      <w:r w:rsidR="00A900E0" w:rsidRPr="00797342">
        <w:rPr>
          <w:rFonts w:ascii="Source Sans Pro" w:hAnsi="Source Sans Pro"/>
        </w:rPr>
        <w:t>well-trained</w:t>
      </w:r>
      <w:r w:rsidR="00C8041F" w:rsidRPr="00797342">
        <w:rPr>
          <w:rFonts w:ascii="Source Sans Pro" w:hAnsi="Source Sans Pro"/>
        </w:rPr>
        <w:t xml:space="preserve"> </w:t>
      </w:r>
      <w:proofErr w:type="gramStart"/>
      <w:r w:rsidR="00C8041F" w:rsidRPr="00797342">
        <w:rPr>
          <w:rFonts w:ascii="Source Sans Pro" w:hAnsi="Source Sans Pro"/>
        </w:rPr>
        <w:t>school teachers</w:t>
      </w:r>
      <w:proofErr w:type="gramEnd"/>
      <w:r w:rsidR="00C8041F" w:rsidRPr="00797342">
        <w:rPr>
          <w:rFonts w:ascii="Source Sans Pro" w:hAnsi="Source Sans Pro"/>
        </w:rPr>
        <w:t xml:space="preserve"> and support staff were emphasised</w:t>
      </w:r>
      <w:r w:rsidR="00BA1FEE" w:rsidRPr="00797342">
        <w:rPr>
          <w:rFonts w:ascii="Source Sans Pro" w:hAnsi="Source Sans Pro"/>
        </w:rPr>
        <w:t xml:space="preserve">. </w:t>
      </w:r>
      <w:r w:rsidR="00A67A56" w:rsidRPr="00797342">
        <w:rPr>
          <w:rFonts w:ascii="Source Sans Pro" w:hAnsi="Source Sans Pro" w:cstheme="majorHAnsi"/>
        </w:rPr>
        <w:t>Various needs were</w:t>
      </w:r>
      <w:r w:rsidR="00A900E0">
        <w:rPr>
          <w:rFonts w:ascii="Source Sans Pro" w:hAnsi="Source Sans Pro" w:cstheme="majorHAnsi"/>
        </w:rPr>
        <w:t xml:space="preserve"> </w:t>
      </w:r>
      <w:r w:rsidR="00A67A56" w:rsidRPr="00797342">
        <w:rPr>
          <w:rFonts w:ascii="Source Sans Pro" w:hAnsi="Source Sans Pro" w:cstheme="majorHAnsi"/>
        </w:rPr>
        <w:t>identified such as skills and training of front-line professionals to be able to assess and evaluate each case correctly to be able to refer them to the correct service.</w:t>
      </w:r>
    </w:p>
    <w:p w14:paraId="33192E64" w14:textId="2915C2E8" w:rsidR="00DD755B" w:rsidRPr="00797342" w:rsidRDefault="00DD755B">
      <w:pPr>
        <w:spacing w:line="360" w:lineRule="auto"/>
        <w:jc w:val="both"/>
        <w:rPr>
          <w:rFonts w:ascii="Source Sans Pro" w:hAnsi="Source Sans Pro" w:cstheme="minorHAnsi"/>
        </w:rPr>
      </w:pPr>
      <w:r w:rsidRPr="00797342">
        <w:rPr>
          <w:rFonts w:ascii="Source Sans Pro" w:hAnsi="Source Sans Pro" w:cstheme="minorHAnsi"/>
        </w:rPr>
        <w:t xml:space="preserve">In research from the </w:t>
      </w:r>
      <w:proofErr w:type="gramStart"/>
      <w:r w:rsidRPr="00797342">
        <w:rPr>
          <w:rFonts w:ascii="Source Sans Pro" w:hAnsi="Source Sans Pro" w:cstheme="minorHAnsi"/>
        </w:rPr>
        <w:t>UK</w:t>
      </w:r>
      <w:proofErr w:type="gramEnd"/>
      <w:r w:rsidRPr="00797342">
        <w:rPr>
          <w:rFonts w:ascii="Source Sans Pro" w:hAnsi="Source Sans Pro" w:cstheme="minorHAnsi"/>
        </w:rPr>
        <w:t xml:space="preserve"> it was also highlighted that training around perpetrator work within the community is still lacking. A particular area of importance that was foregrounded both in the </w:t>
      </w:r>
      <w:r w:rsidRPr="00797342">
        <w:rPr>
          <w:rFonts w:ascii="Source Sans Pro" w:hAnsi="Source Sans Pro" w:cstheme="minorHAnsi"/>
        </w:rPr>
        <w:lastRenderedPageBreak/>
        <w:t xml:space="preserve">literature and in </w:t>
      </w:r>
      <w:proofErr w:type="gramStart"/>
      <w:r w:rsidRPr="00797342">
        <w:rPr>
          <w:rFonts w:ascii="Source Sans Pro" w:hAnsi="Source Sans Pro" w:cstheme="minorHAnsi"/>
        </w:rPr>
        <w:t>all of</w:t>
      </w:r>
      <w:proofErr w:type="gramEnd"/>
      <w:r w:rsidRPr="00797342">
        <w:rPr>
          <w:rFonts w:ascii="Source Sans Pro" w:hAnsi="Source Sans Pro" w:cstheme="minorHAnsi"/>
        </w:rPr>
        <w:t xml:space="preserve"> the fieldwork streams was the importance of health services in an effective perpetrator response. </w:t>
      </w:r>
      <w:proofErr w:type="gramStart"/>
      <w:r w:rsidRPr="00797342">
        <w:rPr>
          <w:rFonts w:ascii="Source Sans Pro" w:hAnsi="Source Sans Pro" w:cstheme="minorHAnsi"/>
        </w:rPr>
        <w:t>More often than not</w:t>
      </w:r>
      <w:proofErr w:type="gramEnd"/>
      <w:r w:rsidRPr="00797342">
        <w:rPr>
          <w:rFonts w:ascii="Source Sans Pro" w:hAnsi="Source Sans Pro" w:cstheme="minorHAnsi"/>
        </w:rPr>
        <w:t xml:space="preserve">, participants disclosed that victims and perpetrators often present to health services first and often do not receive a good response. </w:t>
      </w:r>
    </w:p>
    <w:p w14:paraId="5A6D9A37" w14:textId="77777777" w:rsidR="00CE6744" w:rsidRDefault="00CE6744" w:rsidP="00CE6744">
      <w:pPr>
        <w:spacing w:line="360" w:lineRule="auto"/>
        <w:jc w:val="both"/>
        <w:rPr>
          <w:rFonts w:ascii="Source Sans Pro" w:hAnsi="Source Sans Pro" w:cstheme="minorHAnsi"/>
        </w:rPr>
      </w:pPr>
    </w:p>
    <w:p w14:paraId="2492437A" w14:textId="691F03E2" w:rsidR="008152DD" w:rsidRPr="00797342" w:rsidRDefault="00B83DDB">
      <w:pPr>
        <w:pStyle w:val="Heading3"/>
        <w:numPr>
          <w:ilvl w:val="0"/>
          <w:numId w:val="15"/>
        </w:numPr>
        <w:spacing w:line="360" w:lineRule="auto"/>
        <w:jc w:val="both"/>
        <w:rPr>
          <w:rFonts w:ascii="Source Sans Pro" w:hAnsi="Source Sans Pro"/>
          <w:sz w:val="22"/>
          <w:szCs w:val="22"/>
        </w:rPr>
      </w:pPr>
      <w:bookmarkStart w:id="145" w:name="_Toc66108988"/>
      <w:r w:rsidRPr="00797342">
        <w:rPr>
          <w:rFonts w:ascii="Source Sans Pro" w:hAnsi="Source Sans Pro"/>
          <w:sz w:val="22"/>
          <w:szCs w:val="22"/>
        </w:rPr>
        <w:t>Publicity: Increased p</w:t>
      </w:r>
      <w:r w:rsidR="00254922" w:rsidRPr="00797342">
        <w:rPr>
          <w:rFonts w:ascii="Source Sans Pro" w:hAnsi="Source Sans Pro"/>
          <w:sz w:val="22"/>
          <w:szCs w:val="22"/>
        </w:rPr>
        <w:t xml:space="preserve">ublic </w:t>
      </w:r>
      <w:r w:rsidR="000D1242" w:rsidRPr="00797342">
        <w:rPr>
          <w:rFonts w:ascii="Source Sans Pro" w:hAnsi="Source Sans Pro"/>
          <w:sz w:val="22"/>
          <w:szCs w:val="22"/>
        </w:rPr>
        <w:t>a</w:t>
      </w:r>
      <w:r w:rsidR="00254922" w:rsidRPr="00797342">
        <w:rPr>
          <w:rFonts w:ascii="Source Sans Pro" w:hAnsi="Source Sans Pro"/>
          <w:sz w:val="22"/>
          <w:szCs w:val="22"/>
        </w:rPr>
        <w:t xml:space="preserve">wareness of </w:t>
      </w:r>
      <w:r w:rsidR="000D1242" w:rsidRPr="00797342">
        <w:rPr>
          <w:rFonts w:ascii="Source Sans Pro" w:hAnsi="Source Sans Pro"/>
          <w:sz w:val="22"/>
          <w:szCs w:val="22"/>
        </w:rPr>
        <w:t>p</w:t>
      </w:r>
      <w:r w:rsidR="00254922" w:rsidRPr="00797342">
        <w:rPr>
          <w:rFonts w:ascii="Source Sans Pro" w:hAnsi="Source Sans Pro"/>
          <w:sz w:val="22"/>
          <w:szCs w:val="22"/>
        </w:rPr>
        <w:t xml:space="preserve">erpetrator </w:t>
      </w:r>
      <w:r w:rsidR="000D1242" w:rsidRPr="00797342">
        <w:rPr>
          <w:rFonts w:ascii="Source Sans Pro" w:hAnsi="Source Sans Pro"/>
          <w:sz w:val="22"/>
          <w:szCs w:val="22"/>
        </w:rPr>
        <w:t>p</w:t>
      </w:r>
      <w:r w:rsidR="00254922" w:rsidRPr="00797342">
        <w:rPr>
          <w:rFonts w:ascii="Source Sans Pro" w:hAnsi="Source Sans Pro"/>
          <w:sz w:val="22"/>
          <w:szCs w:val="22"/>
        </w:rPr>
        <w:t>rogrammes</w:t>
      </w:r>
      <w:bookmarkEnd w:id="145"/>
    </w:p>
    <w:p w14:paraId="1A3376EA" w14:textId="34BC10F3" w:rsidR="008152DD" w:rsidRPr="00797342" w:rsidRDefault="008152DD">
      <w:pPr>
        <w:spacing w:line="360" w:lineRule="auto"/>
        <w:jc w:val="both"/>
        <w:rPr>
          <w:rFonts w:ascii="Source Sans Pro" w:hAnsi="Source Sans Pro"/>
        </w:rPr>
      </w:pPr>
    </w:p>
    <w:p w14:paraId="373087CE" w14:textId="746F1A4C" w:rsidR="00825279" w:rsidRPr="00797342" w:rsidRDefault="00EA51DA">
      <w:pPr>
        <w:spacing w:line="360" w:lineRule="auto"/>
        <w:jc w:val="both"/>
        <w:rPr>
          <w:rFonts w:ascii="Source Sans Pro" w:hAnsi="Source Sans Pro" w:cstheme="minorHAnsi"/>
          <w:color w:val="FF0000"/>
        </w:rPr>
      </w:pPr>
      <w:r w:rsidRPr="00797342">
        <w:rPr>
          <w:rFonts w:ascii="Source Sans Pro" w:hAnsi="Source Sans Pro" w:cs="Sanskrit Text"/>
        </w:rPr>
        <w:t>It was highlighted in the research that there was a need for publicity campaigns to challenge wider societal norms and stereotypes</w:t>
      </w:r>
      <w:r w:rsidR="00635ED5" w:rsidRPr="00797342">
        <w:rPr>
          <w:rFonts w:ascii="Source Sans Pro" w:hAnsi="Source Sans Pro" w:cs="Sanskrit Text"/>
        </w:rPr>
        <w:t xml:space="preserve">. There were two strands to this. The first was that there was a need to </w:t>
      </w:r>
      <w:r w:rsidR="006C3C18" w:rsidRPr="00797342">
        <w:rPr>
          <w:rFonts w:ascii="Source Sans Pro" w:hAnsi="Source Sans Pro" w:cs="Sanskrit Text"/>
        </w:rPr>
        <w:t xml:space="preserve">target young people in schools as part of an earlier intervention to support healthy relationships. The second was that enduring patriarchal attitudes are an ongoing barrier to help-seeking for both victims and perpetrators. </w:t>
      </w:r>
      <w:r w:rsidR="00825279" w:rsidRPr="00797342">
        <w:rPr>
          <w:rFonts w:ascii="Source Sans Pro" w:hAnsi="Source Sans Pro" w:cs="Sanskrit Text"/>
        </w:rPr>
        <w:t xml:space="preserve">As outlined in the Istanbul Convention patriarchal structures are key in understanding the wider gender inequality which relates to DVA perpetration. Patriarchal norms and values were discussed across the fieldwork, with it being </w:t>
      </w:r>
      <w:proofErr w:type="gramStart"/>
      <w:r w:rsidR="00825279" w:rsidRPr="00797342">
        <w:rPr>
          <w:rFonts w:ascii="Source Sans Pro" w:hAnsi="Source Sans Pro" w:cs="Sanskrit Text"/>
        </w:rPr>
        <w:t>particular recorded</w:t>
      </w:r>
      <w:proofErr w:type="gramEnd"/>
      <w:r w:rsidR="00825279" w:rsidRPr="00797342">
        <w:rPr>
          <w:rFonts w:ascii="Source Sans Pro" w:hAnsi="Source Sans Pro" w:cs="Sanskrit Text"/>
        </w:rPr>
        <w:t xml:space="preserve"> as an issue within UK, Greece, and Cyprus. We found that there is an enduring </w:t>
      </w:r>
      <w:r w:rsidR="00825279" w:rsidRPr="00797342">
        <w:rPr>
          <w:rStyle w:val="Hyperlink"/>
          <w:rFonts w:ascii="Source Sans Pro" w:hAnsi="Source Sans Pro" w:cstheme="minorHAnsi"/>
          <w:color w:val="auto"/>
          <w:u w:val="none"/>
          <w:lang w:val="en-US"/>
        </w:rPr>
        <w:t xml:space="preserve">presence of patriarchal and sexist attitudes about DVA, which indicate that there is still a widespread understanding of the issue as; (1) private, (2) an extension of generalized martial issues, and (3) a physical injury model whereby if the injuries are not seen as severe then it is an indication that the DVA is thus not severe. In the victims surveys it arose that many women had received advice from professionals which related to traditional gendered heterosexual roles. It was clear that survivors’ intersectional identities impacted on their experiences of help-seeking. In Greece it was noted that there were specific </w:t>
      </w:r>
      <w:r w:rsidR="00825279" w:rsidRPr="00797342">
        <w:rPr>
          <w:rFonts w:ascii="Source Sans Pro" w:hAnsi="Source Sans Pro" w:cs="Sanskrit Text"/>
        </w:rPr>
        <w:t xml:space="preserve">difficulties in identifying victims of DVA in cases where victims and perpetrators were migrants, as the current legal system </w:t>
      </w:r>
      <w:r w:rsidR="00825279" w:rsidRPr="00797342">
        <w:rPr>
          <w:rFonts w:ascii="Source Sans Pro" w:hAnsi="Source Sans Pro"/>
        </w:rPr>
        <w:t>would mean victims were more likely to be arrested than be supported, if they were without residence papers. In Cyprus the research highlighted a particular difficulty in identifying victims of DVA in cases where victims and perpetrators were Muslim migrants, due to traditional, patriarchal gender stereotypes. In UK research</w:t>
      </w:r>
      <w:r w:rsidR="00825279" w:rsidRPr="00797342">
        <w:rPr>
          <w:rStyle w:val="Hyperlink"/>
          <w:rFonts w:ascii="Source Sans Pro" w:hAnsi="Source Sans Pro" w:cstheme="minorHAnsi"/>
          <w:color w:val="auto"/>
          <w:u w:val="none"/>
          <w:lang w:val="en-US"/>
        </w:rPr>
        <w:t xml:space="preserve"> one survivor </w:t>
      </w:r>
      <w:proofErr w:type="gramStart"/>
      <w:r w:rsidR="00825279" w:rsidRPr="00797342">
        <w:rPr>
          <w:rStyle w:val="Hyperlink"/>
          <w:rFonts w:ascii="Source Sans Pro" w:hAnsi="Source Sans Pro" w:cstheme="minorHAnsi"/>
          <w:color w:val="auto"/>
          <w:u w:val="none"/>
          <w:lang w:val="en-US"/>
        </w:rPr>
        <w:t>in particular talked</w:t>
      </w:r>
      <w:proofErr w:type="gramEnd"/>
      <w:r w:rsidR="00825279" w:rsidRPr="00797342">
        <w:rPr>
          <w:rStyle w:val="Hyperlink"/>
          <w:rFonts w:ascii="Source Sans Pro" w:hAnsi="Source Sans Pro" w:cstheme="minorHAnsi"/>
          <w:color w:val="auto"/>
          <w:u w:val="none"/>
          <w:lang w:val="en-US"/>
        </w:rPr>
        <w:t xml:space="preserve"> about the intersectional “</w:t>
      </w:r>
      <w:r w:rsidR="00825279" w:rsidRPr="00797342">
        <w:rPr>
          <w:rFonts w:ascii="Source Sans Pro" w:hAnsi="Source Sans Pro" w:cstheme="minorHAnsi"/>
          <w:i/>
          <w:iCs/>
        </w:rPr>
        <w:t xml:space="preserve">Stereotypes, misogyny and sexism and racism” </w:t>
      </w:r>
      <w:r w:rsidR="00825279" w:rsidRPr="00797342">
        <w:rPr>
          <w:rFonts w:ascii="Source Sans Pro" w:hAnsi="Source Sans Pro" w:cstheme="minorHAnsi"/>
        </w:rPr>
        <w:t>which impacted on the police’s response to her disclosure.</w:t>
      </w:r>
      <w:r w:rsidR="00825279" w:rsidRPr="00797342">
        <w:rPr>
          <w:rFonts w:ascii="Source Sans Pro" w:hAnsi="Source Sans Pro" w:cstheme="minorHAnsi"/>
          <w:i/>
          <w:iCs/>
        </w:rPr>
        <w:t xml:space="preserve"> </w:t>
      </w:r>
      <w:r w:rsidR="00825279" w:rsidRPr="00797342">
        <w:rPr>
          <w:rFonts w:ascii="Source Sans Pro" w:hAnsi="Source Sans Pro" w:cstheme="minorHAnsi"/>
        </w:rPr>
        <w:t xml:space="preserve">Another talked about the intersection between her religion and not being granted a divorce, instead showing pity on her abuser. </w:t>
      </w:r>
      <w:r w:rsidR="00AB7410" w:rsidRPr="00797342">
        <w:rPr>
          <w:rFonts w:ascii="Source Sans Pro" w:hAnsi="Source Sans Pro" w:cstheme="minorHAnsi"/>
        </w:rPr>
        <w:t>Thus,</w:t>
      </w:r>
      <w:r w:rsidR="00825279" w:rsidRPr="00797342">
        <w:rPr>
          <w:rFonts w:ascii="Source Sans Pro" w:hAnsi="Source Sans Pro" w:cstheme="minorHAnsi"/>
        </w:rPr>
        <w:t xml:space="preserve"> </w:t>
      </w:r>
      <w:proofErr w:type="gramStart"/>
      <w:r w:rsidR="00825279" w:rsidRPr="00797342">
        <w:rPr>
          <w:rFonts w:ascii="Source Sans Pro" w:hAnsi="Source Sans Pro" w:cstheme="minorHAnsi"/>
        </w:rPr>
        <w:t>it is clear that wider</w:t>
      </w:r>
      <w:proofErr w:type="gramEnd"/>
      <w:r w:rsidR="00825279" w:rsidRPr="00797342">
        <w:rPr>
          <w:rFonts w:ascii="Source Sans Pro" w:hAnsi="Source Sans Pro" w:cstheme="minorHAnsi"/>
        </w:rPr>
        <w:t xml:space="preserve"> societal assumptions about women’s role in marriage, and in the community, impacts on help seeking for victims and perpetrators to recognise abusive behaviours. </w:t>
      </w:r>
    </w:p>
    <w:p w14:paraId="14A69327" w14:textId="5567FB1C" w:rsidR="00495956" w:rsidRPr="00797342" w:rsidRDefault="00495956">
      <w:pPr>
        <w:spacing w:line="360" w:lineRule="auto"/>
        <w:jc w:val="both"/>
        <w:rPr>
          <w:rFonts w:ascii="Source Sans Pro" w:hAnsi="Source Sans Pro"/>
        </w:rPr>
      </w:pPr>
    </w:p>
    <w:p w14:paraId="62CF1658" w14:textId="2CAFE002" w:rsidR="00495956" w:rsidRPr="00797342" w:rsidRDefault="00594BDF">
      <w:pPr>
        <w:pStyle w:val="Heading3"/>
        <w:numPr>
          <w:ilvl w:val="0"/>
          <w:numId w:val="15"/>
        </w:numPr>
        <w:spacing w:line="360" w:lineRule="auto"/>
        <w:jc w:val="both"/>
        <w:rPr>
          <w:rFonts w:ascii="Source Sans Pro" w:hAnsi="Source Sans Pro"/>
          <w:sz w:val="22"/>
          <w:szCs w:val="22"/>
        </w:rPr>
      </w:pPr>
      <w:bookmarkStart w:id="146" w:name="_Toc66108989"/>
      <w:r w:rsidRPr="00797342">
        <w:rPr>
          <w:rFonts w:ascii="Source Sans Pro" w:hAnsi="Source Sans Pro"/>
          <w:sz w:val="22"/>
          <w:szCs w:val="22"/>
        </w:rPr>
        <w:t xml:space="preserve">Stigma: </w:t>
      </w:r>
      <w:r w:rsidR="00495956" w:rsidRPr="00797342">
        <w:rPr>
          <w:rFonts w:ascii="Source Sans Pro" w:hAnsi="Source Sans Pro"/>
          <w:sz w:val="22"/>
          <w:szCs w:val="22"/>
        </w:rPr>
        <w:t>Contentious points on the language of ‘Perpetrator’</w:t>
      </w:r>
      <w:bookmarkEnd w:id="146"/>
    </w:p>
    <w:p w14:paraId="0792D3AB" w14:textId="77777777" w:rsidR="00495956" w:rsidRPr="00797342" w:rsidRDefault="00495956">
      <w:pPr>
        <w:spacing w:line="360" w:lineRule="auto"/>
        <w:jc w:val="both"/>
        <w:rPr>
          <w:rFonts w:ascii="Source Sans Pro" w:hAnsi="Source Sans Pro"/>
        </w:rPr>
      </w:pPr>
    </w:p>
    <w:p w14:paraId="5E0A7D85" w14:textId="46153097" w:rsidR="00304A09" w:rsidRPr="00797342" w:rsidRDefault="00B94576">
      <w:pPr>
        <w:spacing w:line="360" w:lineRule="auto"/>
        <w:jc w:val="both"/>
        <w:rPr>
          <w:rFonts w:ascii="Source Sans Pro" w:eastAsia="Calibri" w:hAnsi="Source Sans Pro" w:cs="Sanskrit Text"/>
          <w:color w:val="FF0000"/>
        </w:rPr>
      </w:pPr>
      <w:r w:rsidRPr="00797342">
        <w:rPr>
          <w:rFonts w:ascii="Source Sans Pro" w:hAnsi="Source Sans Pro" w:cstheme="minorHAnsi"/>
        </w:rPr>
        <w:t xml:space="preserve">An interesting subtheme that occurred in the research in some of the partners- in particular the UK and Italy, was an expressed discomfort by some fieldwork participants on the negative stereotypes and labelling associated with the term ‘perpetrator’. </w:t>
      </w:r>
      <w:r w:rsidRPr="00797342">
        <w:rPr>
          <w:rFonts w:ascii="Source Sans Pro" w:hAnsi="Source Sans Pro" w:cs="Sanskrit Text"/>
        </w:rPr>
        <w:t xml:space="preserve">A reoccurring theme in the focus groups and perpetrator interview fieldwork streams was a level of discomfort around the term ‘perpetrator’. Some participants found it a barrier which in some ways put people off accessing services as they found it to be a label which amplified pre-existing feelings of guilt, remorse, </w:t>
      </w:r>
      <w:proofErr w:type="gramStart"/>
      <w:r w:rsidRPr="00797342">
        <w:rPr>
          <w:rFonts w:ascii="Source Sans Pro" w:hAnsi="Source Sans Pro" w:cs="Sanskrit Text"/>
        </w:rPr>
        <w:t>embarrassment</w:t>
      </w:r>
      <w:proofErr w:type="gramEnd"/>
      <w:r w:rsidRPr="00797342">
        <w:rPr>
          <w:rFonts w:ascii="Source Sans Pro" w:hAnsi="Source Sans Pro" w:cs="Sanskrit Text"/>
        </w:rPr>
        <w:t xml:space="preserve"> and shame felt by the individual.</w:t>
      </w:r>
      <w:r w:rsidR="00304A09" w:rsidRPr="00797342">
        <w:rPr>
          <w:rFonts w:ascii="Source Sans Pro" w:eastAsia="Calibri" w:hAnsi="Source Sans Pro" w:cs="Sanskrit Text"/>
        </w:rPr>
        <w:t xml:space="preserve"> Research from the UK, Cyprus and Italy highlight the extent to which stigma and taboo continues to be associated with DVA. Being labelled a perpetrator can be a barrier for some men to accessing support. </w:t>
      </w:r>
    </w:p>
    <w:p w14:paraId="1A46F892" w14:textId="77777777" w:rsidR="00B94576" w:rsidRPr="00797342" w:rsidRDefault="00B94576">
      <w:pPr>
        <w:spacing w:line="360" w:lineRule="auto"/>
        <w:jc w:val="both"/>
        <w:rPr>
          <w:rFonts w:ascii="Source Sans Pro" w:eastAsia="Times New Roman" w:hAnsi="Source Sans Pro"/>
          <w:color w:val="000000" w:themeColor="text1"/>
        </w:rPr>
      </w:pPr>
      <w:r w:rsidRPr="00797342">
        <w:rPr>
          <w:rFonts w:ascii="Source Sans Pro" w:hAnsi="Source Sans Pro" w:cstheme="minorHAnsi"/>
        </w:rPr>
        <w:t xml:space="preserve">In research from </w:t>
      </w:r>
      <w:proofErr w:type="gramStart"/>
      <w:r w:rsidRPr="00797342">
        <w:rPr>
          <w:rFonts w:ascii="Source Sans Pro" w:hAnsi="Source Sans Pro" w:cstheme="minorHAnsi"/>
        </w:rPr>
        <w:t>Italy</w:t>
      </w:r>
      <w:proofErr w:type="gramEnd"/>
      <w:r w:rsidRPr="00797342">
        <w:rPr>
          <w:rFonts w:ascii="Source Sans Pro" w:hAnsi="Source Sans Pro" w:cstheme="minorHAnsi"/>
        </w:rPr>
        <w:t xml:space="preserve"> they found that discomfort with the language was the </w:t>
      </w:r>
      <w:r w:rsidRPr="00797342">
        <w:rPr>
          <w:rFonts w:ascii="Source Sans Pro" w:eastAsia="Times New Roman" w:hAnsi="Source Sans Pro"/>
          <w:color w:val="000000" w:themeColor="text1"/>
        </w:rPr>
        <w:t>greatest barrier that prevents men from accessing the programmes promoted by the centres is the “perpetrator” (</w:t>
      </w:r>
      <w:proofErr w:type="spellStart"/>
      <w:r w:rsidRPr="00797342">
        <w:rPr>
          <w:rFonts w:ascii="Source Sans Pro" w:eastAsia="Times New Roman" w:hAnsi="Source Sans Pro"/>
          <w:color w:val="000000" w:themeColor="text1"/>
        </w:rPr>
        <w:t>maltrattante</w:t>
      </w:r>
      <w:proofErr w:type="spellEnd"/>
      <w:r w:rsidRPr="00797342">
        <w:rPr>
          <w:rFonts w:ascii="Source Sans Pro" w:eastAsia="Times New Roman" w:hAnsi="Source Sans Pro"/>
          <w:color w:val="000000" w:themeColor="text1"/>
        </w:rPr>
        <w:t xml:space="preserve">) label in its name (Centro </w:t>
      </w:r>
      <w:proofErr w:type="spellStart"/>
      <w:r w:rsidRPr="00797342">
        <w:rPr>
          <w:rFonts w:ascii="Source Sans Pro" w:eastAsia="Times New Roman" w:hAnsi="Source Sans Pro"/>
          <w:color w:val="000000" w:themeColor="text1"/>
        </w:rPr>
        <w:t>Ascolto</w:t>
      </w:r>
      <w:proofErr w:type="spellEnd"/>
      <w:r w:rsidRPr="00797342">
        <w:rPr>
          <w:rFonts w:ascii="Source Sans Pro" w:eastAsia="Times New Roman" w:hAnsi="Source Sans Pro"/>
          <w:color w:val="000000" w:themeColor="text1"/>
        </w:rPr>
        <w:t xml:space="preserve"> </w:t>
      </w:r>
      <w:proofErr w:type="spellStart"/>
      <w:r w:rsidRPr="00797342">
        <w:rPr>
          <w:rFonts w:ascii="Source Sans Pro" w:eastAsia="Times New Roman" w:hAnsi="Source Sans Pro"/>
          <w:color w:val="000000" w:themeColor="text1"/>
        </w:rPr>
        <w:t>Uomini</w:t>
      </w:r>
      <w:proofErr w:type="spellEnd"/>
      <w:r w:rsidRPr="00797342">
        <w:rPr>
          <w:rFonts w:ascii="Source Sans Pro" w:eastAsia="Times New Roman" w:hAnsi="Source Sans Pro"/>
          <w:color w:val="000000" w:themeColor="text1"/>
        </w:rPr>
        <w:t xml:space="preserve"> </w:t>
      </w:r>
      <w:proofErr w:type="spellStart"/>
      <w:r w:rsidRPr="00797342">
        <w:rPr>
          <w:rFonts w:ascii="Source Sans Pro" w:eastAsia="Times New Roman" w:hAnsi="Source Sans Pro"/>
          <w:color w:val="000000" w:themeColor="text1"/>
        </w:rPr>
        <w:t>Maltrattanti</w:t>
      </w:r>
      <w:proofErr w:type="spellEnd"/>
      <w:r w:rsidRPr="00797342">
        <w:rPr>
          <w:rFonts w:ascii="Source Sans Pro" w:eastAsia="Times New Roman" w:hAnsi="Source Sans Pro"/>
          <w:color w:val="000000" w:themeColor="text1"/>
        </w:rPr>
        <w:t xml:space="preserve">). When the services and legal counsellors suggest the centres to a man, they often omit that part of the name and present it as a “counselling centre for men”. According to them, the “perpetrator” label creates distance and stigmatization, although it could encourage them to take more responsibility and be clearer about the reason why they are referred to the service. They found that the general message of the perpetrator being a “monster” does not help the men to take responsibility, but rather fosters a sort of helplessness that makes it impossible to promote a different social message. </w:t>
      </w:r>
    </w:p>
    <w:p w14:paraId="2FBAAE04" w14:textId="77777777" w:rsidR="00B94576" w:rsidRPr="00797342" w:rsidRDefault="00B94576">
      <w:pPr>
        <w:spacing w:line="360" w:lineRule="auto"/>
        <w:jc w:val="both"/>
        <w:rPr>
          <w:rFonts w:ascii="Source Sans Pro" w:hAnsi="Source Sans Pro" w:cstheme="minorHAnsi"/>
        </w:rPr>
      </w:pPr>
      <w:r w:rsidRPr="00797342">
        <w:rPr>
          <w:rFonts w:ascii="Source Sans Pro" w:hAnsi="Source Sans Pro" w:cstheme="minorHAnsi"/>
        </w:rPr>
        <w:t xml:space="preserve">In the UK research, a core theme that emerged across the professional focus groups was a tension between the negative associations with the label ‘perpetrator’ and the potential impact that may have on people who use abuse in their relationships accessing support. Indeed, many professionals that took part in the focus groups discussed frustrations at the ways in which stigma and negativity brought about by the term ‘perpetrator’ could inhibit those in need of a service from accessing it. Suggestions ranged from enabling service users to frame their issues as ‘mental health problems’ or ‘anger issues’, that would speak in the language that clients used to describe their own issues. </w:t>
      </w:r>
    </w:p>
    <w:p w14:paraId="3E5BFE3C" w14:textId="1F94C1D5" w:rsidR="00B94576" w:rsidRPr="00797342" w:rsidRDefault="00B94576">
      <w:pPr>
        <w:spacing w:line="360" w:lineRule="auto"/>
        <w:jc w:val="both"/>
        <w:rPr>
          <w:rFonts w:ascii="Source Sans Pro" w:hAnsi="Source Sans Pro"/>
        </w:rPr>
      </w:pPr>
      <w:r w:rsidRPr="00797342">
        <w:rPr>
          <w:rFonts w:ascii="Source Sans Pro" w:hAnsi="Source Sans Pro" w:cstheme="minorHAnsi"/>
        </w:rPr>
        <w:t xml:space="preserve">It is important to note that there are similarities here though in the negative ways some survivors spoke about their own disclosures not being taken seriously, or being minimised as marriage issues, </w:t>
      </w:r>
      <w:r w:rsidRPr="00797342">
        <w:rPr>
          <w:rFonts w:ascii="Source Sans Pro" w:hAnsi="Source Sans Pro" w:cstheme="minorHAnsi"/>
        </w:rPr>
        <w:lastRenderedPageBreak/>
        <w:t xml:space="preserve">as discussed above. There is a risk of professionals seeking to minimise abuse </w:t>
      </w:r>
      <w:proofErr w:type="gramStart"/>
      <w:r w:rsidRPr="00797342">
        <w:rPr>
          <w:rFonts w:ascii="Source Sans Pro" w:hAnsi="Source Sans Pro" w:cstheme="minorHAnsi"/>
        </w:rPr>
        <w:t>in order to</w:t>
      </w:r>
      <w:proofErr w:type="gramEnd"/>
      <w:r w:rsidRPr="00797342">
        <w:rPr>
          <w:rFonts w:ascii="Source Sans Pro" w:hAnsi="Source Sans Pro" w:cstheme="minorHAnsi"/>
        </w:rPr>
        <w:t xml:space="preserve"> gain the perpetrators trust, which may put into question the effectiveness of the later intervention. It is worth noting here that we also heard rejections of this concern, which broadly became a split between those who were satisfied with a feminist framework around DVA and perpetrator work accepting the term ‘perpetrator’ and those who framed DVA as an individualised psycho-social issue who rejected the label. The perpetrators who we interviewed noted discomfort at this label being a </w:t>
      </w:r>
      <w:r w:rsidRPr="00797342">
        <w:rPr>
          <w:rFonts w:ascii="Source Sans Pro" w:hAnsi="Source Sans Pro" w:cstheme="minorHAnsi"/>
          <w:i/>
          <w:iCs/>
        </w:rPr>
        <w:t>“a horrible, horrible title”</w:t>
      </w:r>
      <w:r w:rsidRPr="00797342">
        <w:rPr>
          <w:rFonts w:ascii="Source Sans Pro" w:hAnsi="Source Sans Pro" w:cstheme="minorHAnsi"/>
        </w:rPr>
        <w:t xml:space="preserve"> and there was the suggestion that it could instead be instead worded as, “</w:t>
      </w:r>
      <w:r w:rsidRPr="00797342">
        <w:rPr>
          <w:rFonts w:ascii="Source Sans Pro" w:hAnsi="Source Sans Pro" w:cstheme="minorHAnsi"/>
          <w:i/>
          <w:iCs/>
        </w:rPr>
        <w:t xml:space="preserve">protecting each other from domestic violence”. </w:t>
      </w:r>
      <w:r w:rsidRPr="00797342">
        <w:rPr>
          <w:rFonts w:ascii="Source Sans Pro" w:hAnsi="Source Sans Pro" w:cstheme="minorHAnsi"/>
        </w:rPr>
        <w:t>As shown in the literature review earlier, there are some programmes which are using a whole family approach where there is not an identified primary client as you see in mainstream perpetrator programmes. However, widening the focus to a relationship dysfunction rather than identifying a core abuser/victim is problematic in terms of the potential for victim blaming</w:t>
      </w:r>
      <w:r w:rsidR="004F60B2" w:rsidRPr="00797342">
        <w:rPr>
          <w:rFonts w:ascii="Source Sans Pro" w:hAnsi="Source Sans Pro" w:cstheme="minorHAnsi"/>
        </w:rPr>
        <w:t xml:space="preserve">. </w:t>
      </w:r>
      <w:r w:rsidRPr="00797342">
        <w:rPr>
          <w:rFonts w:ascii="Source Sans Pro" w:hAnsi="Source Sans Pro" w:cstheme="minorHAnsi"/>
        </w:rPr>
        <w:t>This present</w:t>
      </w:r>
      <w:r w:rsidR="00C7352D" w:rsidRPr="00797342">
        <w:rPr>
          <w:rFonts w:ascii="Source Sans Pro" w:hAnsi="Source Sans Pro" w:cstheme="minorHAnsi"/>
        </w:rPr>
        <w:t>s</w:t>
      </w:r>
      <w:r w:rsidRPr="00797342">
        <w:rPr>
          <w:rFonts w:ascii="Source Sans Pro" w:hAnsi="Source Sans Pro" w:cstheme="minorHAnsi"/>
        </w:rPr>
        <w:t xml:space="preserve"> an ideological conundrum</w:t>
      </w:r>
      <w:r w:rsidR="00C7352D" w:rsidRPr="00797342">
        <w:rPr>
          <w:rFonts w:ascii="Source Sans Pro" w:hAnsi="Source Sans Pro" w:cstheme="minorHAnsi"/>
        </w:rPr>
        <w:t xml:space="preserve"> about whether the language around perpetration should be adjusted to encourage </w:t>
      </w:r>
      <w:r w:rsidR="004F60B2" w:rsidRPr="00797342">
        <w:rPr>
          <w:rFonts w:ascii="Source Sans Pro" w:hAnsi="Source Sans Pro" w:cstheme="minorHAnsi"/>
        </w:rPr>
        <w:t xml:space="preserve">potential service users to come forward or access services, or whether by doing this it fails to fully hold perpetrators to account for their behaviour. </w:t>
      </w:r>
    </w:p>
    <w:bookmarkEnd w:id="141"/>
    <w:bookmarkEnd w:id="142"/>
    <w:bookmarkEnd w:id="143"/>
    <w:bookmarkEnd w:id="144"/>
    <w:p w14:paraId="577D516F" w14:textId="77777777" w:rsidR="009036C3" w:rsidRPr="00797342" w:rsidRDefault="009036C3">
      <w:pPr>
        <w:spacing w:line="360" w:lineRule="auto"/>
        <w:jc w:val="both"/>
        <w:rPr>
          <w:rFonts w:ascii="Source Sans Pro" w:hAnsi="Source Sans Pro"/>
          <w:lang w:val="en-US"/>
        </w:rPr>
      </w:pPr>
    </w:p>
    <w:p w14:paraId="7D1C14AD" w14:textId="77777777" w:rsidR="005F44C7" w:rsidRPr="00797342" w:rsidRDefault="004B3D2E">
      <w:pPr>
        <w:pStyle w:val="Heading1"/>
        <w:spacing w:line="360" w:lineRule="auto"/>
        <w:jc w:val="both"/>
        <w:rPr>
          <w:rFonts w:ascii="Source Sans Pro" w:hAnsi="Source Sans Pro"/>
          <w:sz w:val="22"/>
          <w:szCs w:val="22"/>
          <w:lang w:val="en-US"/>
        </w:rPr>
      </w:pPr>
      <w:bookmarkStart w:id="147" w:name="_Toc66108990"/>
      <w:r w:rsidRPr="00797342">
        <w:rPr>
          <w:rFonts w:ascii="Source Sans Pro" w:hAnsi="Source Sans Pro"/>
          <w:sz w:val="22"/>
          <w:szCs w:val="22"/>
          <w:lang w:val="en-US"/>
        </w:rPr>
        <w:t>Conclusion</w:t>
      </w:r>
      <w:bookmarkEnd w:id="147"/>
    </w:p>
    <w:p w14:paraId="21810DDA" w14:textId="77777777" w:rsidR="005F44C7" w:rsidRPr="00797342" w:rsidRDefault="005F44C7">
      <w:pPr>
        <w:spacing w:line="360" w:lineRule="auto"/>
        <w:jc w:val="both"/>
        <w:rPr>
          <w:rFonts w:ascii="Source Sans Pro" w:hAnsi="Source Sans Pro"/>
          <w:lang w:val="en-US"/>
        </w:rPr>
      </w:pPr>
    </w:p>
    <w:p w14:paraId="3C14D9C8" w14:textId="22FC6309" w:rsidR="004B3D2E" w:rsidRPr="00797342" w:rsidRDefault="009D2FD7">
      <w:pPr>
        <w:spacing w:line="360" w:lineRule="auto"/>
        <w:jc w:val="both"/>
        <w:rPr>
          <w:rFonts w:ascii="Source Sans Pro" w:hAnsi="Source Sans Pro"/>
          <w:lang w:val="en-US"/>
        </w:rPr>
      </w:pPr>
      <w:r w:rsidRPr="00797342">
        <w:rPr>
          <w:rFonts w:ascii="Source Sans Pro" w:hAnsi="Source Sans Pro"/>
          <w:lang w:val="en-US"/>
        </w:rPr>
        <w:t xml:space="preserve">As can be seen from the gaps and needs identified in relation to perpetrator work across the partner countries, there are key thematic areas which </w:t>
      </w:r>
      <w:r w:rsidR="001C769C" w:rsidRPr="00797342">
        <w:rPr>
          <w:rFonts w:ascii="Source Sans Pro" w:hAnsi="Source Sans Pro"/>
          <w:lang w:val="en-US"/>
        </w:rPr>
        <w:t>impact on the access and provision of perpetrator work</w:t>
      </w:r>
      <w:r w:rsidR="0071051F" w:rsidRPr="00797342">
        <w:rPr>
          <w:rFonts w:ascii="Source Sans Pro" w:hAnsi="Source Sans Pro"/>
          <w:lang w:val="en-US"/>
        </w:rPr>
        <w:t xml:space="preserve">. These can all be broadly related to the need for a coordinated community response model across all regions, which would </w:t>
      </w:r>
      <w:r w:rsidR="00B96A30" w:rsidRPr="00797342">
        <w:rPr>
          <w:rFonts w:ascii="Source Sans Pro" w:hAnsi="Source Sans Pro"/>
          <w:lang w:val="en-US"/>
        </w:rPr>
        <w:t>include</w:t>
      </w:r>
      <w:r w:rsidR="0071051F" w:rsidRPr="00797342">
        <w:rPr>
          <w:rFonts w:ascii="Source Sans Pro" w:hAnsi="Source Sans Pro"/>
          <w:lang w:val="en-US"/>
        </w:rPr>
        <w:t xml:space="preserve"> cohesive localized referral pathways</w:t>
      </w:r>
      <w:r w:rsidR="00E77426" w:rsidRPr="00797342">
        <w:rPr>
          <w:rFonts w:ascii="Source Sans Pro" w:hAnsi="Source Sans Pro"/>
          <w:lang w:val="en-US"/>
        </w:rPr>
        <w:t xml:space="preserve">, adequate funding </w:t>
      </w:r>
      <w:r w:rsidR="00B96A30" w:rsidRPr="00797342">
        <w:rPr>
          <w:rFonts w:ascii="Source Sans Pro" w:hAnsi="Source Sans Pro"/>
          <w:lang w:val="en-US"/>
        </w:rPr>
        <w:t xml:space="preserve">which is </w:t>
      </w:r>
      <w:r w:rsidR="00E77426" w:rsidRPr="00797342">
        <w:rPr>
          <w:rFonts w:ascii="Source Sans Pro" w:hAnsi="Source Sans Pro"/>
          <w:lang w:val="en-US"/>
        </w:rPr>
        <w:t xml:space="preserve">proportionate to population and region, and strong publicity both to help victims and perpetrators to recognize the abuse, but also to do so in a way which reduces stigma for help seeking, but still holds perpetrators to account. </w:t>
      </w:r>
      <w:r w:rsidR="00087828" w:rsidRPr="00797342">
        <w:rPr>
          <w:rFonts w:ascii="Source Sans Pro" w:hAnsi="Source Sans Pro"/>
          <w:lang w:val="en-US"/>
        </w:rPr>
        <w:t xml:space="preserve">These provisions are key in the Istanbul Convention, which had been ratified in four out of the five partner countries, however </w:t>
      </w:r>
      <w:r w:rsidR="00B96A30" w:rsidRPr="00797342">
        <w:rPr>
          <w:rFonts w:ascii="Source Sans Pro" w:hAnsi="Source Sans Pro"/>
          <w:lang w:val="en-US"/>
        </w:rPr>
        <w:t>perpetrator</w:t>
      </w:r>
      <w:r w:rsidR="00087828" w:rsidRPr="00797342">
        <w:rPr>
          <w:rFonts w:ascii="Source Sans Pro" w:hAnsi="Source Sans Pro"/>
          <w:lang w:val="en-US"/>
        </w:rPr>
        <w:t xml:space="preserve"> provision is still </w:t>
      </w:r>
      <w:proofErr w:type="gramStart"/>
      <w:r w:rsidR="00B96A30" w:rsidRPr="00797342">
        <w:rPr>
          <w:rFonts w:ascii="Source Sans Pro" w:hAnsi="Source Sans Pro"/>
          <w:lang w:val="en-US"/>
        </w:rPr>
        <w:t>lagging behind</w:t>
      </w:r>
      <w:proofErr w:type="gramEnd"/>
      <w:r w:rsidR="00B96A30" w:rsidRPr="00797342">
        <w:rPr>
          <w:rFonts w:ascii="Source Sans Pro" w:hAnsi="Source Sans Pro"/>
          <w:lang w:val="en-US"/>
        </w:rPr>
        <w:t xml:space="preserve">. Community training is essential to reinforce this approach, as </w:t>
      </w:r>
      <w:r w:rsidR="00E56E64" w:rsidRPr="00797342">
        <w:rPr>
          <w:rFonts w:ascii="Source Sans Pro" w:hAnsi="Source Sans Pro"/>
          <w:lang w:val="en-US"/>
        </w:rPr>
        <w:t xml:space="preserve">a reoccurring theme was that victims and perpetrators initially tried to access support through health settings (including substance misuse services) however did not often receive appropriate onward referrals to specialist support services. </w:t>
      </w:r>
      <w:r w:rsidR="00CC56AB" w:rsidRPr="00797342">
        <w:rPr>
          <w:rFonts w:ascii="Source Sans Pro" w:hAnsi="Source Sans Pro"/>
          <w:lang w:val="en-US"/>
        </w:rPr>
        <w:t xml:space="preserve">The need to offer services which reduce the stigma around receiving </w:t>
      </w:r>
      <w:r w:rsidR="00CC56AB" w:rsidRPr="00797342">
        <w:rPr>
          <w:rFonts w:ascii="Source Sans Pro" w:hAnsi="Source Sans Pro"/>
          <w:lang w:val="en-US"/>
        </w:rPr>
        <w:lastRenderedPageBreak/>
        <w:t>help was a</w:t>
      </w:r>
      <w:r w:rsidR="00C25F54" w:rsidRPr="00797342">
        <w:rPr>
          <w:rFonts w:ascii="Source Sans Pro" w:hAnsi="Source Sans Pro"/>
          <w:lang w:val="en-US"/>
        </w:rPr>
        <w:t>n ongoing theme in the fieldwork, with participants (both professionals and service users) across the partner countries</w:t>
      </w:r>
      <w:r w:rsidR="00B96A30" w:rsidRPr="00797342">
        <w:rPr>
          <w:rFonts w:ascii="Source Sans Pro" w:hAnsi="Source Sans Pro"/>
          <w:lang w:val="en-US"/>
        </w:rPr>
        <w:t xml:space="preserve"> </w:t>
      </w:r>
      <w:r w:rsidR="00C25F54" w:rsidRPr="00797342">
        <w:rPr>
          <w:rFonts w:ascii="Source Sans Pro" w:hAnsi="Source Sans Pro"/>
          <w:lang w:val="en-US"/>
        </w:rPr>
        <w:t xml:space="preserve">noting their discomfort with existing language of ‘perpetrator’. How to manage this, whilst still holding perpetrators to account, is a vital question going forward. </w:t>
      </w:r>
      <w:r w:rsidR="00A70EB8" w:rsidRPr="00797342">
        <w:rPr>
          <w:rFonts w:ascii="Source Sans Pro" w:hAnsi="Source Sans Pro"/>
          <w:lang w:val="en-US"/>
        </w:rPr>
        <w:t>Ultimately, this research found an enormous amount of good practice across the partner countries and evidence that effective service provision for perpetrators can inspire behavior change, harm reduction, and positive futures.</w:t>
      </w:r>
      <w:r w:rsidR="00C25F54" w:rsidRPr="00797342">
        <w:rPr>
          <w:rFonts w:ascii="Source Sans Pro" w:hAnsi="Source Sans Pro"/>
          <w:lang w:val="en-US"/>
        </w:rPr>
        <w:t xml:space="preserve"> </w:t>
      </w:r>
      <w:r w:rsidR="004B3D2E" w:rsidRPr="00797342">
        <w:rPr>
          <w:rFonts w:ascii="Source Sans Pro" w:hAnsi="Source Sans Pro"/>
          <w:lang w:val="en-US"/>
        </w:rPr>
        <w:br w:type="page"/>
      </w:r>
    </w:p>
    <w:p w14:paraId="0652394F" w14:textId="6A82EEED" w:rsidR="004B3D2E" w:rsidRPr="00797342" w:rsidRDefault="00403D0B">
      <w:pPr>
        <w:pStyle w:val="Heading1"/>
        <w:spacing w:line="360" w:lineRule="auto"/>
        <w:jc w:val="both"/>
        <w:rPr>
          <w:rStyle w:val="Hyperlink"/>
          <w:rFonts w:ascii="Source Sans Pro" w:hAnsi="Source Sans Pro" w:cs="Sanskrit Text"/>
          <w:b w:val="0"/>
          <w:bCs w:val="0"/>
          <w:color w:val="595959"/>
          <w:sz w:val="22"/>
          <w:szCs w:val="22"/>
          <w:u w:val="none"/>
          <w:lang w:val="en-US"/>
        </w:rPr>
      </w:pPr>
      <w:bookmarkStart w:id="148" w:name="_Toc66108991"/>
      <w:r w:rsidRPr="00797342">
        <w:rPr>
          <w:rFonts w:ascii="Source Sans Pro" w:hAnsi="Source Sans Pro"/>
          <w:sz w:val="22"/>
          <w:szCs w:val="22"/>
          <w:lang w:val="en-US"/>
        </w:rPr>
        <w:lastRenderedPageBreak/>
        <w:t>References</w:t>
      </w:r>
      <w:bookmarkEnd w:id="148"/>
      <w:r w:rsidR="004B3D2E" w:rsidRPr="00797342">
        <w:rPr>
          <w:rStyle w:val="Hyperlink"/>
          <w:rFonts w:ascii="Source Sans Pro" w:hAnsi="Source Sans Pro" w:cs="Sanskrit Text"/>
          <w:color w:val="595959"/>
          <w:sz w:val="22"/>
          <w:szCs w:val="22"/>
          <w:u w:val="none"/>
          <w:lang w:val="en-US"/>
        </w:rPr>
        <w:t xml:space="preserve"> </w:t>
      </w:r>
    </w:p>
    <w:p w14:paraId="7F026A9B" w14:textId="1AC0CAAD" w:rsidR="00403D0B" w:rsidRPr="00797342" w:rsidRDefault="00403D0B">
      <w:pPr>
        <w:spacing w:line="360" w:lineRule="auto"/>
        <w:jc w:val="both"/>
        <w:rPr>
          <w:rFonts w:ascii="Source Sans Pro" w:hAnsi="Source Sans Pro" w:cs="Sanskrit Text"/>
          <w:lang w:val="en-US"/>
        </w:rPr>
      </w:pPr>
    </w:p>
    <w:p w14:paraId="13B2E7A6" w14:textId="67419515" w:rsidR="00626440" w:rsidRPr="00626440" w:rsidRDefault="004E4F43"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797342">
        <w:rPr>
          <w:rFonts w:ascii="Source Sans Pro" w:hAnsi="Source Sans Pro" w:cs="Sanskrit Text"/>
          <w:lang w:val="en-US"/>
        </w:rPr>
        <w:fldChar w:fldCharType="begin" w:fldLock="1"/>
      </w:r>
      <w:r w:rsidRPr="00797342">
        <w:rPr>
          <w:rFonts w:ascii="Source Sans Pro" w:hAnsi="Source Sans Pro" w:cs="Sanskrit Text"/>
          <w:lang w:val="en-US"/>
        </w:rPr>
        <w:instrText xml:space="preserve">ADDIN Mendeley Bibliography CSL_BIBLIOGRAPHY </w:instrText>
      </w:r>
      <w:r w:rsidRPr="00797342">
        <w:rPr>
          <w:rFonts w:ascii="Source Sans Pro" w:hAnsi="Source Sans Pro" w:cs="Sanskrit Text"/>
          <w:lang w:val="en-US"/>
        </w:rPr>
        <w:fldChar w:fldCharType="separate"/>
      </w:r>
      <w:r w:rsidR="00626440" w:rsidRPr="00626440">
        <w:rPr>
          <w:rFonts w:ascii="Source Sans Pro" w:hAnsi="Source Sans Pro" w:cs="Times New Roman"/>
          <w:noProof/>
          <w:szCs w:val="24"/>
        </w:rPr>
        <w:t xml:space="preserve">Bostock, J., Plumpton, M., &amp; Pratt, Re. (2009). Domestic Violence Against Women: Understanding Social Processes and Women’s Experiences JAN. </w:t>
      </w:r>
      <w:r w:rsidR="00626440" w:rsidRPr="00626440">
        <w:rPr>
          <w:rFonts w:ascii="Source Sans Pro" w:hAnsi="Source Sans Pro" w:cs="Times New Roman"/>
          <w:i/>
          <w:iCs/>
          <w:noProof/>
          <w:szCs w:val="24"/>
        </w:rPr>
        <w:t>Journal of Community &amp; Applied Social Psychology</w:t>
      </w:r>
      <w:r w:rsidR="00626440" w:rsidRPr="00626440">
        <w:rPr>
          <w:rFonts w:ascii="Source Sans Pro" w:hAnsi="Source Sans Pro" w:cs="Times New Roman"/>
          <w:noProof/>
          <w:szCs w:val="24"/>
        </w:rPr>
        <w:t xml:space="preserve">, </w:t>
      </w:r>
      <w:r w:rsidR="00626440" w:rsidRPr="00626440">
        <w:rPr>
          <w:rFonts w:ascii="Source Sans Pro" w:hAnsi="Source Sans Pro" w:cs="Times New Roman"/>
          <w:i/>
          <w:iCs/>
          <w:noProof/>
          <w:szCs w:val="24"/>
        </w:rPr>
        <w:t>19</w:t>
      </w:r>
      <w:r w:rsidR="00626440" w:rsidRPr="00626440">
        <w:rPr>
          <w:rFonts w:ascii="Source Sans Pro" w:hAnsi="Source Sans Pro" w:cs="Times New Roman"/>
          <w:noProof/>
          <w:szCs w:val="24"/>
        </w:rPr>
        <w:t>, 95–110. https://doi.org/10.1002/casp.985</w:t>
      </w:r>
    </w:p>
    <w:p w14:paraId="516D842D"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Bracewell, K., Hargreaves, P., &amp; Stanley, N. (2020). The Consequences of the COVID-19 Lockdown on Stalking Victimisation. </w:t>
      </w:r>
      <w:r w:rsidRPr="00626440">
        <w:rPr>
          <w:rFonts w:ascii="Source Sans Pro" w:hAnsi="Source Sans Pro" w:cs="Times New Roman"/>
          <w:i/>
          <w:iCs/>
          <w:noProof/>
          <w:szCs w:val="24"/>
        </w:rPr>
        <w:t>Journal of Family Violence</w:t>
      </w:r>
      <w:r w:rsidRPr="00626440">
        <w:rPr>
          <w:rFonts w:ascii="Source Sans Pro" w:hAnsi="Source Sans Pro" w:cs="Times New Roman"/>
          <w:noProof/>
          <w:szCs w:val="24"/>
        </w:rPr>
        <w:t>.</w:t>
      </w:r>
    </w:p>
    <w:p w14:paraId="71748704"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Brem, M. J., Florimbio, A. R., Grigorian, H., Wolford-Clevenger, C., Elmquist, J. A., Shorey, R. C., … Stuart, G. L. (2019). Cyber abuse among men arrested for domestic violence: Cyber monitoring moderates the relationship between alcohol problems and intimate partner violence. </w:t>
      </w:r>
      <w:r w:rsidRPr="00626440">
        <w:rPr>
          <w:rFonts w:ascii="Source Sans Pro" w:hAnsi="Source Sans Pro" w:cs="Times New Roman"/>
          <w:i/>
          <w:iCs/>
          <w:noProof/>
          <w:szCs w:val="24"/>
        </w:rPr>
        <w:t>Psychology of Violence</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9</w:t>
      </w:r>
      <w:r w:rsidRPr="00626440">
        <w:rPr>
          <w:rFonts w:ascii="Source Sans Pro" w:hAnsi="Source Sans Pro" w:cs="Times New Roman"/>
          <w:noProof/>
          <w:szCs w:val="24"/>
        </w:rPr>
        <w:t>(4), 410–418. https://doi.org/10.1037/vio0000130</w:t>
      </w:r>
    </w:p>
    <w:p w14:paraId="1E6C8809"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Bryman, A. (2004). </w:t>
      </w:r>
      <w:r w:rsidRPr="00626440">
        <w:rPr>
          <w:rFonts w:ascii="Source Sans Pro" w:hAnsi="Source Sans Pro" w:cs="Times New Roman"/>
          <w:i/>
          <w:iCs/>
          <w:noProof/>
          <w:szCs w:val="24"/>
        </w:rPr>
        <w:t>Social Research Methods</w:t>
      </w:r>
      <w:r w:rsidRPr="00626440">
        <w:rPr>
          <w:rFonts w:ascii="Source Sans Pro" w:hAnsi="Source Sans Pro" w:cs="Times New Roman"/>
          <w:noProof/>
          <w:szCs w:val="24"/>
        </w:rPr>
        <w:t xml:space="preserve"> (2nd ed.). Oxford: OUP.</w:t>
      </w:r>
    </w:p>
    <w:p w14:paraId="44AB842E"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Cerulli, C., Poleshuck, E., Raimondi, C., Veale, S., &amp; Chin, N. (2012). “What Fresh Hell Is This?” Victims of Intimate Partner Violence Describe Their Experiences of Abuse, Pain, and Depression. </w:t>
      </w:r>
      <w:r w:rsidRPr="00626440">
        <w:rPr>
          <w:rFonts w:ascii="Source Sans Pro" w:hAnsi="Source Sans Pro" w:cs="Times New Roman"/>
          <w:i/>
          <w:iCs/>
          <w:noProof/>
          <w:szCs w:val="24"/>
        </w:rPr>
        <w:t>Journal of Family Violence</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27</w:t>
      </w:r>
      <w:r w:rsidRPr="00626440">
        <w:rPr>
          <w:rFonts w:ascii="Source Sans Pro" w:hAnsi="Source Sans Pro" w:cs="Times New Roman"/>
          <w:noProof/>
          <w:szCs w:val="24"/>
        </w:rPr>
        <w:t>(8), 773–781. https://doi.org/10.1007/s10896-012-9469-6</w:t>
      </w:r>
    </w:p>
    <w:p w14:paraId="02FABA6C"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Council of Europe. (2020). Chart of signatures and ratifications of Treaty 210.</w:t>
      </w:r>
    </w:p>
    <w:p w14:paraId="67CE6F50"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Darlington, Y., &amp; Scott, D. (2002). </w:t>
      </w:r>
      <w:r w:rsidRPr="00626440">
        <w:rPr>
          <w:rFonts w:ascii="Source Sans Pro" w:hAnsi="Source Sans Pro" w:cs="Times New Roman"/>
          <w:i/>
          <w:iCs/>
          <w:noProof/>
          <w:szCs w:val="24"/>
        </w:rPr>
        <w:t>Qualitative research in practice: stories from the field.</w:t>
      </w:r>
      <w:r w:rsidRPr="00626440">
        <w:rPr>
          <w:rFonts w:ascii="Source Sans Pro" w:hAnsi="Source Sans Pro" w:cs="Times New Roman"/>
          <w:noProof/>
          <w:szCs w:val="24"/>
        </w:rPr>
        <w:t xml:space="preserve"> Buckingham: Open University Press, 2002.</w:t>
      </w:r>
    </w:p>
    <w:p w14:paraId="7591451A"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Europe, C. of. (2020). </w:t>
      </w:r>
      <w:r w:rsidRPr="00626440">
        <w:rPr>
          <w:rFonts w:ascii="Source Sans Pro" w:hAnsi="Source Sans Pro" w:cs="Times New Roman"/>
          <w:i/>
          <w:iCs/>
          <w:noProof/>
          <w:szCs w:val="24"/>
        </w:rPr>
        <w:t>The Four Pillars of the Istanbul Convention</w:t>
      </w:r>
      <w:r w:rsidRPr="00626440">
        <w:rPr>
          <w:rFonts w:ascii="Source Sans Pro" w:hAnsi="Source Sans Pro" w:cs="Times New Roman"/>
          <w:noProof/>
          <w:szCs w:val="24"/>
        </w:rPr>
        <w:t>.</w:t>
      </w:r>
    </w:p>
    <w:p w14:paraId="6114DCA5"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European Institute for Gender Equality. (2020). About Gender Equality Index.</w:t>
      </w:r>
    </w:p>
    <w:p w14:paraId="78619CD9"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European Parliament. (2011). </w:t>
      </w:r>
      <w:r w:rsidRPr="00626440">
        <w:rPr>
          <w:rFonts w:ascii="Source Sans Pro" w:hAnsi="Source Sans Pro" w:cs="Times New Roman"/>
          <w:i/>
          <w:iCs/>
          <w:noProof/>
          <w:szCs w:val="24"/>
        </w:rPr>
        <w:t>DIRECTORATE GENERAL FOR INTERNAL POLICIES POLICY DEPARTMENT C: CITIZENS’ RIGHTS AND CONSTITUTIONAL AFFAIRS The Issue of Violence Against Women in the European Union STUDY</w:t>
      </w:r>
      <w:r w:rsidRPr="00626440">
        <w:rPr>
          <w:rFonts w:ascii="Source Sans Pro" w:hAnsi="Source Sans Pro" w:cs="Times New Roman"/>
          <w:noProof/>
          <w:szCs w:val="24"/>
        </w:rPr>
        <w:t>.</w:t>
      </w:r>
    </w:p>
    <w:p w14:paraId="53CB3B26"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EVAW. (2020). </w:t>
      </w:r>
      <w:r w:rsidRPr="00626440">
        <w:rPr>
          <w:rFonts w:ascii="Source Sans Pro" w:hAnsi="Source Sans Pro" w:cs="Times New Roman"/>
          <w:i/>
          <w:iCs/>
          <w:noProof/>
          <w:szCs w:val="24"/>
        </w:rPr>
        <w:t>Easing of Coronavirus restrictions: Joint Statement from VAWG Sector Organisations</w:t>
      </w:r>
      <w:r w:rsidRPr="00626440">
        <w:rPr>
          <w:rFonts w:ascii="Source Sans Pro" w:hAnsi="Source Sans Pro" w:cs="Times New Roman"/>
          <w:noProof/>
          <w:szCs w:val="24"/>
        </w:rPr>
        <w:t>. London. Retrieved from https://www.endviolenceagainstwomen.org.uk/wp-content/uploads/Statement-by-VAWG-orgs-re-easing-COVID-restrictions-July-2020.pdf</w:t>
      </w:r>
    </w:p>
    <w:p w14:paraId="36A906A2"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FRA. (2014). Pan-Europe VAWG Survey Results.</w:t>
      </w:r>
    </w:p>
    <w:p w14:paraId="0D7048ED"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Fugate, M., Landis, L., Riordan, K., Naureckas, S., &amp; Engel, B. (2005). Barriers to domestic violence help seeking: Implications for intervention. </w:t>
      </w:r>
      <w:r w:rsidRPr="00626440">
        <w:rPr>
          <w:rFonts w:ascii="Source Sans Pro" w:hAnsi="Source Sans Pro" w:cs="Times New Roman"/>
          <w:i/>
          <w:iCs/>
          <w:noProof/>
          <w:szCs w:val="24"/>
        </w:rPr>
        <w:t>Violence Against Women</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11</w:t>
      </w:r>
      <w:r w:rsidRPr="00626440">
        <w:rPr>
          <w:rFonts w:ascii="Source Sans Pro" w:hAnsi="Source Sans Pro" w:cs="Times New Roman"/>
          <w:noProof/>
          <w:szCs w:val="24"/>
        </w:rPr>
        <w:t>(3), 290–310. https://doi.org/10.1177/1077801204271959</w:t>
      </w:r>
    </w:p>
    <w:p w14:paraId="27AA57EF"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Holt, A. (2010). Using the telephone for narrative interviewing: A research note. </w:t>
      </w:r>
      <w:r w:rsidRPr="00626440">
        <w:rPr>
          <w:rFonts w:ascii="Source Sans Pro" w:hAnsi="Source Sans Pro" w:cs="Times New Roman"/>
          <w:i/>
          <w:iCs/>
          <w:noProof/>
          <w:szCs w:val="24"/>
        </w:rPr>
        <w:t>Qualitative Research</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10</w:t>
      </w:r>
      <w:r w:rsidRPr="00626440">
        <w:rPr>
          <w:rFonts w:ascii="Source Sans Pro" w:hAnsi="Source Sans Pro" w:cs="Times New Roman"/>
          <w:noProof/>
          <w:szCs w:val="24"/>
        </w:rPr>
        <w:t>(1), 113–121. https://doi.org/10.1177/1468794109348686</w:t>
      </w:r>
    </w:p>
    <w:p w14:paraId="4CFC2944"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Home Affairs Committee. (2020). </w:t>
      </w:r>
      <w:r w:rsidRPr="00626440">
        <w:rPr>
          <w:rFonts w:ascii="Source Sans Pro" w:hAnsi="Source Sans Pro" w:cs="Times New Roman"/>
          <w:i/>
          <w:iCs/>
          <w:noProof/>
          <w:szCs w:val="24"/>
        </w:rPr>
        <w:t>Home Office preparedness for domestic abuse and risks of harm within the home</w:t>
      </w:r>
      <w:r w:rsidRPr="00626440">
        <w:rPr>
          <w:rFonts w:ascii="Source Sans Pro" w:hAnsi="Source Sans Pro" w:cs="Times New Roman"/>
          <w:noProof/>
          <w:szCs w:val="24"/>
        </w:rPr>
        <w:t xml:space="preserve"> (Vol. 19). London.</w:t>
      </w:r>
    </w:p>
    <w:p w14:paraId="00C7ED73"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Idriss, M. M. (2020). “The Mosques Are the Biggest Problem We’ve Got Right Now”: Key Agent and Survivor Accounts of Engaging Mosques With Domestic and Honor-Based Violence in the </w:t>
      </w:r>
      <w:r w:rsidRPr="00626440">
        <w:rPr>
          <w:rFonts w:ascii="Source Sans Pro" w:hAnsi="Source Sans Pro" w:cs="Times New Roman"/>
          <w:noProof/>
          <w:szCs w:val="24"/>
        </w:rPr>
        <w:lastRenderedPageBreak/>
        <w:t xml:space="preserve">United Kingdom. </w:t>
      </w:r>
      <w:r w:rsidRPr="00626440">
        <w:rPr>
          <w:rFonts w:ascii="Source Sans Pro" w:hAnsi="Source Sans Pro" w:cs="Times New Roman"/>
          <w:i/>
          <w:iCs/>
          <w:noProof/>
          <w:szCs w:val="24"/>
        </w:rPr>
        <w:t>Journal of Interpersonal Violence</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35</w:t>
      </w:r>
      <w:r w:rsidRPr="00626440">
        <w:rPr>
          <w:rFonts w:ascii="Source Sans Pro" w:hAnsi="Source Sans Pro" w:cs="Times New Roman"/>
          <w:noProof/>
          <w:szCs w:val="24"/>
        </w:rPr>
        <w:t>(13–14), 2464–2491. https://doi.org/10.1177/0886260517703376</w:t>
      </w:r>
    </w:p>
    <w:p w14:paraId="10ECFCCB"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Kelly, J., &amp; Morgan, T. (2020). Coronavirus: Domestic abuse calls up 25% since lockdown, charity says. Retrieved November 24, 2020, from https://www.bbc.co.uk/news/uk-52157620</w:t>
      </w:r>
    </w:p>
    <w:p w14:paraId="6EAAAB12"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Kelly, L., &amp; Westmarland, N. (2015). </w:t>
      </w:r>
      <w:r w:rsidRPr="00626440">
        <w:rPr>
          <w:rFonts w:ascii="Source Sans Pro" w:hAnsi="Source Sans Pro" w:cs="Times New Roman"/>
          <w:i/>
          <w:iCs/>
          <w:noProof/>
          <w:szCs w:val="24"/>
        </w:rPr>
        <w:t>Domestic Violence Perpetrator Programmes: Steps Towards Change: Project Mirabel Final Report</w:t>
      </w:r>
      <w:r w:rsidRPr="00626440">
        <w:rPr>
          <w:rFonts w:ascii="Source Sans Pro" w:hAnsi="Source Sans Pro" w:cs="Times New Roman"/>
          <w:noProof/>
          <w:szCs w:val="24"/>
        </w:rPr>
        <w:t>. London.</w:t>
      </w:r>
    </w:p>
    <w:p w14:paraId="2471C724"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Kelly, L., &amp; Westmarland, N. (2016). Naming and defining ‘ domestic violence ’ : lessons from research with violent men. </w:t>
      </w:r>
      <w:r w:rsidRPr="00626440">
        <w:rPr>
          <w:rFonts w:ascii="Source Sans Pro" w:hAnsi="Source Sans Pro" w:cs="Times New Roman"/>
          <w:i/>
          <w:iCs/>
          <w:noProof/>
          <w:szCs w:val="24"/>
        </w:rPr>
        <w:t>Feminist Review</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112</w:t>
      </w:r>
      <w:r w:rsidRPr="00626440">
        <w:rPr>
          <w:rFonts w:ascii="Source Sans Pro" w:hAnsi="Source Sans Pro" w:cs="Times New Roman"/>
          <w:noProof/>
          <w:szCs w:val="24"/>
        </w:rPr>
        <w:t>, 113–127. https://doi.org/10.1057/fr.2015.52</w:t>
      </w:r>
    </w:p>
    <w:p w14:paraId="3BF17A08"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Laskey, P., Bates, E. A., &amp; Taylor, J. C. (2019). A systematic literature review of intimate partner violence victimisation: An inclusive review across gender and sexuality. </w:t>
      </w:r>
      <w:r w:rsidRPr="00626440">
        <w:rPr>
          <w:rFonts w:ascii="Source Sans Pro" w:hAnsi="Source Sans Pro" w:cs="Times New Roman"/>
          <w:i/>
          <w:iCs/>
          <w:noProof/>
          <w:szCs w:val="24"/>
        </w:rPr>
        <w:t>Aggression and Violent Behavior</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47</w:t>
      </w:r>
      <w:r w:rsidRPr="00626440">
        <w:rPr>
          <w:rFonts w:ascii="Source Sans Pro" w:hAnsi="Source Sans Pro" w:cs="Times New Roman"/>
          <w:noProof/>
          <w:szCs w:val="24"/>
        </w:rPr>
        <w:t>(February), 1–11. https://doi.org/10.1016/j.avb.2019.02.014</w:t>
      </w:r>
    </w:p>
    <w:p w14:paraId="39E36976"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Madriz, E. (2003). Focus Groups in Feminist Research. In N. K. Denzin &amp; Y. S. Lincoln (Eds.), </w:t>
      </w:r>
      <w:r w:rsidRPr="00626440">
        <w:rPr>
          <w:rFonts w:ascii="Source Sans Pro" w:hAnsi="Source Sans Pro" w:cs="Times New Roman"/>
          <w:i/>
          <w:iCs/>
          <w:noProof/>
          <w:szCs w:val="24"/>
        </w:rPr>
        <w:t>Collecting and interpreting qualitative materials</w:t>
      </w:r>
      <w:r w:rsidRPr="00626440">
        <w:rPr>
          <w:rFonts w:ascii="Source Sans Pro" w:hAnsi="Source Sans Pro" w:cs="Times New Roman"/>
          <w:noProof/>
          <w:szCs w:val="24"/>
        </w:rPr>
        <w:t xml:space="preserve"> (pp. 363–388). Thousand Oaks, Calif.: Sage.</w:t>
      </w:r>
    </w:p>
    <w:p w14:paraId="6451A490"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Markstedt, E., &amp; Vernersdotter, F. (2013). Investigating the Effects of Questionnaire Design and Question Characteristics on Respondent Fatigue. In </w:t>
      </w:r>
      <w:r w:rsidRPr="00626440">
        <w:rPr>
          <w:rFonts w:ascii="Source Sans Pro" w:hAnsi="Source Sans Pro" w:cs="Times New Roman"/>
          <w:i/>
          <w:iCs/>
          <w:noProof/>
          <w:szCs w:val="24"/>
        </w:rPr>
        <w:t>AAPOR Annual Conference 2013</w:t>
      </w:r>
      <w:r w:rsidRPr="00626440">
        <w:rPr>
          <w:rFonts w:ascii="Source Sans Pro" w:hAnsi="Source Sans Pro" w:cs="Times New Roman"/>
          <w:noProof/>
          <w:szCs w:val="24"/>
        </w:rPr>
        <w:t>. Boston, Ma. Retrieved from https://gup-server.ub.gu.se/v1/asset_data/171320</w:t>
      </w:r>
    </w:p>
    <w:p w14:paraId="2B231A35"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Office for National Statistics. (2020). </w:t>
      </w:r>
      <w:r w:rsidRPr="00626440">
        <w:rPr>
          <w:rFonts w:ascii="Source Sans Pro" w:hAnsi="Source Sans Pro" w:cs="Times New Roman"/>
          <w:i/>
          <w:iCs/>
          <w:noProof/>
          <w:szCs w:val="24"/>
        </w:rPr>
        <w:t>Domestic abuse during the coronavirus ( COVID-19 ) pandemic , England and Wales : November 2020</w:t>
      </w:r>
      <w:r w:rsidRPr="00626440">
        <w:rPr>
          <w:rFonts w:ascii="Source Sans Pro" w:hAnsi="Source Sans Pro" w:cs="Times New Roman"/>
          <w:noProof/>
          <w:szCs w:val="24"/>
        </w:rPr>
        <w:t>. London.</w:t>
      </w:r>
    </w:p>
    <w:p w14:paraId="7CB11A53"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Ragavan, M. I., Thomas, K. A., Fulambarker, A., Zaricor, J., Goodman, L. A., &amp; Bair-Merritt, M. H. (2020). Exploring the Needs and Lived Experiences of Racial and Ethnic Minority Domestic Violence Survivors Through Community-Based Participatory Research: A Systematic Review. </w:t>
      </w:r>
      <w:r w:rsidRPr="00626440">
        <w:rPr>
          <w:rFonts w:ascii="Source Sans Pro" w:hAnsi="Source Sans Pro" w:cs="Times New Roman"/>
          <w:i/>
          <w:iCs/>
          <w:noProof/>
          <w:szCs w:val="24"/>
        </w:rPr>
        <w:t>Trauma, Violence, and Abuse</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21</w:t>
      </w:r>
      <w:r w:rsidRPr="00626440">
        <w:rPr>
          <w:rFonts w:ascii="Source Sans Pro" w:hAnsi="Source Sans Pro" w:cs="Times New Roman"/>
          <w:noProof/>
          <w:szCs w:val="24"/>
        </w:rPr>
        <w:t>(5), 946–963. https://doi.org/10.1177/1524838018813204</w:t>
      </w:r>
    </w:p>
    <w:p w14:paraId="314BCF66"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Rolstad, S., Adler, J., &amp; Rydén, A. (2011). Response Burden and Questionnaire Length: Is Shorter Better? A Review and Meta-analysis. </w:t>
      </w:r>
      <w:r w:rsidRPr="00626440">
        <w:rPr>
          <w:rFonts w:ascii="Source Sans Pro" w:hAnsi="Source Sans Pro" w:cs="Times New Roman"/>
          <w:i/>
          <w:iCs/>
          <w:noProof/>
          <w:szCs w:val="24"/>
        </w:rPr>
        <w:t>Value in Health</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14</w:t>
      </w:r>
      <w:r w:rsidRPr="00626440">
        <w:rPr>
          <w:rFonts w:ascii="Source Sans Pro" w:hAnsi="Source Sans Pro" w:cs="Times New Roman"/>
          <w:noProof/>
          <w:szCs w:val="24"/>
        </w:rPr>
        <w:t>(8), 1101–1108. https://doi.org/10.1016/J.JVAL.2011.06.003</w:t>
      </w:r>
    </w:p>
    <w:p w14:paraId="44604F9A"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Sánchez, O. R., Vale, D. B., Rodrigues, L., &amp; Surita, F. G. (2020). Violence against women during the COVID-19 pandemic: An integrative review. </w:t>
      </w:r>
      <w:r w:rsidRPr="00626440">
        <w:rPr>
          <w:rFonts w:ascii="Source Sans Pro" w:hAnsi="Source Sans Pro" w:cs="Times New Roman"/>
          <w:i/>
          <w:iCs/>
          <w:noProof/>
          <w:szCs w:val="24"/>
        </w:rPr>
        <w:t>International Journal of Gynecology and Obstetrics</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151</w:t>
      </w:r>
      <w:r w:rsidRPr="00626440">
        <w:rPr>
          <w:rFonts w:ascii="Source Sans Pro" w:hAnsi="Source Sans Pro" w:cs="Times New Roman"/>
          <w:noProof/>
          <w:szCs w:val="24"/>
        </w:rPr>
        <w:t>(2), 180–187. https://doi.org/10.1002/ijgo.13365</w:t>
      </w:r>
    </w:p>
    <w:p w14:paraId="3DDA8EBA"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Shepard, M., &amp; Pence, E. (1999). </w:t>
      </w:r>
      <w:r w:rsidRPr="00626440">
        <w:rPr>
          <w:rFonts w:ascii="Source Sans Pro" w:hAnsi="Source Sans Pro" w:cs="Times New Roman"/>
          <w:i/>
          <w:iCs/>
          <w:noProof/>
          <w:szCs w:val="24"/>
        </w:rPr>
        <w:t>Coordinating Community Responses to Domestic Violence: Lessons from Duluth and Beyond</w:t>
      </w:r>
      <w:r w:rsidRPr="00626440">
        <w:rPr>
          <w:rFonts w:ascii="Source Sans Pro" w:hAnsi="Source Sans Pro" w:cs="Times New Roman"/>
          <w:noProof/>
          <w:szCs w:val="24"/>
        </w:rPr>
        <w:t>. Thousand Oaks, CA.: SAGE Publications.</w:t>
      </w:r>
    </w:p>
    <w:p w14:paraId="04A24FDD"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Standing Together Against Domestic Violence. (2018). </w:t>
      </w:r>
      <w:r w:rsidRPr="00626440">
        <w:rPr>
          <w:rFonts w:ascii="Source Sans Pro" w:hAnsi="Source Sans Pro" w:cs="Times New Roman"/>
          <w:i/>
          <w:iCs/>
          <w:noProof/>
          <w:szCs w:val="24"/>
        </w:rPr>
        <w:t>Domestic Abuse Courts</w:t>
      </w:r>
      <w:r w:rsidRPr="00626440">
        <w:rPr>
          <w:rFonts w:ascii="Source Sans Pro" w:hAnsi="Source Sans Pro" w:cs="Times New Roman"/>
          <w:noProof/>
          <w:szCs w:val="24"/>
        </w:rPr>
        <w:t>. London.</w:t>
      </w:r>
    </w:p>
    <w:p w14:paraId="61DE800A"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Standing Together Against Domestic Violence. (2020). </w:t>
      </w:r>
      <w:r w:rsidRPr="00626440">
        <w:rPr>
          <w:rFonts w:ascii="Source Sans Pro" w:hAnsi="Source Sans Pro" w:cs="Times New Roman"/>
          <w:i/>
          <w:iCs/>
          <w:noProof/>
          <w:szCs w:val="24"/>
        </w:rPr>
        <w:t>In Search of Excellence [Revised Edition]</w:t>
      </w:r>
      <w:r w:rsidRPr="00626440">
        <w:rPr>
          <w:rFonts w:ascii="Source Sans Pro" w:hAnsi="Source Sans Pro" w:cs="Times New Roman"/>
          <w:noProof/>
          <w:szCs w:val="24"/>
        </w:rPr>
        <w:t>. London. Retrieved from https://static1.squarespace.com/static/5ee0be2588f1e349401c832c/t/5fbd4e62b461ae47fe9e6b21/1606241895635/In+Search+of+Excellence+2020.pdf</w:t>
      </w:r>
    </w:p>
    <w:p w14:paraId="2FE2E6A9"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Sturges, J., &amp; Hanrahan, K. (2004). Comparing telephone and face-to-face qualitative interviewing: a research note. </w:t>
      </w:r>
      <w:r w:rsidRPr="00626440">
        <w:rPr>
          <w:rFonts w:ascii="Source Sans Pro" w:hAnsi="Source Sans Pro" w:cs="Times New Roman"/>
          <w:i/>
          <w:iCs/>
          <w:noProof/>
          <w:szCs w:val="24"/>
        </w:rPr>
        <w:t>Qualitative Research</w:t>
      </w:r>
      <w:r w:rsidRPr="00626440">
        <w:rPr>
          <w:rFonts w:ascii="Source Sans Pro" w:hAnsi="Source Sans Pro" w:cs="Times New Roman"/>
          <w:noProof/>
          <w:szCs w:val="24"/>
        </w:rPr>
        <w:t xml:space="preserve">, </w:t>
      </w:r>
      <w:r w:rsidRPr="00626440">
        <w:rPr>
          <w:rFonts w:ascii="Source Sans Pro" w:hAnsi="Source Sans Pro" w:cs="Times New Roman"/>
          <w:i/>
          <w:iCs/>
          <w:noProof/>
          <w:szCs w:val="24"/>
        </w:rPr>
        <w:t>4</w:t>
      </w:r>
      <w:r w:rsidRPr="00626440">
        <w:rPr>
          <w:rFonts w:ascii="Source Sans Pro" w:hAnsi="Source Sans Pro" w:cs="Times New Roman"/>
          <w:noProof/>
          <w:szCs w:val="24"/>
        </w:rPr>
        <w:t>(1), 107–118.</w:t>
      </w:r>
    </w:p>
    <w:p w14:paraId="2EB7B1DE"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Tombs, S. (2000). Official Statistics and Hidden Crime: Researching Safety Crimes. In V. Jupp, P. </w:t>
      </w:r>
      <w:r w:rsidRPr="00626440">
        <w:rPr>
          <w:rFonts w:ascii="Source Sans Pro" w:hAnsi="Source Sans Pro" w:cs="Times New Roman"/>
          <w:noProof/>
          <w:szCs w:val="24"/>
        </w:rPr>
        <w:lastRenderedPageBreak/>
        <w:t xml:space="preserve">Davies, &amp; P. Francis (Eds.), </w:t>
      </w:r>
      <w:r w:rsidRPr="00626440">
        <w:rPr>
          <w:rFonts w:ascii="Source Sans Pro" w:hAnsi="Source Sans Pro" w:cs="Times New Roman"/>
          <w:i/>
          <w:iCs/>
          <w:noProof/>
          <w:szCs w:val="24"/>
        </w:rPr>
        <w:t>Doing Criminological Research</w:t>
      </w:r>
      <w:r w:rsidRPr="00626440">
        <w:rPr>
          <w:rFonts w:ascii="Source Sans Pro" w:hAnsi="Source Sans Pro" w:cs="Times New Roman"/>
          <w:noProof/>
          <w:szCs w:val="24"/>
        </w:rPr>
        <w:t xml:space="preserve"> (pp. 64–81). London: Sage.</w:t>
      </w:r>
    </w:p>
    <w:p w14:paraId="582F6EA2"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UN Women. (2020). The Shadow Pandemic: Violence against women during COVID-19.</w:t>
      </w:r>
    </w:p>
    <w:p w14:paraId="2EB426A7"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cs="Times New Roman"/>
          <w:noProof/>
          <w:szCs w:val="24"/>
        </w:rPr>
      </w:pPr>
      <w:r w:rsidRPr="00626440">
        <w:rPr>
          <w:rFonts w:ascii="Source Sans Pro" w:hAnsi="Source Sans Pro" w:cs="Times New Roman"/>
          <w:noProof/>
          <w:szCs w:val="24"/>
        </w:rPr>
        <w:t xml:space="preserve">UNFPA. (2020). </w:t>
      </w:r>
      <w:r w:rsidRPr="00626440">
        <w:rPr>
          <w:rFonts w:ascii="Source Sans Pro" w:hAnsi="Source Sans Pro" w:cs="Times New Roman"/>
          <w:i/>
          <w:iCs/>
          <w:noProof/>
          <w:szCs w:val="24"/>
        </w:rPr>
        <w:t>Covid-19: A Gender Lens. Protecting sexual and reproductive health and rights, and promoting gender equality</w:t>
      </w:r>
      <w:r w:rsidRPr="00626440">
        <w:rPr>
          <w:rFonts w:ascii="Source Sans Pro" w:hAnsi="Source Sans Pro" w:cs="Times New Roman"/>
          <w:noProof/>
          <w:szCs w:val="24"/>
        </w:rPr>
        <w:t>. New York. Retrieved from https://www.unfpa.org/sites/default/files/resource-pdf/COVID-19_A_Gender_Lens_Guidance_Note.pdf</w:t>
      </w:r>
    </w:p>
    <w:p w14:paraId="503B9A6D" w14:textId="77777777" w:rsidR="00626440" w:rsidRPr="00626440" w:rsidRDefault="00626440" w:rsidP="00626440">
      <w:pPr>
        <w:widowControl w:val="0"/>
        <w:autoSpaceDE w:val="0"/>
        <w:autoSpaceDN w:val="0"/>
        <w:adjustRightInd w:val="0"/>
        <w:spacing w:line="240" w:lineRule="auto"/>
        <w:ind w:left="480" w:hanging="480"/>
        <w:rPr>
          <w:rFonts w:ascii="Source Sans Pro" w:hAnsi="Source Sans Pro"/>
          <w:noProof/>
        </w:rPr>
      </w:pPr>
      <w:r w:rsidRPr="00626440">
        <w:rPr>
          <w:rFonts w:ascii="Source Sans Pro" w:hAnsi="Source Sans Pro" w:cs="Times New Roman"/>
          <w:noProof/>
          <w:szCs w:val="24"/>
        </w:rPr>
        <w:t xml:space="preserve">Wills, A., Jacobs, N., Montique, B., Croom, L., &amp; Lawrence, S. (2013). </w:t>
      </w:r>
      <w:r w:rsidRPr="00626440">
        <w:rPr>
          <w:rFonts w:ascii="Source Sans Pro" w:hAnsi="Source Sans Pro" w:cs="Times New Roman"/>
          <w:i/>
          <w:iCs/>
          <w:noProof/>
          <w:szCs w:val="24"/>
        </w:rPr>
        <w:t>A Guide to Effective Domestic Violence Partnerships In Search of Excellence</w:t>
      </w:r>
      <w:r w:rsidRPr="00626440">
        <w:rPr>
          <w:rFonts w:ascii="Source Sans Pro" w:hAnsi="Source Sans Pro" w:cs="Times New Roman"/>
          <w:noProof/>
          <w:szCs w:val="24"/>
        </w:rPr>
        <w:t>. London.</w:t>
      </w:r>
    </w:p>
    <w:p w14:paraId="1516640B" w14:textId="011024ED" w:rsidR="00C87F14" w:rsidRPr="00797342" w:rsidRDefault="004E4F43" w:rsidP="00E80E63">
      <w:pPr>
        <w:spacing w:line="240" w:lineRule="auto"/>
        <w:jc w:val="both"/>
        <w:rPr>
          <w:rFonts w:ascii="Source Sans Pro" w:hAnsi="Source Sans Pro" w:cs="Sanskrit Text"/>
          <w:lang w:val="en-US"/>
        </w:rPr>
      </w:pPr>
      <w:r w:rsidRPr="00797342">
        <w:rPr>
          <w:rFonts w:ascii="Source Sans Pro" w:hAnsi="Source Sans Pro" w:cs="Sanskrit Text"/>
          <w:lang w:val="en-US"/>
        </w:rPr>
        <w:fldChar w:fldCharType="end"/>
      </w:r>
    </w:p>
    <w:p w14:paraId="63654846" w14:textId="77777777" w:rsidR="00C87F14" w:rsidRPr="00797342" w:rsidRDefault="00C87F14">
      <w:pPr>
        <w:spacing w:line="360" w:lineRule="auto"/>
        <w:jc w:val="both"/>
        <w:rPr>
          <w:rFonts w:ascii="Source Sans Pro" w:hAnsi="Source Sans Pro" w:cs="Sanskrit Text"/>
          <w:lang w:val="en-US"/>
        </w:rPr>
      </w:pPr>
      <w:r w:rsidRPr="00797342">
        <w:rPr>
          <w:rFonts w:ascii="Source Sans Pro" w:hAnsi="Source Sans Pro" w:cs="Sanskrit Text"/>
          <w:lang w:val="en-US"/>
        </w:rPr>
        <w:br w:type="page"/>
      </w:r>
    </w:p>
    <w:p w14:paraId="6CBF46E8" w14:textId="77777777" w:rsidR="00600099" w:rsidRPr="00797342" w:rsidRDefault="00600099">
      <w:pPr>
        <w:spacing w:line="360" w:lineRule="auto"/>
        <w:jc w:val="both"/>
        <w:rPr>
          <w:rFonts w:ascii="Source Sans Pro" w:hAnsi="Source Sans Pro" w:cs="Sanskrit Text"/>
          <w:lang w:val="en-US"/>
        </w:rPr>
      </w:pPr>
    </w:p>
    <w:p w14:paraId="712C06D1" w14:textId="1708A4DC" w:rsidR="00403D0B" w:rsidRPr="00797342" w:rsidRDefault="00600099">
      <w:pPr>
        <w:pStyle w:val="Heading1"/>
        <w:spacing w:line="360" w:lineRule="auto"/>
        <w:jc w:val="both"/>
        <w:rPr>
          <w:rFonts w:ascii="Source Sans Pro" w:hAnsi="Source Sans Pro"/>
          <w:sz w:val="22"/>
          <w:szCs w:val="22"/>
          <w:lang w:val="en-US"/>
        </w:rPr>
      </w:pPr>
      <w:bookmarkStart w:id="149" w:name="_Toc66108992"/>
      <w:r w:rsidRPr="00797342">
        <w:rPr>
          <w:rFonts w:ascii="Source Sans Pro" w:hAnsi="Source Sans Pro"/>
          <w:sz w:val="22"/>
          <w:szCs w:val="22"/>
          <w:lang w:val="en-US"/>
        </w:rPr>
        <w:t>Appendices</w:t>
      </w:r>
      <w:bookmarkEnd w:id="149"/>
    </w:p>
    <w:p w14:paraId="41A93B80" w14:textId="145C8474" w:rsidR="00600099" w:rsidRPr="00797342" w:rsidRDefault="00600099">
      <w:pPr>
        <w:spacing w:line="360" w:lineRule="auto"/>
        <w:jc w:val="both"/>
        <w:rPr>
          <w:rFonts w:ascii="Source Sans Pro" w:hAnsi="Source Sans Pro"/>
          <w:lang w:val="en-US"/>
        </w:rPr>
      </w:pPr>
      <w:r w:rsidRPr="00797342">
        <w:rPr>
          <w:rFonts w:ascii="Source Sans Pro" w:hAnsi="Source Sans Pro"/>
          <w:lang w:val="en-US"/>
        </w:rPr>
        <w:br w:type="page"/>
      </w:r>
    </w:p>
    <w:p w14:paraId="3C521FA5" w14:textId="3594DE0D" w:rsidR="00600099" w:rsidRPr="00797342" w:rsidRDefault="00600099">
      <w:pPr>
        <w:spacing w:line="360" w:lineRule="auto"/>
        <w:jc w:val="both"/>
        <w:rPr>
          <w:rFonts w:ascii="Source Sans Pro" w:hAnsi="Source Sans Pro"/>
          <w:lang w:val="en-US"/>
        </w:rPr>
      </w:pPr>
    </w:p>
    <w:p w14:paraId="2B175BC9" w14:textId="7CF3C155" w:rsidR="00600099" w:rsidRPr="00797342" w:rsidRDefault="00600099">
      <w:pPr>
        <w:pStyle w:val="Heading2"/>
        <w:spacing w:line="360" w:lineRule="auto"/>
        <w:jc w:val="both"/>
        <w:rPr>
          <w:rFonts w:ascii="Source Sans Pro" w:hAnsi="Source Sans Pro"/>
          <w:sz w:val="22"/>
          <w:szCs w:val="22"/>
          <w:lang w:val="en-US"/>
        </w:rPr>
      </w:pPr>
      <w:bookmarkStart w:id="150" w:name="_Toc66108993"/>
      <w:r w:rsidRPr="00797342">
        <w:rPr>
          <w:rFonts w:ascii="Source Sans Pro" w:hAnsi="Source Sans Pro"/>
          <w:sz w:val="22"/>
          <w:szCs w:val="22"/>
          <w:lang w:val="en-US"/>
        </w:rPr>
        <w:t>Appendix 1: Focus Group Vignettes</w:t>
      </w:r>
      <w:bookmarkEnd w:id="150"/>
    </w:p>
    <w:p w14:paraId="2E4CE2C6" w14:textId="56A49A5F" w:rsidR="00600099" w:rsidRPr="00797342" w:rsidRDefault="00600099">
      <w:pPr>
        <w:spacing w:line="360" w:lineRule="auto"/>
        <w:jc w:val="both"/>
        <w:rPr>
          <w:rFonts w:ascii="Source Sans Pro" w:hAnsi="Source Sans Pro"/>
          <w:lang w:val="en-US"/>
        </w:rPr>
      </w:pPr>
    </w:p>
    <w:p w14:paraId="5BE808DC" w14:textId="77777777" w:rsidR="00B5008A" w:rsidRPr="00797342" w:rsidRDefault="00B5008A">
      <w:pPr>
        <w:pStyle w:val="NormalWeb"/>
        <w:spacing w:line="360" w:lineRule="auto"/>
        <w:jc w:val="both"/>
        <w:rPr>
          <w:rFonts w:ascii="Source Sans Pro" w:hAnsi="Source Sans Pro" w:cstheme="minorHAnsi"/>
          <w:b/>
          <w:bCs/>
          <w:sz w:val="22"/>
          <w:szCs w:val="22"/>
        </w:rPr>
      </w:pPr>
      <w:r w:rsidRPr="00797342">
        <w:rPr>
          <w:rFonts w:ascii="Source Sans Pro" w:hAnsi="Source Sans Pro" w:cstheme="minorHAnsi"/>
          <w:b/>
          <w:bCs/>
          <w:sz w:val="22"/>
          <w:szCs w:val="22"/>
        </w:rPr>
        <w:t>Three Vignettes for use with Focus Groups:</w:t>
      </w:r>
    </w:p>
    <w:p w14:paraId="524217A4" w14:textId="77777777" w:rsidR="00B5008A" w:rsidRPr="00797342" w:rsidRDefault="00B5008A">
      <w:pPr>
        <w:pStyle w:val="NormalWeb"/>
        <w:spacing w:line="360" w:lineRule="auto"/>
        <w:jc w:val="both"/>
        <w:rPr>
          <w:rFonts w:ascii="Source Sans Pro" w:hAnsi="Source Sans Pro" w:cstheme="minorHAnsi"/>
          <w:b/>
          <w:bCs/>
          <w:sz w:val="22"/>
          <w:szCs w:val="22"/>
        </w:rPr>
      </w:pPr>
      <w:r w:rsidRPr="00797342">
        <w:rPr>
          <w:rFonts w:ascii="Source Sans Pro" w:hAnsi="Source Sans Pro" w:cstheme="minorHAnsi"/>
          <w:b/>
          <w:bCs/>
          <w:sz w:val="22"/>
          <w:szCs w:val="22"/>
        </w:rPr>
        <w:t>Vignette 1: Maria and Tony</w:t>
      </w:r>
    </w:p>
    <w:p w14:paraId="4C91E26B"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Maria and Tony are in their thirties and have been married for four years. Tony is currently taking a break from a job that he said had caused him mental health issues and a persistent back injury, for which he received welfare benefits and self-medicated using cannabis and medicinal painkillers. Maria has post-graduate qualifications and was working in a well-paid position but has just gone on maternity leave as she is pregnant with her first baby.</w:t>
      </w:r>
    </w:p>
    <w:p w14:paraId="13A7F5AB"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Since experiencing mental health problems Tony has had several appointments at his local doctors’ surgery, where he discussed his concerns with stress and his own anger at home. The doctor prescribed antidepressants. Maria asked Tony and his friends not to smoke cannabis near her. Tony refused. Currently, Tony is also refusing to make any contribution to rent or other living expenses and, when asked, gets angry, yells and throw things, including a computer on one occasion. This scared Maria so she spoke to the midwife, mentioning that she was afraid but trying not to react, trying not to hurt Tony’s pride or impact his mental health. The midwife talked with Maria about a referral to social services early support team. Maria agreed and was allocated a keyworker (Jessie). </w:t>
      </w:r>
    </w:p>
    <w:p w14:paraId="2D886FF2"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As there were concerns about the risks of Tony’s behaviour concerning the unborn child, the case worker also talked to Tony. At first Tony was not happy to talk about the situation and wanted Maria to stop seeing Jessie, but after a couple of weeks, when he realised that Maria was not going to do this, he agree to talk with the </w:t>
      </w:r>
      <w:proofErr w:type="gramStart"/>
      <w:r w:rsidRPr="00797342">
        <w:rPr>
          <w:rFonts w:ascii="Source Sans Pro" w:hAnsi="Source Sans Pro" w:cstheme="minorHAnsi"/>
          <w:sz w:val="22"/>
          <w:szCs w:val="22"/>
        </w:rPr>
        <w:t>keyworker  again</w:t>
      </w:r>
      <w:proofErr w:type="gramEnd"/>
      <w:r w:rsidRPr="00797342">
        <w:rPr>
          <w:rFonts w:ascii="Source Sans Pro" w:hAnsi="Source Sans Pro" w:cstheme="minorHAnsi"/>
          <w:sz w:val="22"/>
          <w:szCs w:val="22"/>
        </w:rPr>
        <w:t xml:space="preserve">, and said he would try to keep his temper under control. A few weeks later, Maria told Jessie that Tony’s behaviour had initially improved but shortly after the baby was born Tony became frustrated with the baby’s crying and tried to take the baby from Maria. </w:t>
      </w:r>
    </w:p>
    <w:p w14:paraId="663B740C"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Maria spoke to Jessie and together they were able to convince Tony to access a local support perpetrator programme. Maria gives regular reports to the perpetrator programme facilitators on </w:t>
      </w:r>
      <w:r w:rsidRPr="00797342">
        <w:rPr>
          <w:rFonts w:ascii="Source Sans Pro" w:hAnsi="Source Sans Pro" w:cstheme="minorHAnsi"/>
          <w:sz w:val="22"/>
          <w:szCs w:val="22"/>
        </w:rPr>
        <w:lastRenderedPageBreak/>
        <w:t xml:space="preserve">Tony’s progress, </w:t>
      </w:r>
      <w:proofErr w:type="gramStart"/>
      <w:r w:rsidRPr="00797342">
        <w:rPr>
          <w:rFonts w:ascii="Source Sans Pro" w:hAnsi="Source Sans Pro" w:cstheme="minorHAnsi"/>
          <w:sz w:val="22"/>
          <w:szCs w:val="22"/>
        </w:rPr>
        <w:t>and also</w:t>
      </w:r>
      <w:proofErr w:type="gramEnd"/>
      <w:r w:rsidRPr="00797342">
        <w:rPr>
          <w:rFonts w:ascii="Source Sans Pro" w:hAnsi="Source Sans Pro" w:cstheme="minorHAnsi"/>
          <w:sz w:val="22"/>
          <w:szCs w:val="22"/>
        </w:rPr>
        <w:t xml:space="preserve"> to Jessie. Six months on and Maria is reporting a marked improvement in Tony’s behaviour towards her and the baby. </w:t>
      </w:r>
    </w:p>
    <w:p w14:paraId="55D7C499" w14:textId="2B398A53" w:rsidR="00B5008A" w:rsidRPr="00797342" w:rsidRDefault="00B5008A">
      <w:pPr>
        <w:spacing w:line="360" w:lineRule="auto"/>
        <w:jc w:val="both"/>
        <w:rPr>
          <w:rFonts w:ascii="Source Sans Pro" w:hAnsi="Source Sans Pro" w:cstheme="minorHAnsi"/>
          <w:b/>
          <w:bCs/>
        </w:rPr>
      </w:pPr>
      <w:r w:rsidRPr="00797342">
        <w:rPr>
          <w:rFonts w:ascii="Source Sans Pro" w:hAnsi="Source Sans Pro" w:cstheme="minorHAnsi"/>
        </w:rPr>
        <w:br w:type="page"/>
      </w:r>
      <w:r w:rsidRPr="00797342">
        <w:rPr>
          <w:rFonts w:ascii="Source Sans Pro" w:hAnsi="Source Sans Pro" w:cstheme="minorHAnsi"/>
          <w:b/>
          <w:bCs/>
        </w:rPr>
        <w:lastRenderedPageBreak/>
        <w:t>Vignette 2: Jason and Amy</w:t>
      </w:r>
    </w:p>
    <w:p w14:paraId="519E004A"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Jason is twenty-two years </w:t>
      </w:r>
      <w:proofErr w:type="gramStart"/>
      <w:r w:rsidRPr="00797342">
        <w:rPr>
          <w:rFonts w:ascii="Source Sans Pro" w:hAnsi="Source Sans Pro" w:cstheme="minorHAnsi"/>
          <w:sz w:val="22"/>
          <w:szCs w:val="22"/>
        </w:rPr>
        <w:t>old</w:t>
      </w:r>
      <w:proofErr w:type="gramEnd"/>
      <w:r w:rsidRPr="00797342">
        <w:rPr>
          <w:rFonts w:ascii="Source Sans Pro" w:hAnsi="Source Sans Pro" w:cstheme="minorHAnsi"/>
          <w:sz w:val="22"/>
          <w:szCs w:val="22"/>
        </w:rPr>
        <w:t xml:space="preserve"> and Amy is seventeen. They have been dating for 6 months.  Amy lives with her parents, whereas Jason lives independently.</w:t>
      </w:r>
    </w:p>
    <w:p w14:paraId="357E0780"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Amy </w:t>
      </w:r>
      <w:proofErr w:type="gramStart"/>
      <w:r w:rsidRPr="00797342">
        <w:rPr>
          <w:rFonts w:ascii="Source Sans Pro" w:hAnsi="Source Sans Pro" w:cstheme="minorHAnsi"/>
          <w:sz w:val="22"/>
          <w:szCs w:val="22"/>
        </w:rPr>
        <w:t>was  very</w:t>
      </w:r>
      <w:proofErr w:type="gramEnd"/>
      <w:r w:rsidRPr="00797342">
        <w:rPr>
          <w:rFonts w:ascii="Source Sans Pro" w:hAnsi="Source Sans Pro" w:cstheme="minorHAnsi"/>
          <w:sz w:val="22"/>
          <w:szCs w:val="22"/>
        </w:rPr>
        <w:t xml:space="preserve"> studious when at school, however since starting college and becoming involved with Jason she has shown less interest in her work. She stays out late and her parents are concerned that she has started drinking and possibly using drugs. Amy’s parents are not aware that she has asked her doctor for contraception, and Amy knows they would not approve. They have threatened to throw her out of their house if she continues spending time with Jason. If this happens Amy said she will live with Jason. </w:t>
      </w:r>
    </w:p>
    <w:p w14:paraId="3EF29390"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Jason is a likeable guy who is popular with his peers. As he has a car and lives on his </w:t>
      </w:r>
      <w:proofErr w:type="gramStart"/>
      <w:r w:rsidRPr="00797342">
        <w:rPr>
          <w:rFonts w:ascii="Source Sans Pro" w:hAnsi="Source Sans Pro" w:cstheme="minorHAnsi"/>
          <w:sz w:val="22"/>
          <w:szCs w:val="22"/>
        </w:rPr>
        <w:t>own</w:t>
      </w:r>
      <w:proofErr w:type="gramEnd"/>
      <w:r w:rsidRPr="00797342">
        <w:rPr>
          <w:rFonts w:ascii="Source Sans Pro" w:hAnsi="Source Sans Pro" w:cstheme="minorHAnsi"/>
          <w:sz w:val="22"/>
          <w:szCs w:val="22"/>
        </w:rPr>
        <w:t xml:space="preserve"> he often has young people around him and they regularly stay over. He is known for being able to access drugs and is developing a drug dependency. The police were called out to a DVA incident at Tony’s home as neighbours reported hearing Amy screaming and shouting. No charges were brought. On another occasion Jason had been seen with his arms around Amy’s neck aggressively down an alley way in town late at night. Amy has since told her college health worker that she has experienced sexual violence but wouldn’t say with whom.  </w:t>
      </w:r>
    </w:p>
    <w:p w14:paraId="7B13E1E3"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Amy’s college tutor has noticed that she has become very anxious. Jason is constantly calling her and takes notes of her movements when she is away from him, including at the beginning and end of her classes. Her tutor noticed some bruising on her wrists </w:t>
      </w:r>
      <w:proofErr w:type="gramStart"/>
      <w:r w:rsidRPr="00797342">
        <w:rPr>
          <w:rFonts w:ascii="Source Sans Pro" w:hAnsi="Source Sans Pro" w:cstheme="minorHAnsi"/>
          <w:sz w:val="22"/>
          <w:szCs w:val="22"/>
        </w:rPr>
        <w:t>and also</w:t>
      </w:r>
      <w:proofErr w:type="gramEnd"/>
      <w:r w:rsidRPr="00797342">
        <w:rPr>
          <w:rFonts w:ascii="Source Sans Pro" w:hAnsi="Source Sans Pro" w:cstheme="minorHAnsi"/>
          <w:sz w:val="22"/>
          <w:szCs w:val="22"/>
        </w:rPr>
        <w:t xml:space="preserve"> on her face but when asked Amy would not talk about it. </w:t>
      </w:r>
    </w:p>
    <w:p w14:paraId="44CDB4DB"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Jason has tried to access substance misuse support from his local doctor. A referral was made to a support service who have been in touch with him to offer support. In the meeting with his </w:t>
      </w:r>
      <w:proofErr w:type="gramStart"/>
      <w:r w:rsidRPr="00797342">
        <w:rPr>
          <w:rFonts w:ascii="Source Sans Pro" w:hAnsi="Source Sans Pro" w:cstheme="minorHAnsi"/>
          <w:sz w:val="22"/>
          <w:szCs w:val="22"/>
        </w:rPr>
        <w:t>counsellor</w:t>
      </w:r>
      <w:proofErr w:type="gramEnd"/>
      <w:r w:rsidRPr="00797342">
        <w:rPr>
          <w:rFonts w:ascii="Source Sans Pro" w:hAnsi="Source Sans Pro" w:cstheme="minorHAnsi"/>
          <w:sz w:val="22"/>
          <w:szCs w:val="22"/>
        </w:rPr>
        <w:t xml:space="preserve"> he told them that he gets angry when intoxicated and it has sometimes got out of hand. They referred him to a local domestic violence and abuse perpetrator service however they won’t work with him whilst he is taking illegal substances. He feels that he is in an impossible situation.  </w:t>
      </w:r>
    </w:p>
    <w:p w14:paraId="22A004E9" w14:textId="77777777" w:rsidR="00B5008A" w:rsidRPr="00797342" w:rsidRDefault="00B5008A">
      <w:pPr>
        <w:spacing w:line="360" w:lineRule="auto"/>
        <w:jc w:val="both"/>
        <w:rPr>
          <w:rFonts w:ascii="Source Sans Pro" w:eastAsia="Times New Roman" w:hAnsi="Source Sans Pro" w:cstheme="minorHAnsi"/>
          <w:lang w:eastAsia="en-GB"/>
        </w:rPr>
      </w:pPr>
      <w:r w:rsidRPr="00797342">
        <w:rPr>
          <w:rFonts w:ascii="Source Sans Pro" w:hAnsi="Source Sans Pro" w:cstheme="minorHAnsi"/>
        </w:rPr>
        <w:br w:type="page"/>
      </w:r>
    </w:p>
    <w:p w14:paraId="6FE91FD4" w14:textId="77777777" w:rsidR="00B5008A" w:rsidRPr="00797342" w:rsidRDefault="00B5008A">
      <w:pPr>
        <w:pStyle w:val="NormalWeb"/>
        <w:spacing w:line="360" w:lineRule="auto"/>
        <w:jc w:val="both"/>
        <w:rPr>
          <w:rFonts w:ascii="Source Sans Pro" w:hAnsi="Source Sans Pro" w:cstheme="minorHAnsi"/>
          <w:b/>
          <w:bCs/>
          <w:sz w:val="22"/>
          <w:szCs w:val="22"/>
        </w:rPr>
      </w:pPr>
      <w:r w:rsidRPr="00797342">
        <w:rPr>
          <w:rFonts w:ascii="Source Sans Pro" w:hAnsi="Source Sans Pro" w:cstheme="minorHAnsi"/>
          <w:b/>
          <w:bCs/>
          <w:sz w:val="22"/>
          <w:szCs w:val="22"/>
        </w:rPr>
        <w:lastRenderedPageBreak/>
        <w:t>Vignette 3: Lucy and Amil</w:t>
      </w:r>
    </w:p>
    <w:p w14:paraId="5D770944"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Lucy and Amil are in a relationship for around 13 years and had four children together. Amil was born in Iraq but moved to the </w:t>
      </w:r>
      <w:r w:rsidRPr="00797342">
        <w:rPr>
          <w:rFonts w:ascii="Source Sans Pro" w:hAnsi="Source Sans Pro" w:cstheme="minorHAnsi"/>
          <w:color w:val="4472C4" w:themeColor="accent1"/>
          <w:sz w:val="22"/>
          <w:szCs w:val="22"/>
        </w:rPr>
        <w:t>UK</w:t>
      </w:r>
      <w:r w:rsidRPr="00797342">
        <w:rPr>
          <w:rFonts w:ascii="Source Sans Pro" w:hAnsi="Source Sans Pro" w:cstheme="minorHAnsi"/>
          <w:i/>
          <w:iCs/>
          <w:color w:val="4472C4" w:themeColor="accent1"/>
          <w:sz w:val="22"/>
          <w:szCs w:val="22"/>
        </w:rPr>
        <w:t xml:space="preserve"> </w:t>
      </w:r>
      <w:r w:rsidRPr="00797342">
        <w:rPr>
          <w:rFonts w:ascii="Source Sans Pro" w:hAnsi="Source Sans Pro" w:cstheme="minorHAnsi"/>
          <w:sz w:val="22"/>
          <w:szCs w:val="22"/>
        </w:rPr>
        <w:t xml:space="preserve">18 years ago and runs a small business. Amil is committed to his faith and spiritual beliefs, following a rigorous daily worship </w:t>
      </w:r>
      <w:proofErr w:type="gramStart"/>
      <w:r w:rsidRPr="00797342">
        <w:rPr>
          <w:rFonts w:ascii="Source Sans Pro" w:hAnsi="Source Sans Pro" w:cstheme="minorHAnsi"/>
          <w:sz w:val="22"/>
          <w:szCs w:val="22"/>
        </w:rPr>
        <w:t>practice</w:t>
      </w:r>
      <w:proofErr w:type="gramEnd"/>
      <w:r w:rsidRPr="00797342">
        <w:rPr>
          <w:rFonts w:ascii="Source Sans Pro" w:hAnsi="Source Sans Pro" w:cstheme="minorHAnsi"/>
          <w:sz w:val="22"/>
          <w:szCs w:val="22"/>
        </w:rPr>
        <w:t xml:space="preserve"> and requiring that their children strictly comply. Lucy works full-time now all the children are at school. She does not want more children but Amil is opposed to contraception on religious grounds. When Lucy raised suggested a vasectomy, Amil refused to consider this option as he said it would make him feel less like a man. </w:t>
      </w:r>
    </w:p>
    <w:p w14:paraId="3AAB5C48"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Lucy sought help from her doctor who offered contraception, which she received but never disclosed to Amil because she knew he would object. Recently, Lucy feels a great deal of tension around multiple issues that Amil had strong views </w:t>
      </w:r>
      <w:proofErr w:type="gramStart"/>
      <w:r w:rsidRPr="00797342">
        <w:rPr>
          <w:rFonts w:ascii="Source Sans Pro" w:hAnsi="Source Sans Pro" w:cstheme="minorHAnsi"/>
          <w:sz w:val="22"/>
          <w:szCs w:val="22"/>
        </w:rPr>
        <w:t>about</w:t>
      </w:r>
      <w:proofErr w:type="gramEnd"/>
      <w:r w:rsidRPr="00797342">
        <w:rPr>
          <w:rFonts w:ascii="Source Sans Pro" w:hAnsi="Source Sans Pro" w:cstheme="minorHAnsi"/>
          <w:sz w:val="22"/>
          <w:szCs w:val="22"/>
        </w:rPr>
        <w:t xml:space="preserve"> and that Lucy has been unable to discuss with him without it resulting in him shouting and a friend suggested she contact a local women’s support service. Lucy did so and explained to the keyworker that Amil exercised a high level of control over her life </w:t>
      </w:r>
      <w:proofErr w:type="gramStart"/>
      <w:r w:rsidRPr="00797342">
        <w:rPr>
          <w:rFonts w:ascii="Source Sans Pro" w:hAnsi="Source Sans Pro" w:cstheme="minorHAnsi"/>
          <w:sz w:val="22"/>
          <w:szCs w:val="22"/>
        </w:rPr>
        <w:t>and also</w:t>
      </w:r>
      <w:proofErr w:type="gramEnd"/>
      <w:r w:rsidRPr="00797342">
        <w:rPr>
          <w:rFonts w:ascii="Source Sans Pro" w:hAnsi="Source Sans Pro" w:cstheme="minorHAnsi"/>
          <w:sz w:val="22"/>
          <w:szCs w:val="22"/>
        </w:rPr>
        <w:t xml:space="preserve"> her children’s. </w:t>
      </w:r>
    </w:p>
    <w:p w14:paraId="5B00032E"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The children do hours of prayers in the mornings and evenings, which makes them late for school and behind with their homework. Amil dictates how prayers should be performed, and then often changes the rules without explanation. If the children perform incorrectly, Amil hits them across the face, or swings them around on one arm. While Lucy experiences some physical violence, she says the children were frequent victims and subjected to the constant threat of more severe harm. Lucy told her keyworker (Candy) about </w:t>
      </w:r>
      <w:proofErr w:type="gramStart"/>
      <w:r w:rsidRPr="00797342">
        <w:rPr>
          <w:rFonts w:ascii="Source Sans Pro" w:hAnsi="Source Sans Pro" w:cstheme="minorHAnsi"/>
          <w:sz w:val="22"/>
          <w:szCs w:val="22"/>
        </w:rPr>
        <w:t>a number of</w:t>
      </w:r>
      <w:proofErr w:type="gramEnd"/>
      <w:r w:rsidRPr="00797342">
        <w:rPr>
          <w:rFonts w:ascii="Source Sans Pro" w:hAnsi="Source Sans Pro" w:cstheme="minorHAnsi"/>
          <w:sz w:val="22"/>
          <w:szCs w:val="22"/>
        </w:rPr>
        <w:t xml:space="preserve"> specific incidents where Amil had hurt her. </w:t>
      </w:r>
    </w:p>
    <w:p w14:paraId="2A86F16D" w14:textId="77777777" w:rsidR="00B5008A" w:rsidRPr="00797342" w:rsidRDefault="00B5008A">
      <w:pPr>
        <w:pStyle w:val="NormalWeb"/>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Lucy told Candy, that she feels as if she is always walking on eggshells. She does not have any friends, rarely leaves the house, and does not have her own bank account. Lucy says she loves Amir and wants to stay in the relationship, she just feels Amir needs to be a bit more understanding about her needs. Candy suggested to Lucy that she needed to talk with social services as Lucy had mentioned that her children were experiencing physical harm. Lucy said she understood but was not prepared to talk to them herself. Social services contacted Lucy, who said there was no issue and that she had made up the stories about Amil because they had a row. Amil and the children also said there was no issues when asked. The school and doctor did not have concerns regarding the children. No further action was taken.</w:t>
      </w:r>
    </w:p>
    <w:p w14:paraId="15E8A3CA" w14:textId="77777777" w:rsidR="00B5008A" w:rsidRPr="00797342" w:rsidRDefault="00B5008A">
      <w:pPr>
        <w:pStyle w:val="NormalWeb"/>
        <w:spacing w:line="360" w:lineRule="auto"/>
        <w:jc w:val="both"/>
        <w:rPr>
          <w:rFonts w:ascii="Source Sans Pro" w:hAnsi="Source Sans Pro" w:cstheme="minorHAnsi"/>
          <w:sz w:val="22"/>
          <w:szCs w:val="22"/>
        </w:rPr>
      </w:pPr>
    </w:p>
    <w:p w14:paraId="18E030E9" w14:textId="2C23AF67" w:rsidR="00B5008A" w:rsidRPr="00797342" w:rsidRDefault="00B5008A">
      <w:pPr>
        <w:pStyle w:val="NormalWeb"/>
        <w:spacing w:line="360" w:lineRule="auto"/>
        <w:jc w:val="both"/>
        <w:rPr>
          <w:rFonts w:ascii="Source Sans Pro" w:hAnsi="Source Sans Pro" w:cstheme="minorHAnsi"/>
          <w:sz w:val="22"/>
          <w:szCs w:val="22"/>
        </w:rPr>
      </w:pPr>
    </w:p>
    <w:p w14:paraId="700CD5D0" w14:textId="19442774" w:rsidR="00637A61" w:rsidRPr="00797342" w:rsidRDefault="00637A61">
      <w:pPr>
        <w:pStyle w:val="NormalWeb"/>
        <w:spacing w:line="360" w:lineRule="auto"/>
        <w:jc w:val="both"/>
        <w:rPr>
          <w:rFonts w:ascii="Source Sans Pro" w:hAnsi="Source Sans Pro" w:cstheme="minorHAnsi"/>
          <w:sz w:val="22"/>
          <w:szCs w:val="22"/>
        </w:rPr>
      </w:pPr>
    </w:p>
    <w:p w14:paraId="66AA54D8" w14:textId="2F85DC27" w:rsidR="00637A61" w:rsidRPr="00797342" w:rsidRDefault="00637A61">
      <w:pPr>
        <w:pStyle w:val="NormalWeb"/>
        <w:spacing w:line="360" w:lineRule="auto"/>
        <w:jc w:val="both"/>
        <w:rPr>
          <w:rFonts w:ascii="Source Sans Pro" w:hAnsi="Source Sans Pro" w:cstheme="minorHAnsi"/>
          <w:sz w:val="22"/>
          <w:szCs w:val="22"/>
        </w:rPr>
      </w:pPr>
    </w:p>
    <w:p w14:paraId="247090DB" w14:textId="6511B467" w:rsidR="000F780E" w:rsidRPr="00797342" w:rsidRDefault="000F780E">
      <w:pPr>
        <w:pStyle w:val="Heading2"/>
        <w:spacing w:line="360" w:lineRule="auto"/>
        <w:jc w:val="both"/>
        <w:rPr>
          <w:rFonts w:ascii="Source Sans Pro" w:hAnsi="Source Sans Pro"/>
          <w:sz w:val="22"/>
          <w:szCs w:val="22"/>
        </w:rPr>
      </w:pPr>
      <w:bookmarkStart w:id="151" w:name="_Toc66108994"/>
      <w:r w:rsidRPr="00797342">
        <w:rPr>
          <w:rFonts w:ascii="Source Sans Pro" w:hAnsi="Source Sans Pro"/>
          <w:sz w:val="22"/>
          <w:szCs w:val="22"/>
        </w:rPr>
        <w:t>Appendix 2: Key Worker Focus Group Questions</w:t>
      </w:r>
      <w:bookmarkEnd w:id="151"/>
    </w:p>
    <w:p w14:paraId="72054586" w14:textId="0D71E2AD" w:rsidR="000F780E" w:rsidRPr="00797342" w:rsidRDefault="000F780E">
      <w:pPr>
        <w:spacing w:line="360" w:lineRule="auto"/>
        <w:jc w:val="both"/>
        <w:rPr>
          <w:rFonts w:ascii="Source Sans Pro" w:hAnsi="Source Sans Pro"/>
        </w:rPr>
      </w:pPr>
    </w:p>
    <w:p w14:paraId="1FD31973" w14:textId="77777777" w:rsidR="000F780E" w:rsidRPr="00797342" w:rsidRDefault="000F780E">
      <w:pPr>
        <w:spacing w:line="360" w:lineRule="auto"/>
        <w:jc w:val="both"/>
        <w:rPr>
          <w:rFonts w:ascii="Source Sans Pro" w:hAnsi="Source Sans Pro" w:cstheme="minorHAnsi"/>
        </w:rPr>
      </w:pPr>
      <w:r w:rsidRPr="00797342">
        <w:rPr>
          <w:rFonts w:ascii="Source Sans Pro" w:hAnsi="Source Sans Pro" w:cstheme="minorHAnsi"/>
          <w:b/>
          <w:bCs/>
        </w:rPr>
        <w:t xml:space="preserve">Length of Focus group: </w:t>
      </w:r>
      <w:r w:rsidRPr="00797342">
        <w:rPr>
          <w:rFonts w:ascii="Source Sans Pro" w:hAnsi="Source Sans Pro" w:cstheme="minorHAnsi"/>
        </w:rPr>
        <w:t>45 minutes - 1 hour (maximum)</w:t>
      </w:r>
    </w:p>
    <w:p w14:paraId="0084218E" w14:textId="77777777" w:rsidR="000F780E" w:rsidRPr="00797342" w:rsidRDefault="000F780E">
      <w:pPr>
        <w:pStyle w:val="NormalWeb"/>
        <w:spacing w:line="360" w:lineRule="auto"/>
        <w:jc w:val="both"/>
        <w:rPr>
          <w:rFonts w:ascii="Source Sans Pro" w:hAnsi="Source Sans Pro" w:cstheme="minorHAnsi"/>
          <w:b/>
          <w:bCs/>
          <w:sz w:val="22"/>
          <w:szCs w:val="22"/>
        </w:rPr>
      </w:pPr>
      <w:r w:rsidRPr="00797342">
        <w:rPr>
          <w:rFonts w:ascii="Source Sans Pro" w:hAnsi="Source Sans Pro" w:cstheme="minorHAnsi"/>
          <w:b/>
          <w:bCs/>
          <w:sz w:val="22"/>
          <w:szCs w:val="22"/>
        </w:rPr>
        <w:t>Focus Group Introductions:</w:t>
      </w:r>
    </w:p>
    <w:p w14:paraId="6807F0B7" w14:textId="77777777" w:rsidR="000F780E" w:rsidRPr="00797342" w:rsidRDefault="000F780E">
      <w:pPr>
        <w:pStyle w:val="NormalWeb"/>
        <w:numPr>
          <w:ilvl w:val="0"/>
          <w:numId w:val="4"/>
        </w:numPr>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Remind participants the session is recorded, and they can participate via audio only (</w:t>
      </w:r>
      <w:proofErr w:type="gramStart"/>
      <w:r w:rsidRPr="00797342">
        <w:rPr>
          <w:rFonts w:ascii="Source Sans Pro" w:hAnsi="Source Sans Pro" w:cstheme="minorHAnsi"/>
          <w:sz w:val="22"/>
          <w:szCs w:val="22"/>
        </w:rPr>
        <w:t>i.e.</w:t>
      </w:r>
      <w:proofErr w:type="gramEnd"/>
      <w:r w:rsidRPr="00797342">
        <w:rPr>
          <w:rFonts w:ascii="Source Sans Pro" w:hAnsi="Source Sans Pro" w:cstheme="minorHAnsi"/>
          <w:sz w:val="22"/>
          <w:szCs w:val="22"/>
        </w:rPr>
        <w:t xml:space="preserve"> turn their cameras off) if they wish. </w:t>
      </w:r>
    </w:p>
    <w:p w14:paraId="13AA9C2A" w14:textId="77777777" w:rsidR="000F780E" w:rsidRPr="00797342" w:rsidRDefault="000F780E">
      <w:pPr>
        <w:pStyle w:val="NormalWeb"/>
        <w:numPr>
          <w:ilvl w:val="0"/>
          <w:numId w:val="4"/>
        </w:numPr>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Start recording.</w:t>
      </w:r>
    </w:p>
    <w:p w14:paraId="1335A39E" w14:textId="77777777" w:rsidR="000F780E" w:rsidRPr="00797342" w:rsidRDefault="000F780E">
      <w:pPr>
        <w:pStyle w:val="NormalWeb"/>
        <w:numPr>
          <w:ilvl w:val="0"/>
          <w:numId w:val="4"/>
        </w:numPr>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Confirm that the participants have all read the information sheet and signed the consent form.  </w:t>
      </w:r>
    </w:p>
    <w:p w14:paraId="0BD2AC42" w14:textId="77777777" w:rsidR="000F780E" w:rsidRPr="00797342" w:rsidRDefault="000F780E">
      <w:pPr>
        <w:pStyle w:val="NormalWeb"/>
        <w:numPr>
          <w:ilvl w:val="0"/>
          <w:numId w:val="4"/>
        </w:numPr>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Ask if they have any questions at this stage?</w:t>
      </w:r>
    </w:p>
    <w:p w14:paraId="2C271ADF" w14:textId="77777777" w:rsidR="000F780E" w:rsidRPr="00797342" w:rsidRDefault="000F780E">
      <w:pPr>
        <w:pStyle w:val="NormalWeb"/>
        <w:spacing w:line="360" w:lineRule="auto"/>
        <w:jc w:val="both"/>
        <w:rPr>
          <w:rFonts w:ascii="Source Sans Pro" w:hAnsi="Source Sans Pro" w:cstheme="minorHAnsi"/>
          <w:b/>
          <w:bCs/>
          <w:sz w:val="22"/>
          <w:szCs w:val="22"/>
        </w:rPr>
      </w:pPr>
      <w:r w:rsidRPr="00797342">
        <w:rPr>
          <w:rFonts w:ascii="Source Sans Pro" w:hAnsi="Source Sans Pro" w:cstheme="minorHAnsi"/>
          <w:b/>
          <w:bCs/>
          <w:sz w:val="22"/>
          <w:szCs w:val="22"/>
        </w:rPr>
        <w:t xml:space="preserve">Please ask each participant to introduce themselves </w:t>
      </w:r>
      <w:r w:rsidRPr="00797342">
        <w:rPr>
          <w:rFonts w:ascii="Source Sans Pro" w:hAnsi="Source Sans Pro" w:cstheme="minorHAnsi"/>
          <w:sz w:val="22"/>
          <w:szCs w:val="22"/>
        </w:rPr>
        <w:t>by first name, length of time working in this field, who they support, and job title</w:t>
      </w:r>
    </w:p>
    <w:p w14:paraId="733EAE02" w14:textId="77777777" w:rsidR="000F780E" w:rsidRPr="00797342" w:rsidRDefault="000F780E">
      <w:pPr>
        <w:spacing w:line="360" w:lineRule="auto"/>
        <w:jc w:val="both"/>
        <w:rPr>
          <w:rFonts w:ascii="Source Sans Pro" w:hAnsi="Source Sans Pro" w:cstheme="minorHAnsi"/>
          <w:b/>
          <w:bCs/>
        </w:rPr>
      </w:pPr>
      <w:r w:rsidRPr="00797342">
        <w:rPr>
          <w:rFonts w:ascii="Source Sans Pro" w:hAnsi="Source Sans Pro" w:cstheme="minorHAnsi"/>
          <w:b/>
          <w:bCs/>
        </w:rPr>
        <w:t>First half of the focus group:</w:t>
      </w:r>
      <w:r w:rsidRPr="00797342">
        <w:rPr>
          <w:rFonts w:ascii="Source Sans Pro" w:hAnsi="Source Sans Pro" w:cstheme="minorHAnsi"/>
        </w:rPr>
        <w:t xml:space="preserve"> Choose 2 of the vignettes which outline a case. You should allow 15-20 minutes per case for discussion. Vignettes should be sent out in advance, alongside these question prompts:</w:t>
      </w:r>
    </w:p>
    <w:p w14:paraId="46A66A21" w14:textId="77777777" w:rsidR="000F780E" w:rsidRPr="00797342" w:rsidRDefault="000F780E">
      <w:pPr>
        <w:spacing w:line="360" w:lineRule="auto"/>
        <w:jc w:val="both"/>
        <w:rPr>
          <w:rFonts w:ascii="Source Sans Pro" w:hAnsi="Source Sans Pro" w:cstheme="minorHAnsi"/>
        </w:rPr>
      </w:pPr>
      <w:r w:rsidRPr="00797342">
        <w:rPr>
          <w:rFonts w:ascii="Source Sans Pro" w:hAnsi="Source Sans Pro" w:cstheme="minorHAnsi"/>
          <w:b/>
          <w:bCs/>
          <w:i/>
          <w:iCs/>
        </w:rPr>
        <w:t xml:space="preserve">Vignette Topic Prompts: </w:t>
      </w:r>
      <w:r w:rsidRPr="00797342">
        <w:rPr>
          <w:rFonts w:ascii="Source Sans Pro" w:hAnsi="Source Sans Pro" w:cstheme="minorHAnsi"/>
        </w:rPr>
        <w:t xml:space="preserve">Questions: </w:t>
      </w:r>
    </w:p>
    <w:p w14:paraId="794240F0" w14:textId="77777777" w:rsidR="000F780E" w:rsidRPr="00797342" w:rsidRDefault="000F780E" w:rsidP="00E80E63">
      <w:pPr>
        <w:pStyle w:val="NormalWeb"/>
        <w:numPr>
          <w:ilvl w:val="0"/>
          <w:numId w:val="2"/>
        </w:numPr>
        <w:spacing w:before="0" w:beforeAutospacing="0" w:after="0" w:afterAutospacing="0" w:line="360" w:lineRule="auto"/>
        <w:ind w:left="0" w:firstLine="0"/>
        <w:jc w:val="both"/>
        <w:rPr>
          <w:rFonts w:ascii="Source Sans Pro" w:hAnsi="Source Sans Pro" w:cstheme="minorHAnsi"/>
          <w:sz w:val="22"/>
          <w:szCs w:val="22"/>
        </w:rPr>
      </w:pPr>
      <w:r w:rsidRPr="00797342">
        <w:rPr>
          <w:rFonts w:ascii="Source Sans Pro" w:hAnsi="Source Sans Pro" w:cstheme="minorHAnsi"/>
          <w:sz w:val="22"/>
          <w:szCs w:val="22"/>
        </w:rPr>
        <w:t>How does this story compare to types of cases you experience in your professional role?</w:t>
      </w:r>
    </w:p>
    <w:p w14:paraId="7DC225EE" w14:textId="77777777" w:rsidR="000F780E" w:rsidRPr="00797342" w:rsidRDefault="000F780E" w:rsidP="00E80E63">
      <w:pPr>
        <w:pStyle w:val="NormalWeb"/>
        <w:numPr>
          <w:ilvl w:val="0"/>
          <w:numId w:val="2"/>
        </w:numPr>
        <w:spacing w:before="0" w:beforeAutospacing="0" w:after="0" w:afterAutospacing="0" w:line="360" w:lineRule="auto"/>
        <w:ind w:left="0" w:firstLine="0"/>
        <w:jc w:val="both"/>
        <w:rPr>
          <w:rFonts w:ascii="Source Sans Pro" w:hAnsi="Source Sans Pro" w:cstheme="minorHAnsi"/>
          <w:sz w:val="22"/>
          <w:szCs w:val="22"/>
        </w:rPr>
      </w:pPr>
      <w:r w:rsidRPr="00797342">
        <w:rPr>
          <w:rFonts w:ascii="Source Sans Pro" w:hAnsi="Source Sans Pro" w:cstheme="minorHAnsi"/>
          <w:sz w:val="22"/>
          <w:szCs w:val="22"/>
        </w:rPr>
        <w:t xml:space="preserve">At which points could an intervention have been offered? </w:t>
      </w:r>
    </w:p>
    <w:p w14:paraId="1C360749" w14:textId="77777777" w:rsidR="000F780E" w:rsidRPr="00797342" w:rsidRDefault="000F780E">
      <w:pPr>
        <w:pStyle w:val="NormalWeb"/>
        <w:spacing w:before="0" w:beforeAutospacing="0" w:after="0" w:afterAutospacing="0" w:line="360" w:lineRule="auto"/>
        <w:ind w:firstLine="720"/>
        <w:jc w:val="both"/>
        <w:rPr>
          <w:rFonts w:ascii="Source Sans Pro" w:hAnsi="Source Sans Pro" w:cstheme="minorHAnsi"/>
          <w:sz w:val="22"/>
          <w:szCs w:val="22"/>
        </w:rPr>
      </w:pPr>
      <w:r w:rsidRPr="00797342">
        <w:rPr>
          <w:rFonts w:ascii="Source Sans Pro" w:hAnsi="Source Sans Pro" w:cstheme="minorHAnsi"/>
          <w:sz w:val="22"/>
          <w:szCs w:val="22"/>
        </w:rPr>
        <w:t>(Criminal justice system and voluntary options)</w:t>
      </w:r>
    </w:p>
    <w:p w14:paraId="5FC23DAE" w14:textId="77777777" w:rsidR="000F780E" w:rsidRPr="00797342" w:rsidRDefault="000F780E" w:rsidP="00E80E63">
      <w:pPr>
        <w:pStyle w:val="ListParagraph"/>
        <w:numPr>
          <w:ilvl w:val="0"/>
          <w:numId w:val="3"/>
        </w:numPr>
        <w:spacing w:after="0" w:line="360" w:lineRule="auto"/>
        <w:ind w:left="0" w:firstLine="0"/>
        <w:jc w:val="both"/>
        <w:rPr>
          <w:rFonts w:ascii="Source Sans Pro" w:hAnsi="Source Sans Pro" w:cstheme="minorHAnsi"/>
        </w:rPr>
      </w:pPr>
      <w:r w:rsidRPr="00797342">
        <w:rPr>
          <w:rFonts w:ascii="Source Sans Pro" w:hAnsi="Source Sans Pro" w:cstheme="minorHAnsi"/>
        </w:rPr>
        <w:t>If you could imagine your ideal intervention in this context, to end the DVA and offer support to both the victim and perpetrator, what would it include?</w:t>
      </w:r>
    </w:p>
    <w:p w14:paraId="39C524F6" w14:textId="77777777" w:rsidR="000F780E" w:rsidRPr="00797342" w:rsidRDefault="000F780E">
      <w:pPr>
        <w:spacing w:line="360" w:lineRule="auto"/>
        <w:jc w:val="both"/>
        <w:rPr>
          <w:rFonts w:ascii="Source Sans Pro" w:hAnsi="Source Sans Pro" w:cstheme="minorHAnsi"/>
          <w:b/>
          <w:bCs/>
        </w:rPr>
      </w:pPr>
    </w:p>
    <w:p w14:paraId="5B27C8A8" w14:textId="77777777" w:rsidR="000F780E" w:rsidRPr="00797342" w:rsidRDefault="000F780E">
      <w:pPr>
        <w:spacing w:line="360" w:lineRule="auto"/>
        <w:jc w:val="both"/>
        <w:rPr>
          <w:rFonts w:ascii="Source Sans Pro" w:hAnsi="Source Sans Pro" w:cstheme="minorHAnsi"/>
          <w:b/>
          <w:bCs/>
        </w:rPr>
      </w:pPr>
      <w:r w:rsidRPr="00797342">
        <w:rPr>
          <w:rFonts w:ascii="Source Sans Pro" w:hAnsi="Source Sans Pro" w:cstheme="minorHAnsi"/>
          <w:b/>
          <w:bCs/>
        </w:rPr>
        <w:t xml:space="preserve">Supplementary questions </w:t>
      </w:r>
      <w:r w:rsidRPr="00797342">
        <w:rPr>
          <w:rFonts w:ascii="Source Sans Pro" w:hAnsi="Source Sans Pro" w:cstheme="minorHAnsi"/>
        </w:rPr>
        <w:t>(for last 20 minutes)</w:t>
      </w:r>
    </w:p>
    <w:p w14:paraId="2049C653" w14:textId="77777777" w:rsidR="000F780E" w:rsidRPr="00797342" w:rsidRDefault="000F780E">
      <w:pPr>
        <w:spacing w:line="360" w:lineRule="auto"/>
        <w:jc w:val="both"/>
        <w:rPr>
          <w:rFonts w:ascii="Source Sans Pro" w:hAnsi="Source Sans Pro" w:cstheme="minorHAnsi"/>
          <w:b/>
          <w:bCs/>
          <w:i/>
          <w:iCs/>
        </w:rPr>
      </w:pPr>
      <w:r w:rsidRPr="00797342">
        <w:rPr>
          <w:rFonts w:ascii="Source Sans Pro" w:hAnsi="Source Sans Pro" w:cstheme="minorHAnsi"/>
          <w:b/>
          <w:bCs/>
          <w:i/>
          <w:iCs/>
        </w:rPr>
        <w:t>Scoping Question- Views on existing DVA support provision</w:t>
      </w:r>
    </w:p>
    <w:p w14:paraId="494A2A34" w14:textId="77777777" w:rsidR="000F780E" w:rsidRPr="00797342" w:rsidRDefault="000F780E">
      <w:pPr>
        <w:pStyle w:val="CommentText"/>
        <w:spacing w:line="360" w:lineRule="auto"/>
        <w:jc w:val="both"/>
        <w:rPr>
          <w:rFonts w:ascii="Source Sans Pro" w:hAnsi="Source Sans Pro" w:cstheme="minorHAnsi"/>
          <w:sz w:val="22"/>
          <w:szCs w:val="22"/>
        </w:rPr>
      </w:pPr>
      <w:r w:rsidRPr="00797342">
        <w:rPr>
          <w:rFonts w:ascii="Source Sans Pro" w:hAnsi="Source Sans Pro" w:cstheme="minorHAnsi"/>
          <w:sz w:val="22"/>
          <w:szCs w:val="22"/>
        </w:rPr>
        <w:t xml:space="preserve">I want to ask your views about current perpetrator work: </w:t>
      </w:r>
    </w:p>
    <w:p w14:paraId="3D41F4BE" w14:textId="77777777" w:rsidR="000F780E" w:rsidRPr="00797342" w:rsidRDefault="000F780E">
      <w:pPr>
        <w:pStyle w:val="ListParagraph"/>
        <w:numPr>
          <w:ilvl w:val="0"/>
          <w:numId w:val="1"/>
        </w:numPr>
        <w:spacing w:line="360" w:lineRule="auto"/>
        <w:jc w:val="both"/>
        <w:rPr>
          <w:rFonts w:ascii="Source Sans Pro" w:hAnsi="Source Sans Pro" w:cstheme="minorHAnsi"/>
        </w:rPr>
      </w:pPr>
      <w:r w:rsidRPr="00797342">
        <w:rPr>
          <w:rFonts w:ascii="Source Sans Pro" w:hAnsi="Source Sans Pro" w:cstheme="minorHAnsi"/>
        </w:rPr>
        <w:t xml:space="preserve">In your opinion, are there gaps in the current provision of perpetrator work in your community? If yes, what are they? </w:t>
      </w:r>
    </w:p>
    <w:p w14:paraId="2656ED6C" w14:textId="77777777" w:rsidR="000F780E" w:rsidRPr="00797342" w:rsidRDefault="000F780E">
      <w:pPr>
        <w:pStyle w:val="ListParagraph"/>
        <w:numPr>
          <w:ilvl w:val="0"/>
          <w:numId w:val="1"/>
        </w:numPr>
        <w:spacing w:line="360" w:lineRule="auto"/>
        <w:jc w:val="both"/>
        <w:rPr>
          <w:rFonts w:ascii="Source Sans Pro" w:hAnsi="Source Sans Pro"/>
        </w:rPr>
      </w:pPr>
      <w:r w:rsidRPr="00797342">
        <w:rPr>
          <w:rFonts w:ascii="Source Sans Pro" w:hAnsi="Source Sans Pro"/>
        </w:rPr>
        <w:t xml:space="preserve">In your opinion, are there barriers faced for perpetrators accessing timely and effective support? If yes, what are they? </w:t>
      </w:r>
    </w:p>
    <w:p w14:paraId="6FDF1E40" w14:textId="77777777" w:rsidR="000F780E" w:rsidRPr="00797342" w:rsidRDefault="000F780E">
      <w:pPr>
        <w:pStyle w:val="ListParagraph"/>
        <w:numPr>
          <w:ilvl w:val="0"/>
          <w:numId w:val="1"/>
        </w:numPr>
        <w:spacing w:line="360" w:lineRule="auto"/>
        <w:jc w:val="both"/>
        <w:rPr>
          <w:rFonts w:ascii="Source Sans Pro" w:eastAsia="Times New Roman" w:hAnsi="Source Sans Pro"/>
          <w:lang w:eastAsia="en-GB"/>
        </w:rPr>
      </w:pPr>
      <w:r w:rsidRPr="00797342">
        <w:rPr>
          <w:rFonts w:ascii="Source Sans Pro" w:eastAsia="Times New Roman" w:hAnsi="Source Sans Pro"/>
          <w:lang w:eastAsia="en-GB"/>
        </w:rPr>
        <w:t>If you could change one thing about the situation for perpetrator intervention in your community, what would it be?</w:t>
      </w:r>
    </w:p>
    <w:p w14:paraId="5D986B2B" w14:textId="77777777" w:rsidR="000F780E" w:rsidRPr="00797342" w:rsidRDefault="000F780E">
      <w:pPr>
        <w:spacing w:line="360" w:lineRule="auto"/>
        <w:jc w:val="both"/>
        <w:rPr>
          <w:rFonts w:ascii="Source Sans Pro" w:eastAsia="Times New Roman" w:hAnsi="Source Sans Pro"/>
          <w:b/>
          <w:bCs/>
          <w:lang w:eastAsia="en-GB"/>
        </w:rPr>
      </w:pPr>
      <w:r w:rsidRPr="00797342">
        <w:rPr>
          <w:rFonts w:ascii="Source Sans Pro" w:eastAsia="Times New Roman" w:hAnsi="Source Sans Pro"/>
          <w:b/>
          <w:bCs/>
          <w:lang w:eastAsia="en-GB"/>
        </w:rPr>
        <w:t>End of focus group</w:t>
      </w:r>
    </w:p>
    <w:p w14:paraId="3B543C72" w14:textId="77777777" w:rsidR="000F780E" w:rsidRPr="00797342" w:rsidRDefault="000F780E">
      <w:pPr>
        <w:pStyle w:val="ListParagraph"/>
        <w:numPr>
          <w:ilvl w:val="0"/>
          <w:numId w:val="5"/>
        </w:numPr>
        <w:spacing w:line="360" w:lineRule="auto"/>
        <w:jc w:val="both"/>
        <w:rPr>
          <w:rFonts w:ascii="Source Sans Pro" w:eastAsia="Times New Roman" w:hAnsi="Source Sans Pro"/>
          <w:lang w:eastAsia="en-GB"/>
        </w:rPr>
      </w:pPr>
      <w:r w:rsidRPr="00797342">
        <w:rPr>
          <w:rFonts w:ascii="Source Sans Pro" w:eastAsia="Times New Roman" w:hAnsi="Source Sans Pro"/>
          <w:lang w:eastAsia="en-GB"/>
        </w:rPr>
        <w:t xml:space="preserve">Thank the participants for taking part. </w:t>
      </w:r>
    </w:p>
    <w:p w14:paraId="299FA381" w14:textId="77777777" w:rsidR="000F780E" w:rsidRPr="00797342" w:rsidRDefault="000F780E">
      <w:pPr>
        <w:pStyle w:val="ListParagraph"/>
        <w:numPr>
          <w:ilvl w:val="0"/>
          <w:numId w:val="5"/>
        </w:numPr>
        <w:spacing w:line="360" w:lineRule="auto"/>
        <w:jc w:val="both"/>
        <w:rPr>
          <w:rFonts w:ascii="Source Sans Pro" w:eastAsia="Times New Roman" w:hAnsi="Source Sans Pro"/>
          <w:lang w:eastAsia="en-GB"/>
        </w:rPr>
      </w:pPr>
      <w:r w:rsidRPr="00797342">
        <w:rPr>
          <w:rFonts w:ascii="Source Sans Pro" w:eastAsia="Times New Roman" w:hAnsi="Source Sans Pro"/>
          <w:lang w:eastAsia="en-GB"/>
        </w:rPr>
        <w:t xml:space="preserve">Let them know you will be sending out an email and asking if, on reflection they have any further information they wish to share. </w:t>
      </w:r>
    </w:p>
    <w:p w14:paraId="6C504747" w14:textId="77777777" w:rsidR="000F780E" w:rsidRPr="00797342" w:rsidRDefault="000F780E">
      <w:pPr>
        <w:pStyle w:val="ListParagraph"/>
        <w:numPr>
          <w:ilvl w:val="0"/>
          <w:numId w:val="5"/>
        </w:numPr>
        <w:spacing w:line="360" w:lineRule="auto"/>
        <w:jc w:val="both"/>
        <w:rPr>
          <w:rFonts w:ascii="Source Sans Pro" w:eastAsia="Times New Roman" w:hAnsi="Source Sans Pro"/>
          <w:lang w:eastAsia="en-GB"/>
        </w:rPr>
      </w:pPr>
      <w:r w:rsidRPr="00797342">
        <w:rPr>
          <w:rFonts w:ascii="Source Sans Pro" w:eastAsia="Times New Roman" w:hAnsi="Source Sans Pro"/>
          <w:lang w:eastAsia="en-GB"/>
        </w:rPr>
        <w:t xml:space="preserve">Remind them of their local support services should this focus group raised any sensitive issues for them. </w:t>
      </w:r>
    </w:p>
    <w:p w14:paraId="5ECB7091" w14:textId="77777777" w:rsidR="000F780E" w:rsidRPr="00797342" w:rsidRDefault="000F780E">
      <w:pPr>
        <w:pStyle w:val="ListParagraph"/>
        <w:numPr>
          <w:ilvl w:val="0"/>
          <w:numId w:val="5"/>
        </w:numPr>
        <w:spacing w:line="360" w:lineRule="auto"/>
        <w:jc w:val="both"/>
        <w:rPr>
          <w:rFonts w:ascii="Source Sans Pro" w:eastAsia="Times New Roman" w:hAnsi="Source Sans Pro"/>
          <w:i/>
          <w:iCs/>
          <w:lang w:eastAsia="en-GB"/>
        </w:rPr>
      </w:pPr>
      <w:r w:rsidRPr="00797342">
        <w:rPr>
          <w:rFonts w:ascii="Source Sans Pro" w:eastAsia="Times New Roman" w:hAnsi="Source Sans Pro"/>
          <w:i/>
          <w:iCs/>
          <w:lang w:eastAsia="en-GB"/>
        </w:rPr>
        <w:t xml:space="preserve">Stop the recording and save it as per the guidelines on the focus group guidance sheet. </w:t>
      </w:r>
    </w:p>
    <w:p w14:paraId="3DAA5B98" w14:textId="77777777" w:rsidR="000F780E" w:rsidRPr="00797342" w:rsidRDefault="000F780E">
      <w:pPr>
        <w:spacing w:line="360" w:lineRule="auto"/>
        <w:jc w:val="both"/>
        <w:rPr>
          <w:rFonts w:ascii="Source Sans Pro" w:eastAsia="Times New Roman" w:hAnsi="Source Sans Pro"/>
          <w:lang w:eastAsia="en-GB"/>
        </w:rPr>
      </w:pPr>
      <w:r w:rsidRPr="00797342">
        <w:rPr>
          <w:rFonts w:ascii="Source Sans Pro" w:eastAsia="Times New Roman" w:hAnsi="Source Sans Pro"/>
          <w:lang w:eastAsia="en-GB"/>
        </w:rPr>
        <w:t xml:space="preserve"> </w:t>
      </w:r>
    </w:p>
    <w:p w14:paraId="6C0EBF2E" w14:textId="77777777" w:rsidR="000F780E" w:rsidRPr="00797342" w:rsidRDefault="000F780E">
      <w:pPr>
        <w:spacing w:line="360" w:lineRule="auto"/>
        <w:jc w:val="both"/>
        <w:rPr>
          <w:rFonts w:ascii="Source Sans Pro" w:hAnsi="Source Sans Pro"/>
        </w:rPr>
      </w:pPr>
    </w:p>
    <w:p w14:paraId="401D5071" w14:textId="77777777" w:rsidR="000F780E" w:rsidRPr="00797342" w:rsidRDefault="000F780E">
      <w:pPr>
        <w:spacing w:line="360" w:lineRule="auto"/>
        <w:jc w:val="both"/>
        <w:rPr>
          <w:rFonts w:ascii="Source Sans Pro" w:hAnsi="Source Sans Pro"/>
        </w:rPr>
      </w:pPr>
    </w:p>
    <w:p w14:paraId="0A0CA84A" w14:textId="77777777" w:rsidR="000F780E" w:rsidRPr="00797342" w:rsidRDefault="000F780E">
      <w:pPr>
        <w:spacing w:line="360" w:lineRule="auto"/>
        <w:jc w:val="both"/>
        <w:rPr>
          <w:rFonts w:ascii="Source Sans Pro" w:hAnsi="Source Sans Pro"/>
        </w:rPr>
      </w:pPr>
    </w:p>
    <w:p w14:paraId="1122A908" w14:textId="77777777" w:rsidR="000F780E" w:rsidRPr="00797342" w:rsidRDefault="000F780E">
      <w:pPr>
        <w:spacing w:line="360" w:lineRule="auto"/>
        <w:jc w:val="both"/>
        <w:rPr>
          <w:rFonts w:ascii="Source Sans Pro" w:hAnsi="Source Sans Pro"/>
        </w:rPr>
      </w:pPr>
    </w:p>
    <w:p w14:paraId="252D3366" w14:textId="1EF79B14" w:rsidR="000F780E" w:rsidRPr="00797342" w:rsidRDefault="000F780E">
      <w:pPr>
        <w:spacing w:line="360" w:lineRule="auto"/>
        <w:jc w:val="both"/>
        <w:rPr>
          <w:rFonts w:ascii="Source Sans Pro" w:eastAsiaTheme="majorEastAsia" w:hAnsi="Source Sans Pro" w:cstheme="majorBidi"/>
          <w:color w:val="2F5496" w:themeColor="accent1" w:themeShade="BF"/>
        </w:rPr>
      </w:pPr>
      <w:r w:rsidRPr="00797342">
        <w:rPr>
          <w:rFonts w:ascii="Source Sans Pro" w:hAnsi="Source Sans Pro"/>
        </w:rPr>
        <w:br w:type="page"/>
      </w:r>
    </w:p>
    <w:p w14:paraId="3D5B9D68" w14:textId="2033CF4F" w:rsidR="00637A61" w:rsidRPr="00797342" w:rsidRDefault="00637A61">
      <w:pPr>
        <w:pStyle w:val="Heading2"/>
        <w:spacing w:line="360" w:lineRule="auto"/>
        <w:jc w:val="both"/>
        <w:rPr>
          <w:rFonts w:ascii="Source Sans Pro" w:hAnsi="Source Sans Pro"/>
          <w:sz w:val="22"/>
          <w:szCs w:val="22"/>
        </w:rPr>
      </w:pPr>
      <w:bookmarkStart w:id="152" w:name="_Toc66108995"/>
      <w:r w:rsidRPr="00797342">
        <w:rPr>
          <w:rFonts w:ascii="Source Sans Pro" w:hAnsi="Source Sans Pro"/>
          <w:sz w:val="22"/>
          <w:szCs w:val="22"/>
        </w:rPr>
        <w:lastRenderedPageBreak/>
        <w:t xml:space="preserve">Appendix </w:t>
      </w:r>
      <w:r w:rsidR="000F780E" w:rsidRPr="00797342">
        <w:rPr>
          <w:rFonts w:ascii="Source Sans Pro" w:hAnsi="Source Sans Pro"/>
          <w:sz w:val="22"/>
          <w:szCs w:val="22"/>
        </w:rPr>
        <w:t>3</w:t>
      </w:r>
      <w:r w:rsidRPr="00797342">
        <w:rPr>
          <w:rFonts w:ascii="Source Sans Pro" w:hAnsi="Source Sans Pro"/>
          <w:sz w:val="22"/>
          <w:szCs w:val="22"/>
        </w:rPr>
        <w:t>: Victim Surveys</w:t>
      </w:r>
      <w:bookmarkEnd w:id="152"/>
    </w:p>
    <w:p w14:paraId="7EA4BB60" w14:textId="77777777" w:rsidR="007E3F51" w:rsidRPr="00797342" w:rsidRDefault="007E3F51">
      <w:pPr>
        <w:spacing w:line="360" w:lineRule="auto"/>
        <w:jc w:val="both"/>
        <w:rPr>
          <w:rFonts w:ascii="Source Sans Pro" w:hAnsi="Source Sans Pro"/>
        </w:rPr>
      </w:pPr>
    </w:p>
    <w:p w14:paraId="1EEA08AE" w14:textId="77777777" w:rsidR="007E3F51" w:rsidRPr="00797342" w:rsidRDefault="007E3F51">
      <w:pPr>
        <w:spacing w:after="0" w:line="360" w:lineRule="auto"/>
        <w:jc w:val="both"/>
        <w:rPr>
          <w:rFonts w:ascii="Source Sans Pro" w:hAnsi="Source Sans Pro"/>
          <w:b/>
        </w:rPr>
      </w:pPr>
      <w:r w:rsidRPr="00797342">
        <w:rPr>
          <w:rFonts w:ascii="Source Sans Pro" w:hAnsi="Source Sans Pro"/>
          <w:b/>
        </w:rPr>
        <w:t>Participant Information Sheet – Research Questionnaire</w:t>
      </w:r>
    </w:p>
    <w:p w14:paraId="135BBB81" w14:textId="77777777" w:rsidR="007E3F51" w:rsidRPr="00797342" w:rsidRDefault="007E3F51">
      <w:pPr>
        <w:spacing w:after="240" w:line="360" w:lineRule="auto"/>
        <w:jc w:val="both"/>
        <w:rPr>
          <w:rFonts w:ascii="Source Sans Pro" w:hAnsi="Source Sans Pro"/>
        </w:rPr>
      </w:pPr>
      <w:bookmarkStart w:id="153" w:name="_Hlk40707101"/>
    </w:p>
    <w:p w14:paraId="4134F17F" w14:textId="62402748" w:rsidR="007E3F51" w:rsidRPr="00797342" w:rsidRDefault="007E3F51">
      <w:pPr>
        <w:spacing w:after="240" w:line="360" w:lineRule="auto"/>
        <w:jc w:val="both"/>
        <w:rPr>
          <w:rFonts w:ascii="Source Sans Pro" w:hAnsi="Source Sans Pro"/>
        </w:rPr>
      </w:pPr>
      <w:r w:rsidRPr="00797342">
        <w:rPr>
          <w:rFonts w:ascii="Source Sans Pro" w:hAnsi="Source Sans Pro"/>
        </w:rPr>
        <w:t xml:space="preserve">My name is </w:t>
      </w:r>
      <w:r w:rsidRPr="00797342">
        <w:rPr>
          <w:rFonts w:ascii="Source Sans Pro" w:hAnsi="Source Sans Pro"/>
          <w:color w:val="4472C4" w:themeColor="accent1"/>
        </w:rPr>
        <w:t xml:space="preserve">Orlanda </w:t>
      </w:r>
      <w:proofErr w:type="gramStart"/>
      <w:r w:rsidRPr="00797342">
        <w:rPr>
          <w:rFonts w:ascii="Source Sans Pro" w:hAnsi="Source Sans Pro"/>
          <w:color w:val="4472C4" w:themeColor="accent1"/>
        </w:rPr>
        <w:t>Harvey</w:t>
      </w:r>
      <w:proofErr w:type="gramEnd"/>
      <w:r w:rsidRPr="00797342">
        <w:rPr>
          <w:rFonts w:ascii="Source Sans Pro" w:hAnsi="Source Sans Pro"/>
          <w:color w:val="4472C4" w:themeColor="accent1"/>
        </w:rPr>
        <w:t xml:space="preserve"> </w:t>
      </w:r>
      <w:r w:rsidRPr="00797342">
        <w:rPr>
          <w:rFonts w:ascii="Source Sans Pro" w:hAnsi="Source Sans Pro"/>
        </w:rPr>
        <w:t xml:space="preserve">and I work in a research team from </w:t>
      </w:r>
      <w:r w:rsidRPr="00797342">
        <w:rPr>
          <w:rFonts w:ascii="Source Sans Pro" w:hAnsi="Source Sans Pro"/>
          <w:i/>
          <w:iCs/>
          <w:color w:val="4472C4" w:themeColor="accent1"/>
        </w:rPr>
        <w:t>Bournemouth University.</w:t>
      </w:r>
      <w:r w:rsidRPr="00797342">
        <w:rPr>
          <w:rFonts w:ascii="Source Sans Pro" w:hAnsi="Source Sans Pro"/>
          <w:color w:val="4472C4" w:themeColor="accent1"/>
        </w:rPr>
        <w:t xml:space="preserve"> A</w:t>
      </w:r>
      <w:r w:rsidRPr="00797342">
        <w:rPr>
          <w:rFonts w:ascii="Source Sans Pro" w:hAnsi="Source Sans Pro"/>
        </w:rPr>
        <w:t xml:space="preserve">s part of a European </w:t>
      </w:r>
      <w:proofErr w:type="gramStart"/>
      <w:r w:rsidRPr="00797342">
        <w:rPr>
          <w:rFonts w:ascii="Source Sans Pro" w:hAnsi="Source Sans Pro"/>
        </w:rPr>
        <w:t>project</w:t>
      </w:r>
      <w:proofErr w:type="gramEnd"/>
      <w:r w:rsidRPr="00797342">
        <w:rPr>
          <w:rFonts w:ascii="Source Sans Pro" w:hAnsi="Source Sans Pro"/>
        </w:rPr>
        <w:t xml:space="preserve"> we are conducting research into Domestic Violence and Abuse (DVA), so that we can better understand how to develop programmes to support survivors and support and potentially change the behaviours of perpetrators. </w:t>
      </w:r>
    </w:p>
    <w:bookmarkEnd w:id="153"/>
    <w:p w14:paraId="2721605E" w14:textId="77777777" w:rsidR="007E3F51" w:rsidRPr="00797342" w:rsidRDefault="007E3F51">
      <w:pPr>
        <w:spacing w:after="240" w:line="360" w:lineRule="auto"/>
        <w:jc w:val="both"/>
        <w:rPr>
          <w:rFonts w:ascii="Source Sans Pro" w:hAnsi="Source Sans Pro"/>
        </w:rPr>
      </w:pPr>
      <w:r w:rsidRPr="00797342">
        <w:rPr>
          <w:rFonts w:ascii="Source Sans Pro" w:hAnsi="Source Sans Pro"/>
        </w:rPr>
        <w:t xml:space="preserve">All details and information collected through the research will be completely confidential and anonymised, and no individual will be identifiable. Before you decide whether to answer the questionnaire, please take time to read the following information and discuss with others, should you wish. You can also contact me directly should you have any questions. </w:t>
      </w:r>
    </w:p>
    <w:p w14:paraId="467AB7B6" w14:textId="77777777" w:rsidR="007E3F51" w:rsidRPr="00797342" w:rsidRDefault="007E3F51">
      <w:pPr>
        <w:autoSpaceDE w:val="0"/>
        <w:autoSpaceDN w:val="0"/>
        <w:adjustRightInd w:val="0"/>
        <w:spacing w:after="0" w:line="360" w:lineRule="auto"/>
        <w:jc w:val="both"/>
        <w:rPr>
          <w:rFonts w:ascii="Source Sans Pro" w:hAnsi="Source Sans Pro"/>
        </w:rPr>
      </w:pPr>
      <w:r w:rsidRPr="00797342">
        <w:rPr>
          <w:rFonts w:ascii="Source Sans Pro" w:hAnsi="Source Sans Pro"/>
          <w:b/>
        </w:rPr>
        <w:t>Participants:</w:t>
      </w:r>
      <w:r w:rsidRPr="00797342">
        <w:rPr>
          <w:rFonts w:ascii="Source Sans Pro" w:hAnsi="Source Sans Pro"/>
        </w:rPr>
        <w:t xml:space="preserve"> To take part in the study, </w:t>
      </w:r>
      <w:r w:rsidRPr="00797342">
        <w:rPr>
          <w:rFonts w:ascii="Source Sans Pro" w:hAnsi="Source Sans Pro"/>
          <w:b/>
        </w:rPr>
        <w:t>you must be 18 years or older</w:t>
      </w:r>
      <w:r w:rsidRPr="00797342">
        <w:rPr>
          <w:rFonts w:ascii="Source Sans Pro" w:hAnsi="Source Sans Pro"/>
        </w:rPr>
        <w:t xml:space="preserve">, </w:t>
      </w:r>
      <w:proofErr w:type="gramStart"/>
      <w:r w:rsidRPr="00797342">
        <w:rPr>
          <w:rFonts w:ascii="Source Sans Pro" w:hAnsi="Source Sans Pro"/>
        </w:rPr>
        <w:t>and  currently</w:t>
      </w:r>
      <w:proofErr w:type="gramEnd"/>
      <w:r w:rsidRPr="00797342">
        <w:rPr>
          <w:rFonts w:ascii="Source Sans Pro" w:hAnsi="Source Sans Pro"/>
        </w:rPr>
        <w:t xml:space="preserve"> be experiencing DVA or have experienced DVA within the last 10 years. </w:t>
      </w:r>
    </w:p>
    <w:p w14:paraId="6CE6987B" w14:textId="77777777" w:rsidR="007E3F51" w:rsidRPr="00797342" w:rsidRDefault="007E3F51">
      <w:pPr>
        <w:autoSpaceDE w:val="0"/>
        <w:autoSpaceDN w:val="0"/>
        <w:adjustRightInd w:val="0"/>
        <w:spacing w:after="0" w:line="360" w:lineRule="auto"/>
        <w:jc w:val="both"/>
        <w:rPr>
          <w:rFonts w:ascii="Source Sans Pro" w:hAnsi="Source Sans Pro"/>
        </w:rPr>
      </w:pPr>
    </w:p>
    <w:p w14:paraId="65749EF1" w14:textId="77777777" w:rsidR="007E3F51" w:rsidRPr="00797342" w:rsidRDefault="007E3F51">
      <w:pPr>
        <w:autoSpaceDE w:val="0"/>
        <w:autoSpaceDN w:val="0"/>
        <w:adjustRightInd w:val="0"/>
        <w:spacing w:after="0" w:line="360" w:lineRule="auto"/>
        <w:jc w:val="both"/>
        <w:rPr>
          <w:rFonts w:ascii="Source Sans Pro" w:hAnsi="Source Sans Pro"/>
        </w:rPr>
      </w:pPr>
      <w:r w:rsidRPr="00797342">
        <w:rPr>
          <w:rFonts w:ascii="Source Sans Pro" w:hAnsi="Source Sans Pro"/>
          <w:b/>
        </w:rPr>
        <w:t>Purpose:</w:t>
      </w:r>
      <w:r w:rsidRPr="00797342">
        <w:rPr>
          <w:rFonts w:ascii="Source Sans Pro" w:hAnsi="Source Sans Pro"/>
        </w:rPr>
        <w:t xml:space="preserve"> </w:t>
      </w:r>
      <w:bookmarkStart w:id="154" w:name="_Hlk40707158"/>
      <w:r w:rsidRPr="00797342">
        <w:rPr>
          <w:rFonts w:ascii="Source Sans Pro" w:hAnsi="Source Sans Pro"/>
        </w:rPr>
        <w:t xml:space="preserve">The aim of the project is to prevent further DVA and change abusive behavioural patterns to increase the capacity of frontline workers to support </w:t>
      </w:r>
      <w:proofErr w:type="gramStart"/>
      <w:r w:rsidRPr="00797342">
        <w:rPr>
          <w:rFonts w:ascii="Source Sans Pro" w:hAnsi="Source Sans Pro"/>
        </w:rPr>
        <w:t>and  further</w:t>
      </w:r>
      <w:proofErr w:type="gramEnd"/>
      <w:r w:rsidRPr="00797342">
        <w:rPr>
          <w:rFonts w:ascii="Source Sans Pro" w:hAnsi="Source Sans Pro"/>
        </w:rPr>
        <w:t xml:space="preserve"> teach perpetrators of DVA to adopt nonviolent behaviour in interpersonal relationships .</w:t>
      </w:r>
    </w:p>
    <w:bookmarkEnd w:id="154"/>
    <w:p w14:paraId="460271EC" w14:textId="77777777" w:rsidR="007E3F51" w:rsidRPr="00797342" w:rsidRDefault="007E3F51">
      <w:pPr>
        <w:autoSpaceDE w:val="0"/>
        <w:autoSpaceDN w:val="0"/>
        <w:adjustRightInd w:val="0"/>
        <w:spacing w:after="0" w:line="360" w:lineRule="auto"/>
        <w:jc w:val="both"/>
        <w:rPr>
          <w:rFonts w:ascii="Source Sans Pro" w:hAnsi="Source Sans Pro"/>
        </w:rPr>
      </w:pPr>
    </w:p>
    <w:p w14:paraId="66D93390" w14:textId="77777777" w:rsidR="007E3F51" w:rsidRPr="00797342" w:rsidRDefault="007E3F51">
      <w:pPr>
        <w:autoSpaceDE w:val="0"/>
        <w:autoSpaceDN w:val="0"/>
        <w:adjustRightInd w:val="0"/>
        <w:spacing w:after="0" w:line="360" w:lineRule="auto"/>
        <w:jc w:val="both"/>
        <w:rPr>
          <w:rFonts w:ascii="Source Sans Pro" w:hAnsi="Source Sans Pro"/>
        </w:rPr>
      </w:pPr>
      <w:r w:rsidRPr="00797342">
        <w:rPr>
          <w:rFonts w:ascii="Source Sans Pro" w:hAnsi="Source Sans Pro"/>
        </w:rPr>
        <w:t>The questionnaire will take approximately 15 minutes to complete and features several questions where the answers are ‘free text’ boxes, to give you the opportunity to share your thoughts and opinions. Please be as open and detailed as you can when answering any question. The more honest you are the more helpful and meaningful the data will be.</w:t>
      </w:r>
    </w:p>
    <w:p w14:paraId="359C0A6F" w14:textId="77777777" w:rsidR="007E3F51" w:rsidRPr="00797342" w:rsidRDefault="007E3F51">
      <w:pPr>
        <w:shd w:val="clear" w:color="auto" w:fill="FFFFFF"/>
        <w:spacing w:before="100" w:beforeAutospacing="1" w:after="100" w:afterAutospacing="1" w:line="360" w:lineRule="auto"/>
        <w:jc w:val="both"/>
        <w:rPr>
          <w:rFonts w:ascii="Source Sans Pro" w:hAnsi="Source Sans Pro"/>
        </w:rPr>
      </w:pPr>
      <w:r w:rsidRPr="00797342">
        <w:rPr>
          <w:rFonts w:ascii="Source Sans Pro" w:hAnsi="Source Sans Pro"/>
          <w:b/>
        </w:rPr>
        <w:t>Benefits:</w:t>
      </w:r>
      <w:r w:rsidRPr="00797342">
        <w:rPr>
          <w:rFonts w:ascii="Source Sans Pro" w:hAnsi="Source Sans Pro"/>
        </w:rPr>
        <w:t xml:space="preserve"> </w:t>
      </w:r>
      <w:bookmarkStart w:id="155" w:name="_Hlk40707187"/>
      <w:r w:rsidRPr="00797342">
        <w:rPr>
          <w:rFonts w:ascii="Source Sans Pro" w:hAnsi="Source Sans Pro"/>
        </w:rPr>
        <w:t xml:space="preserve">Whilst there are no immediate benefits for those people participating in the project, your participation in this research study will make a valuable contribution to our understanding of DVA and the potential for future support for survivors. </w:t>
      </w:r>
    </w:p>
    <w:bookmarkEnd w:id="155"/>
    <w:p w14:paraId="3E49061D" w14:textId="77777777" w:rsidR="007E3F51" w:rsidRPr="00797342" w:rsidRDefault="007E3F51">
      <w:pPr>
        <w:spacing w:line="360" w:lineRule="auto"/>
        <w:jc w:val="both"/>
        <w:rPr>
          <w:rFonts w:ascii="Source Sans Pro" w:hAnsi="Source Sans Pro" w:cstheme="minorHAnsi"/>
        </w:rPr>
      </w:pPr>
      <w:r w:rsidRPr="00797342">
        <w:rPr>
          <w:rFonts w:ascii="Source Sans Pro" w:hAnsi="Source Sans Pro"/>
          <w:b/>
        </w:rPr>
        <w:t>Confidentiality:</w:t>
      </w:r>
      <w:r w:rsidRPr="00797342">
        <w:rPr>
          <w:rFonts w:ascii="Source Sans Pro" w:hAnsi="Source Sans Pro"/>
        </w:rPr>
        <w:t xml:space="preserve"> Only the research team will be able to access the study data. Anonymised data collected in this study may be used in future reports. However, all details are anonymous, and no </w:t>
      </w:r>
      <w:r w:rsidRPr="00797342">
        <w:rPr>
          <w:rFonts w:ascii="Source Sans Pro" w:hAnsi="Source Sans Pro"/>
        </w:rPr>
        <w:lastRenderedPageBreak/>
        <w:t xml:space="preserve">individual will be identifiable through such publication of data. For the protection of yourself and the researchers conducting this study, this research has been reviewed and approved in line with Bournemouth University’s research ethics code of practice.  </w:t>
      </w:r>
      <w:r w:rsidRPr="00797342">
        <w:rPr>
          <w:rFonts w:ascii="Source Sans Pro" w:hAnsi="Source Sans Pro" w:cstheme="minorHAnsi"/>
        </w:rPr>
        <w:t xml:space="preserve">BU’s </w:t>
      </w:r>
      <w:hyperlink r:id="rId27" w:history="1">
        <w:r w:rsidRPr="00797342">
          <w:rPr>
            <w:rFonts w:ascii="Source Sans Pro" w:hAnsi="Source Sans Pro" w:cstheme="minorHAnsi"/>
            <w:color w:val="0563C1" w:themeColor="hyperlink"/>
            <w:u w:val="single"/>
          </w:rPr>
          <w:t>Research Participant Privacy Notice</w:t>
        </w:r>
      </w:hyperlink>
      <w:r w:rsidRPr="00797342">
        <w:rPr>
          <w:rFonts w:ascii="Source Sans Pro" w:hAnsi="Source Sans Pro" w:cstheme="minorHAnsi"/>
        </w:rPr>
        <w:t xml:space="preserve"> sets out more information about how we fulfil our responsibilities as a data controller and about your rights as an individual under the data protection legislation. </w:t>
      </w:r>
    </w:p>
    <w:p w14:paraId="127C4C72" w14:textId="77777777" w:rsidR="007E3F51" w:rsidRPr="00797342" w:rsidRDefault="007E3F51">
      <w:pPr>
        <w:spacing w:after="0" w:line="360" w:lineRule="auto"/>
        <w:jc w:val="both"/>
        <w:rPr>
          <w:rFonts w:ascii="Source Sans Pro" w:hAnsi="Source Sans Pro"/>
        </w:rPr>
      </w:pPr>
      <w:r w:rsidRPr="00797342">
        <w:rPr>
          <w:rFonts w:ascii="Source Sans Pro" w:hAnsi="Source Sans Pro"/>
          <w:b/>
        </w:rPr>
        <w:t>Withdrawal:</w:t>
      </w:r>
      <w:r w:rsidRPr="00797342">
        <w:rPr>
          <w:rFonts w:ascii="Source Sans Pro" w:hAnsi="Source Sans Pro"/>
        </w:rPr>
        <w:t xml:space="preserve"> You can withdraw from the questionnaire at any time. Please note that to withdraw you would only need to close the browser page (if completing online) or not return the questionnaire to the researcher. However, once you have completed and submitted the questionnaire, we are not able to remove your anonymised responses from the study.</w:t>
      </w:r>
    </w:p>
    <w:p w14:paraId="458D76F3" w14:textId="77777777" w:rsidR="007E3F51" w:rsidRPr="00797342" w:rsidRDefault="007E3F51">
      <w:pPr>
        <w:spacing w:before="100" w:beforeAutospacing="1" w:after="100" w:afterAutospacing="1" w:line="360" w:lineRule="auto"/>
        <w:jc w:val="both"/>
        <w:rPr>
          <w:rFonts w:ascii="Source Sans Pro" w:hAnsi="Source Sans Pro"/>
        </w:rPr>
      </w:pPr>
      <w:r w:rsidRPr="00797342">
        <w:rPr>
          <w:rFonts w:ascii="Source Sans Pro" w:hAnsi="Source Sans Pro"/>
        </w:rPr>
        <w:t xml:space="preserve">Thank you for taking the time to read this. </w:t>
      </w:r>
      <w:r w:rsidRPr="00797342">
        <w:rPr>
          <w:rFonts w:ascii="Source Sans Pro" w:hAnsi="Source Sans Pro"/>
          <w:b/>
        </w:rPr>
        <w:t>If you have any questions regarding this research, please feel free to contact me using the information below.</w:t>
      </w:r>
      <w:r w:rsidRPr="00797342">
        <w:rPr>
          <w:rFonts w:ascii="Source Sans Pro" w:hAnsi="Source Sans Pro"/>
        </w:rPr>
        <w:t xml:space="preserve"> </w:t>
      </w:r>
    </w:p>
    <w:p w14:paraId="5F191155" w14:textId="77777777" w:rsidR="007E3F51" w:rsidRPr="00797342" w:rsidRDefault="007E3F51">
      <w:pPr>
        <w:spacing w:after="0" w:line="360" w:lineRule="auto"/>
        <w:jc w:val="both"/>
        <w:rPr>
          <w:rFonts w:ascii="Source Sans Pro" w:hAnsi="Source Sans Pro"/>
          <w:b/>
        </w:rPr>
      </w:pPr>
      <w:r w:rsidRPr="00797342">
        <w:rPr>
          <w:rFonts w:ascii="Source Sans Pro" w:hAnsi="Source Sans Pro"/>
          <w:b/>
        </w:rPr>
        <w:t>Contact Information</w:t>
      </w:r>
      <w:r w:rsidRPr="00797342">
        <w:rPr>
          <w:rFonts w:ascii="Source Sans Pro" w:hAnsi="Source Sans Pro"/>
        </w:rPr>
        <w:t xml:space="preserve">: </w:t>
      </w:r>
      <w:r w:rsidRPr="00797342">
        <w:rPr>
          <w:rFonts w:ascii="Source Sans Pro" w:hAnsi="Source Sans Pro"/>
          <w:i/>
          <w:iCs/>
          <w:color w:val="4472C4" w:themeColor="accent1"/>
        </w:rPr>
        <w:t xml:space="preserve">Researchers: Orlanda Harvey: </w:t>
      </w:r>
      <w:hyperlink r:id="rId28" w:history="1">
        <w:r w:rsidRPr="00797342">
          <w:rPr>
            <w:rFonts w:ascii="Source Sans Pro" w:hAnsi="Source Sans Pro"/>
            <w:i/>
            <w:iCs/>
            <w:color w:val="4472C4" w:themeColor="accent1"/>
          </w:rPr>
          <w:t>harveyo@bournemouth.ac.uk</w:t>
        </w:r>
      </w:hyperlink>
      <w:r w:rsidRPr="00797342">
        <w:rPr>
          <w:rFonts w:ascii="Source Sans Pro" w:hAnsi="Source Sans Pro"/>
          <w:i/>
          <w:iCs/>
          <w:color w:val="4472C4" w:themeColor="accent1"/>
        </w:rPr>
        <w:t xml:space="preserve">; and J. Levell, Email: </w:t>
      </w:r>
      <w:hyperlink r:id="rId29" w:history="1">
        <w:r w:rsidRPr="00797342">
          <w:rPr>
            <w:rFonts w:ascii="Source Sans Pro" w:hAnsi="Source Sans Pro"/>
            <w:i/>
            <w:iCs/>
            <w:color w:val="0563C1" w:themeColor="hyperlink"/>
            <w:u w:val="single"/>
          </w:rPr>
          <w:t>jLevell@bournemouth.ac.uk</w:t>
        </w:r>
      </w:hyperlink>
      <w:r w:rsidRPr="00797342">
        <w:rPr>
          <w:rFonts w:ascii="Source Sans Pro" w:hAnsi="Source Sans Pro"/>
          <w:i/>
          <w:iCs/>
          <w:color w:val="4472C4" w:themeColor="accent1"/>
        </w:rPr>
        <w:t xml:space="preserve"> . If you have a concern about any aspect of this study and wish to complain, please contact: Prof V. Hundley, Deputy Dean for Research &amp; Professional Practice: Faculty of Health and Social Care, Bournemouth University by email to </w:t>
      </w:r>
      <w:hyperlink r:id="rId30" w:history="1">
        <w:r w:rsidRPr="00797342">
          <w:rPr>
            <w:rFonts w:ascii="Source Sans Pro" w:hAnsi="Source Sans Pro"/>
            <w:i/>
            <w:iCs/>
            <w:color w:val="4472C4" w:themeColor="accent1"/>
          </w:rPr>
          <w:t>researchgovernance@bournemouth.ac.uk</w:t>
        </w:r>
      </w:hyperlink>
      <w:r w:rsidRPr="00797342">
        <w:rPr>
          <w:rFonts w:ascii="Source Sans Pro" w:hAnsi="Source Sans Pro"/>
          <w:b/>
        </w:rPr>
        <w:br w:type="page"/>
      </w:r>
    </w:p>
    <w:p w14:paraId="5FBAC78A" w14:textId="77777777" w:rsidR="007E3F51" w:rsidRPr="00797342" w:rsidRDefault="007E3F51">
      <w:pPr>
        <w:autoSpaceDE w:val="0"/>
        <w:autoSpaceDN w:val="0"/>
        <w:adjustRightInd w:val="0"/>
        <w:spacing w:after="0" w:line="360" w:lineRule="auto"/>
        <w:jc w:val="both"/>
        <w:rPr>
          <w:rFonts w:ascii="Source Sans Pro" w:hAnsi="Source Sans Pro"/>
          <w:b/>
        </w:rPr>
      </w:pPr>
      <w:r w:rsidRPr="00797342">
        <w:rPr>
          <w:rFonts w:ascii="Source Sans Pro" w:hAnsi="Source Sans Pro"/>
          <w:b/>
        </w:rPr>
        <w:lastRenderedPageBreak/>
        <w:t>Experiences of Domestic Violence and Abuse (DVA): Questionnaire</w:t>
      </w:r>
    </w:p>
    <w:p w14:paraId="1B85D4EC" w14:textId="77777777" w:rsidR="007E3F51" w:rsidRPr="00797342" w:rsidRDefault="007E3F51">
      <w:pPr>
        <w:autoSpaceDE w:val="0"/>
        <w:autoSpaceDN w:val="0"/>
        <w:adjustRightInd w:val="0"/>
        <w:spacing w:after="0" w:line="360" w:lineRule="auto"/>
        <w:jc w:val="both"/>
        <w:rPr>
          <w:rFonts w:ascii="Source Sans Pro" w:hAnsi="Source Sans Pro"/>
          <w:b/>
        </w:rPr>
      </w:pPr>
    </w:p>
    <w:p w14:paraId="784628C3" w14:textId="77777777" w:rsidR="007E3F51" w:rsidRPr="00797342" w:rsidRDefault="007E3F51">
      <w:pPr>
        <w:autoSpaceDE w:val="0"/>
        <w:autoSpaceDN w:val="0"/>
        <w:adjustRightInd w:val="0"/>
        <w:spacing w:after="0" w:line="360" w:lineRule="auto"/>
        <w:jc w:val="both"/>
        <w:rPr>
          <w:rFonts w:ascii="Source Sans Pro" w:hAnsi="Source Sans Pro"/>
          <w:b/>
        </w:rPr>
      </w:pPr>
      <w:proofErr w:type="gramStart"/>
      <w:r w:rsidRPr="00797342">
        <w:rPr>
          <w:rFonts w:ascii="Source Sans Pro" w:hAnsi="Source Sans Pro"/>
          <w:b/>
        </w:rPr>
        <w:t>By completing this questionnaire, it</w:t>
      </w:r>
      <w:proofErr w:type="gramEnd"/>
      <w:r w:rsidRPr="00797342">
        <w:rPr>
          <w:rFonts w:ascii="Source Sans Pro" w:hAnsi="Source Sans Pro"/>
          <w:b/>
        </w:rPr>
        <w:t xml:space="preserve"> is assumed that you have given full informed consent. </w:t>
      </w:r>
    </w:p>
    <w:p w14:paraId="3696C889" w14:textId="77777777" w:rsidR="007E3F51" w:rsidRPr="00797342" w:rsidRDefault="007E3F51">
      <w:pPr>
        <w:autoSpaceDE w:val="0"/>
        <w:autoSpaceDN w:val="0"/>
        <w:adjustRightInd w:val="0"/>
        <w:spacing w:after="0" w:line="360" w:lineRule="auto"/>
        <w:jc w:val="both"/>
        <w:rPr>
          <w:rFonts w:ascii="Source Sans Pro" w:hAnsi="Source Sans Pro"/>
          <w:bCs/>
        </w:rPr>
      </w:pPr>
    </w:p>
    <w:p w14:paraId="519807CF" w14:textId="77777777" w:rsidR="007E3F51" w:rsidRPr="00797342" w:rsidRDefault="007E3F51">
      <w:pPr>
        <w:autoSpaceDE w:val="0"/>
        <w:autoSpaceDN w:val="0"/>
        <w:adjustRightInd w:val="0"/>
        <w:spacing w:after="0" w:line="360" w:lineRule="auto"/>
        <w:jc w:val="both"/>
        <w:rPr>
          <w:rFonts w:ascii="Source Sans Pro" w:hAnsi="Source Sans Pro"/>
          <w:bCs/>
        </w:rPr>
      </w:pPr>
      <w:r w:rsidRPr="00797342">
        <w:rPr>
          <w:rFonts w:ascii="Source Sans Pro" w:hAnsi="Source Sans Pro"/>
          <w:bCs/>
        </w:rPr>
        <w:t>Thank you so much for taking part. We hope to learn from you to help other people in future.</w:t>
      </w:r>
    </w:p>
    <w:p w14:paraId="50707A72" w14:textId="77777777" w:rsidR="007E3F51" w:rsidRPr="00797342" w:rsidRDefault="007E3F51">
      <w:pPr>
        <w:autoSpaceDE w:val="0"/>
        <w:autoSpaceDN w:val="0"/>
        <w:adjustRightInd w:val="0"/>
        <w:spacing w:after="0" w:line="360" w:lineRule="auto"/>
        <w:jc w:val="both"/>
        <w:rPr>
          <w:rFonts w:ascii="Source Sans Pro" w:hAnsi="Source Sans Pro"/>
          <w:bCs/>
        </w:rPr>
      </w:pPr>
    </w:p>
    <w:p w14:paraId="061656FC" w14:textId="77777777" w:rsidR="007E3F51" w:rsidRPr="00797342" w:rsidRDefault="007E3F51">
      <w:pPr>
        <w:autoSpaceDE w:val="0"/>
        <w:autoSpaceDN w:val="0"/>
        <w:adjustRightInd w:val="0"/>
        <w:spacing w:after="0" w:line="360" w:lineRule="auto"/>
        <w:jc w:val="both"/>
        <w:rPr>
          <w:rFonts w:ascii="Source Sans Pro" w:hAnsi="Source Sans Pro"/>
          <w:bCs/>
        </w:rPr>
      </w:pPr>
      <w:r w:rsidRPr="00797342">
        <w:rPr>
          <w:rFonts w:ascii="Source Sans Pro" w:hAnsi="Source Sans Pro"/>
          <w:bCs/>
        </w:rPr>
        <w:t>We stress there are no right or wrong answers, it is your opinion that matters.</w:t>
      </w:r>
    </w:p>
    <w:p w14:paraId="2213C6C8" w14:textId="77777777" w:rsidR="007E3F51" w:rsidRPr="00797342" w:rsidRDefault="007E3F51">
      <w:pPr>
        <w:spacing w:after="0" w:line="360" w:lineRule="auto"/>
        <w:jc w:val="both"/>
        <w:rPr>
          <w:rFonts w:ascii="Source Sans Pro" w:hAnsi="Source Sans Pro"/>
        </w:rPr>
      </w:pPr>
    </w:p>
    <w:p w14:paraId="6BBDBA33" w14:textId="77777777" w:rsidR="007E3F51" w:rsidRPr="00797342" w:rsidRDefault="007E3F51">
      <w:pPr>
        <w:spacing w:line="360" w:lineRule="auto"/>
        <w:jc w:val="both"/>
        <w:rPr>
          <w:rFonts w:ascii="Source Sans Pro" w:hAnsi="Source Sans Pro" w:cs="Arial"/>
          <w:b/>
          <w:bCs/>
        </w:rPr>
      </w:pPr>
      <w:r w:rsidRPr="00797342">
        <w:rPr>
          <w:rFonts w:ascii="Source Sans Pro" w:hAnsi="Source Sans Pro"/>
          <w:b/>
          <w:bCs/>
        </w:rPr>
        <w:t>SECTION 1: To what extent do you agree or disagree with the following statements - please tick one box?</w:t>
      </w:r>
    </w:p>
    <w:tbl>
      <w:tblPr>
        <w:tblStyle w:val="TableGrid1"/>
        <w:tblW w:w="0" w:type="auto"/>
        <w:tblLook w:val="04A0" w:firstRow="1" w:lastRow="0" w:firstColumn="1" w:lastColumn="0" w:noHBand="0" w:noVBand="1"/>
      </w:tblPr>
      <w:tblGrid>
        <w:gridCol w:w="3726"/>
        <w:gridCol w:w="1216"/>
        <w:gridCol w:w="776"/>
        <w:gridCol w:w="1160"/>
        <w:gridCol w:w="1063"/>
        <w:gridCol w:w="1075"/>
      </w:tblGrid>
      <w:tr w:rsidR="007E3F51" w:rsidRPr="00797342" w14:paraId="006FFFD7" w14:textId="77777777" w:rsidTr="00187931">
        <w:trPr>
          <w:tblHeader/>
        </w:trPr>
        <w:tc>
          <w:tcPr>
            <w:tcW w:w="0" w:type="auto"/>
          </w:tcPr>
          <w:p w14:paraId="689D24AB" w14:textId="77777777" w:rsidR="007E3F51" w:rsidRPr="00797342" w:rsidRDefault="007E3F51" w:rsidP="00AF380C">
            <w:pPr>
              <w:spacing w:line="360" w:lineRule="auto"/>
              <w:jc w:val="both"/>
              <w:rPr>
                <w:rFonts w:ascii="Source Sans Pro" w:hAnsi="Source Sans Pro" w:cstheme="minorHAnsi"/>
                <w:b/>
                <w:bCs/>
              </w:rPr>
            </w:pPr>
          </w:p>
        </w:tc>
        <w:tc>
          <w:tcPr>
            <w:tcW w:w="0" w:type="auto"/>
          </w:tcPr>
          <w:p w14:paraId="6F94B4EC" w14:textId="77777777" w:rsidR="007E3F51" w:rsidRPr="00797342" w:rsidRDefault="007E3F51" w:rsidP="002978E5">
            <w:pPr>
              <w:spacing w:line="360" w:lineRule="auto"/>
              <w:jc w:val="both"/>
              <w:rPr>
                <w:rFonts w:ascii="Source Sans Pro" w:hAnsi="Source Sans Pro" w:cstheme="minorHAnsi"/>
                <w:b/>
                <w:bCs/>
              </w:rPr>
            </w:pPr>
            <w:r w:rsidRPr="00797342">
              <w:rPr>
                <w:rFonts w:ascii="Source Sans Pro" w:hAnsi="Source Sans Pro" w:cstheme="minorHAnsi"/>
                <w:b/>
                <w:bCs/>
              </w:rPr>
              <w:t>Strongly Agree</w:t>
            </w:r>
          </w:p>
        </w:tc>
        <w:tc>
          <w:tcPr>
            <w:tcW w:w="0" w:type="auto"/>
          </w:tcPr>
          <w:p w14:paraId="36EDA4CA" w14:textId="77777777" w:rsidR="007E3F51" w:rsidRPr="00797342" w:rsidRDefault="007E3F51" w:rsidP="008E0ABE">
            <w:pPr>
              <w:spacing w:line="360" w:lineRule="auto"/>
              <w:jc w:val="both"/>
              <w:rPr>
                <w:rFonts w:ascii="Source Sans Pro" w:hAnsi="Source Sans Pro" w:cstheme="minorHAnsi"/>
                <w:b/>
                <w:bCs/>
              </w:rPr>
            </w:pPr>
          </w:p>
          <w:p w14:paraId="55D7B851" w14:textId="77777777" w:rsidR="007E3F51" w:rsidRPr="00797342" w:rsidRDefault="007E3F51" w:rsidP="00766442">
            <w:pPr>
              <w:spacing w:line="360" w:lineRule="auto"/>
              <w:jc w:val="both"/>
              <w:rPr>
                <w:rFonts w:ascii="Source Sans Pro" w:hAnsi="Source Sans Pro" w:cstheme="minorHAnsi"/>
                <w:b/>
                <w:bCs/>
              </w:rPr>
            </w:pPr>
            <w:r w:rsidRPr="00797342">
              <w:rPr>
                <w:rFonts w:ascii="Source Sans Pro" w:hAnsi="Source Sans Pro" w:cstheme="minorHAnsi"/>
                <w:b/>
                <w:bCs/>
              </w:rPr>
              <w:t>Agree</w:t>
            </w:r>
          </w:p>
          <w:p w14:paraId="4FC6DA96" w14:textId="77777777" w:rsidR="007E3F51" w:rsidRPr="00797342" w:rsidRDefault="007E3F51" w:rsidP="00766442">
            <w:pPr>
              <w:spacing w:line="360" w:lineRule="auto"/>
              <w:jc w:val="both"/>
              <w:rPr>
                <w:rFonts w:ascii="Source Sans Pro" w:hAnsi="Source Sans Pro" w:cstheme="minorHAnsi"/>
                <w:b/>
                <w:bCs/>
              </w:rPr>
            </w:pPr>
          </w:p>
        </w:tc>
        <w:tc>
          <w:tcPr>
            <w:tcW w:w="0" w:type="auto"/>
          </w:tcPr>
          <w:p w14:paraId="1ABC7A32" w14:textId="77777777" w:rsidR="007E3F51" w:rsidRPr="00797342" w:rsidRDefault="007E3F51" w:rsidP="00766442">
            <w:pPr>
              <w:spacing w:line="360" w:lineRule="auto"/>
              <w:jc w:val="both"/>
              <w:rPr>
                <w:rFonts w:ascii="Source Sans Pro" w:hAnsi="Source Sans Pro" w:cstheme="minorHAnsi"/>
                <w:b/>
                <w:bCs/>
              </w:rPr>
            </w:pPr>
            <w:r w:rsidRPr="00797342">
              <w:rPr>
                <w:rFonts w:ascii="Source Sans Pro" w:hAnsi="Source Sans Pro" w:cstheme="minorHAnsi"/>
                <w:b/>
                <w:bCs/>
              </w:rPr>
              <w:t>Don’t agree/</w:t>
            </w:r>
          </w:p>
          <w:p w14:paraId="4BA89180" w14:textId="77777777" w:rsidR="007E3F51" w:rsidRPr="00797342" w:rsidRDefault="007E3F51" w:rsidP="00EE4DC4">
            <w:pPr>
              <w:spacing w:line="360" w:lineRule="auto"/>
              <w:jc w:val="both"/>
              <w:rPr>
                <w:rFonts w:ascii="Source Sans Pro" w:hAnsi="Source Sans Pro" w:cstheme="minorHAnsi"/>
                <w:b/>
                <w:bCs/>
              </w:rPr>
            </w:pPr>
            <w:r w:rsidRPr="00797342">
              <w:rPr>
                <w:rFonts w:ascii="Source Sans Pro" w:hAnsi="Source Sans Pro" w:cstheme="minorHAnsi"/>
                <w:b/>
                <w:bCs/>
              </w:rPr>
              <w:t>Disagree</w:t>
            </w:r>
          </w:p>
        </w:tc>
        <w:tc>
          <w:tcPr>
            <w:tcW w:w="0" w:type="auto"/>
          </w:tcPr>
          <w:p w14:paraId="1CE2C454" w14:textId="77777777" w:rsidR="007E3F51" w:rsidRPr="00797342" w:rsidRDefault="007E3F51" w:rsidP="005D67DC">
            <w:pPr>
              <w:spacing w:line="360" w:lineRule="auto"/>
              <w:jc w:val="both"/>
              <w:rPr>
                <w:rFonts w:ascii="Source Sans Pro" w:hAnsi="Source Sans Pro" w:cstheme="minorHAnsi"/>
                <w:b/>
                <w:bCs/>
              </w:rPr>
            </w:pPr>
          </w:p>
          <w:p w14:paraId="4292826A" w14:textId="77777777" w:rsidR="007E3F51" w:rsidRPr="00797342" w:rsidRDefault="007E3F51" w:rsidP="00596FFA">
            <w:pPr>
              <w:spacing w:line="360" w:lineRule="auto"/>
              <w:jc w:val="both"/>
              <w:rPr>
                <w:rFonts w:ascii="Source Sans Pro" w:hAnsi="Source Sans Pro" w:cstheme="minorHAnsi"/>
                <w:b/>
                <w:bCs/>
              </w:rPr>
            </w:pPr>
            <w:r w:rsidRPr="00797342">
              <w:rPr>
                <w:rFonts w:ascii="Source Sans Pro" w:hAnsi="Source Sans Pro" w:cstheme="minorHAnsi"/>
                <w:b/>
                <w:bCs/>
              </w:rPr>
              <w:t>Disagree</w:t>
            </w:r>
          </w:p>
        </w:tc>
        <w:tc>
          <w:tcPr>
            <w:tcW w:w="0" w:type="auto"/>
          </w:tcPr>
          <w:p w14:paraId="09A1E352" w14:textId="77777777" w:rsidR="007E3F51" w:rsidRPr="00797342" w:rsidRDefault="007E3F51" w:rsidP="00666EC5">
            <w:pPr>
              <w:spacing w:line="360" w:lineRule="auto"/>
              <w:jc w:val="both"/>
              <w:rPr>
                <w:rFonts w:ascii="Source Sans Pro" w:hAnsi="Source Sans Pro" w:cstheme="minorHAnsi"/>
                <w:b/>
                <w:bCs/>
              </w:rPr>
            </w:pPr>
            <w:r w:rsidRPr="00797342">
              <w:rPr>
                <w:rFonts w:ascii="Source Sans Pro" w:hAnsi="Source Sans Pro" w:cstheme="minorHAnsi"/>
                <w:b/>
                <w:bCs/>
              </w:rPr>
              <w:t>Strongly</w:t>
            </w:r>
          </w:p>
          <w:p w14:paraId="229A66DB" w14:textId="77777777" w:rsidR="007E3F51" w:rsidRPr="00797342" w:rsidRDefault="007E3F51" w:rsidP="00802C15">
            <w:pPr>
              <w:spacing w:line="360" w:lineRule="auto"/>
              <w:jc w:val="both"/>
              <w:rPr>
                <w:rFonts w:ascii="Source Sans Pro" w:hAnsi="Source Sans Pro" w:cstheme="minorHAnsi"/>
                <w:b/>
                <w:bCs/>
              </w:rPr>
            </w:pPr>
            <w:r w:rsidRPr="00797342">
              <w:rPr>
                <w:rFonts w:ascii="Source Sans Pro" w:hAnsi="Source Sans Pro" w:cstheme="minorHAnsi"/>
                <w:b/>
                <w:bCs/>
              </w:rPr>
              <w:t xml:space="preserve"> Disagree</w:t>
            </w:r>
          </w:p>
          <w:p w14:paraId="18689D87" w14:textId="77777777" w:rsidR="007E3F51" w:rsidRPr="00797342" w:rsidRDefault="007E3F51" w:rsidP="00802C15">
            <w:pPr>
              <w:spacing w:line="360" w:lineRule="auto"/>
              <w:jc w:val="both"/>
              <w:rPr>
                <w:rFonts w:ascii="Source Sans Pro" w:hAnsi="Source Sans Pro" w:cstheme="minorHAnsi"/>
                <w:b/>
                <w:bCs/>
              </w:rPr>
            </w:pPr>
          </w:p>
        </w:tc>
      </w:tr>
      <w:tr w:rsidR="007E3F51" w:rsidRPr="00797342" w14:paraId="7034A220" w14:textId="77777777" w:rsidTr="00187931">
        <w:trPr>
          <w:trHeight w:val="863"/>
        </w:trPr>
        <w:tc>
          <w:tcPr>
            <w:tcW w:w="0" w:type="auto"/>
          </w:tcPr>
          <w:p w14:paraId="63B68CA2"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There is a good general awareness of DVA as a social problem in my community.</w:t>
            </w:r>
          </w:p>
        </w:tc>
        <w:tc>
          <w:tcPr>
            <w:tcW w:w="0" w:type="auto"/>
          </w:tcPr>
          <w:p w14:paraId="6D3DFF29" w14:textId="77777777" w:rsidR="007E3F51" w:rsidRPr="00797342" w:rsidRDefault="007E3F51" w:rsidP="00AF380C">
            <w:pPr>
              <w:spacing w:line="360" w:lineRule="auto"/>
              <w:jc w:val="both"/>
              <w:rPr>
                <w:rFonts w:ascii="Source Sans Pro" w:hAnsi="Source Sans Pro" w:cstheme="minorHAnsi"/>
              </w:rPr>
            </w:pPr>
          </w:p>
        </w:tc>
        <w:tc>
          <w:tcPr>
            <w:tcW w:w="0" w:type="auto"/>
          </w:tcPr>
          <w:p w14:paraId="7E72CB2A" w14:textId="77777777" w:rsidR="007E3F51" w:rsidRPr="00797342" w:rsidRDefault="007E3F51" w:rsidP="002978E5">
            <w:pPr>
              <w:spacing w:line="360" w:lineRule="auto"/>
              <w:jc w:val="both"/>
              <w:rPr>
                <w:rFonts w:ascii="Source Sans Pro" w:hAnsi="Source Sans Pro" w:cstheme="minorHAnsi"/>
              </w:rPr>
            </w:pPr>
          </w:p>
        </w:tc>
        <w:tc>
          <w:tcPr>
            <w:tcW w:w="0" w:type="auto"/>
          </w:tcPr>
          <w:p w14:paraId="14E91374" w14:textId="77777777" w:rsidR="007E3F51" w:rsidRPr="00797342" w:rsidRDefault="007E3F51" w:rsidP="008E0ABE">
            <w:pPr>
              <w:spacing w:line="360" w:lineRule="auto"/>
              <w:jc w:val="both"/>
              <w:rPr>
                <w:rFonts w:ascii="Source Sans Pro" w:hAnsi="Source Sans Pro" w:cstheme="minorHAnsi"/>
              </w:rPr>
            </w:pPr>
          </w:p>
        </w:tc>
        <w:tc>
          <w:tcPr>
            <w:tcW w:w="0" w:type="auto"/>
          </w:tcPr>
          <w:p w14:paraId="4C9C1318" w14:textId="77777777" w:rsidR="007E3F51" w:rsidRPr="00797342" w:rsidRDefault="007E3F51" w:rsidP="00766442">
            <w:pPr>
              <w:spacing w:line="360" w:lineRule="auto"/>
              <w:jc w:val="both"/>
              <w:rPr>
                <w:rFonts w:ascii="Source Sans Pro" w:hAnsi="Source Sans Pro" w:cstheme="minorHAnsi"/>
              </w:rPr>
            </w:pPr>
          </w:p>
        </w:tc>
        <w:tc>
          <w:tcPr>
            <w:tcW w:w="0" w:type="auto"/>
          </w:tcPr>
          <w:p w14:paraId="1A956446"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3ADBE8A9" w14:textId="77777777" w:rsidTr="00187931">
        <w:trPr>
          <w:trHeight w:val="631"/>
        </w:trPr>
        <w:tc>
          <w:tcPr>
            <w:tcW w:w="0" w:type="auto"/>
          </w:tcPr>
          <w:p w14:paraId="2E3C9784"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I knew where to go to get help.</w:t>
            </w:r>
          </w:p>
        </w:tc>
        <w:tc>
          <w:tcPr>
            <w:tcW w:w="0" w:type="auto"/>
          </w:tcPr>
          <w:p w14:paraId="658D8063" w14:textId="77777777" w:rsidR="007E3F51" w:rsidRPr="00797342" w:rsidRDefault="007E3F51" w:rsidP="00AF380C">
            <w:pPr>
              <w:spacing w:line="360" w:lineRule="auto"/>
              <w:jc w:val="both"/>
              <w:rPr>
                <w:rFonts w:ascii="Source Sans Pro" w:hAnsi="Source Sans Pro" w:cstheme="minorHAnsi"/>
              </w:rPr>
            </w:pPr>
          </w:p>
        </w:tc>
        <w:tc>
          <w:tcPr>
            <w:tcW w:w="0" w:type="auto"/>
          </w:tcPr>
          <w:p w14:paraId="00834337" w14:textId="77777777" w:rsidR="007E3F51" w:rsidRPr="00797342" w:rsidRDefault="007E3F51" w:rsidP="002978E5">
            <w:pPr>
              <w:spacing w:line="360" w:lineRule="auto"/>
              <w:jc w:val="both"/>
              <w:rPr>
                <w:rFonts w:ascii="Source Sans Pro" w:hAnsi="Source Sans Pro" w:cstheme="minorHAnsi"/>
              </w:rPr>
            </w:pPr>
          </w:p>
        </w:tc>
        <w:tc>
          <w:tcPr>
            <w:tcW w:w="0" w:type="auto"/>
          </w:tcPr>
          <w:p w14:paraId="46B64203" w14:textId="77777777" w:rsidR="007E3F51" w:rsidRPr="00797342" w:rsidRDefault="007E3F51" w:rsidP="008E0ABE">
            <w:pPr>
              <w:spacing w:line="360" w:lineRule="auto"/>
              <w:jc w:val="both"/>
              <w:rPr>
                <w:rFonts w:ascii="Source Sans Pro" w:hAnsi="Source Sans Pro" w:cstheme="minorHAnsi"/>
              </w:rPr>
            </w:pPr>
          </w:p>
        </w:tc>
        <w:tc>
          <w:tcPr>
            <w:tcW w:w="0" w:type="auto"/>
          </w:tcPr>
          <w:p w14:paraId="590F4D4C" w14:textId="77777777" w:rsidR="007E3F51" w:rsidRPr="00797342" w:rsidRDefault="007E3F51" w:rsidP="00766442">
            <w:pPr>
              <w:spacing w:line="360" w:lineRule="auto"/>
              <w:jc w:val="both"/>
              <w:rPr>
                <w:rFonts w:ascii="Source Sans Pro" w:hAnsi="Source Sans Pro" w:cstheme="minorHAnsi"/>
              </w:rPr>
            </w:pPr>
          </w:p>
        </w:tc>
        <w:tc>
          <w:tcPr>
            <w:tcW w:w="0" w:type="auto"/>
          </w:tcPr>
          <w:p w14:paraId="3B154A9B"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70F1422E" w14:textId="77777777" w:rsidTr="00187931">
        <w:trPr>
          <w:trHeight w:val="555"/>
        </w:trPr>
        <w:tc>
          <w:tcPr>
            <w:tcW w:w="0" w:type="auto"/>
          </w:tcPr>
          <w:p w14:paraId="217978C2"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I was able to access DVA support when I needed it.</w:t>
            </w:r>
          </w:p>
        </w:tc>
        <w:tc>
          <w:tcPr>
            <w:tcW w:w="0" w:type="auto"/>
          </w:tcPr>
          <w:p w14:paraId="4C1A6A64" w14:textId="77777777" w:rsidR="007E3F51" w:rsidRPr="00797342" w:rsidRDefault="007E3F51" w:rsidP="00AF380C">
            <w:pPr>
              <w:spacing w:line="360" w:lineRule="auto"/>
              <w:jc w:val="both"/>
              <w:rPr>
                <w:rFonts w:ascii="Source Sans Pro" w:hAnsi="Source Sans Pro" w:cstheme="minorHAnsi"/>
              </w:rPr>
            </w:pPr>
          </w:p>
        </w:tc>
        <w:tc>
          <w:tcPr>
            <w:tcW w:w="0" w:type="auto"/>
          </w:tcPr>
          <w:p w14:paraId="2C7055D9" w14:textId="77777777" w:rsidR="007E3F51" w:rsidRPr="00797342" w:rsidRDefault="007E3F51" w:rsidP="002978E5">
            <w:pPr>
              <w:spacing w:line="360" w:lineRule="auto"/>
              <w:jc w:val="both"/>
              <w:rPr>
                <w:rFonts w:ascii="Source Sans Pro" w:hAnsi="Source Sans Pro" w:cstheme="minorHAnsi"/>
              </w:rPr>
            </w:pPr>
          </w:p>
        </w:tc>
        <w:tc>
          <w:tcPr>
            <w:tcW w:w="0" w:type="auto"/>
          </w:tcPr>
          <w:p w14:paraId="6C9A1F4D" w14:textId="77777777" w:rsidR="007E3F51" w:rsidRPr="00797342" w:rsidRDefault="007E3F51" w:rsidP="008E0ABE">
            <w:pPr>
              <w:spacing w:line="360" w:lineRule="auto"/>
              <w:jc w:val="both"/>
              <w:rPr>
                <w:rFonts w:ascii="Source Sans Pro" w:hAnsi="Source Sans Pro" w:cstheme="minorHAnsi"/>
              </w:rPr>
            </w:pPr>
          </w:p>
        </w:tc>
        <w:tc>
          <w:tcPr>
            <w:tcW w:w="0" w:type="auto"/>
          </w:tcPr>
          <w:p w14:paraId="6FAFB306" w14:textId="77777777" w:rsidR="007E3F51" w:rsidRPr="00797342" w:rsidRDefault="007E3F51" w:rsidP="00766442">
            <w:pPr>
              <w:spacing w:line="360" w:lineRule="auto"/>
              <w:jc w:val="both"/>
              <w:rPr>
                <w:rFonts w:ascii="Source Sans Pro" w:hAnsi="Source Sans Pro" w:cstheme="minorHAnsi"/>
              </w:rPr>
            </w:pPr>
          </w:p>
        </w:tc>
        <w:tc>
          <w:tcPr>
            <w:tcW w:w="0" w:type="auto"/>
          </w:tcPr>
          <w:p w14:paraId="4273D64E"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01084F6F" w14:textId="77777777" w:rsidTr="00187931">
        <w:trPr>
          <w:trHeight w:val="604"/>
        </w:trPr>
        <w:tc>
          <w:tcPr>
            <w:tcW w:w="0" w:type="auto"/>
          </w:tcPr>
          <w:p w14:paraId="7284C25D"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The help was offered at the right time for me.</w:t>
            </w:r>
          </w:p>
        </w:tc>
        <w:tc>
          <w:tcPr>
            <w:tcW w:w="0" w:type="auto"/>
          </w:tcPr>
          <w:p w14:paraId="6A215A1A" w14:textId="77777777" w:rsidR="007E3F51" w:rsidRPr="00797342" w:rsidRDefault="007E3F51" w:rsidP="00AF380C">
            <w:pPr>
              <w:spacing w:line="360" w:lineRule="auto"/>
              <w:jc w:val="both"/>
              <w:rPr>
                <w:rFonts w:ascii="Source Sans Pro" w:hAnsi="Source Sans Pro" w:cstheme="minorHAnsi"/>
              </w:rPr>
            </w:pPr>
          </w:p>
        </w:tc>
        <w:tc>
          <w:tcPr>
            <w:tcW w:w="0" w:type="auto"/>
          </w:tcPr>
          <w:p w14:paraId="1C8A7C14" w14:textId="77777777" w:rsidR="007E3F51" w:rsidRPr="00797342" w:rsidRDefault="007E3F51" w:rsidP="002978E5">
            <w:pPr>
              <w:spacing w:line="360" w:lineRule="auto"/>
              <w:jc w:val="both"/>
              <w:rPr>
                <w:rFonts w:ascii="Source Sans Pro" w:hAnsi="Source Sans Pro" w:cstheme="minorHAnsi"/>
              </w:rPr>
            </w:pPr>
          </w:p>
        </w:tc>
        <w:tc>
          <w:tcPr>
            <w:tcW w:w="0" w:type="auto"/>
          </w:tcPr>
          <w:p w14:paraId="07C6BC92" w14:textId="77777777" w:rsidR="007E3F51" w:rsidRPr="00797342" w:rsidRDefault="007E3F51" w:rsidP="008E0ABE">
            <w:pPr>
              <w:spacing w:line="360" w:lineRule="auto"/>
              <w:jc w:val="both"/>
              <w:rPr>
                <w:rFonts w:ascii="Source Sans Pro" w:hAnsi="Source Sans Pro" w:cstheme="minorHAnsi"/>
              </w:rPr>
            </w:pPr>
          </w:p>
        </w:tc>
        <w:tc>
          <w:tcPr>
            <w:tcW w:w="0" w:type="auto"/>
          </w:tcPr>
          <w:p w14:paraId="6E3CF471" w14:textId="77777777" w:rsidR="007E3F51" w:rsidRPr="00797342" w:rsidRDefault="007E3F51" w:rsidP="00766442">
            <w:pPr>
              <w:spacing w:line="360" w:lineRule="auto"/>
              <w:jc w:val="both"/>
              <w:rPr>
                <w:rFonts w:ascii="Source Sans Pro" w:hAnsi="Source Sans Pro" w:cstheme="minorHAnsi"/>
              </w:rPr>
            </w:pPr>
          </w:p>
        </w:tc>
        <w:tc>
          <w:tcPr>
            <w:tcW w:w="0" w:type="auto"/>
          </w:tcPr>
          <w:p w14:paraId="337A973A"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4C558332" w14:textId="77777777" w:rsidTr="00187931">
        <w:trPr>
          <w:trHeight w:val="489"/>
        </w:trPr>
        <w:tc>
          <w:tcPr>
            <w:tcW w:w="0" w:type="auto"/>
          </w:tcPr>
          <w:p w14:paraId="36DC141D"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When I experienced DVA criminal justice agencies were involved (Police, courts, legal support).</w:t>
            </w:r>
          </w:p>
        </w:tc>
        <w:tc>
          <w:tcPr>
            <w:tcW w:w="0" w:type="auto"/>
          </w:tcPr>
          <w:p w14:paraId="33FC7E9E" w14:textId="77777777" w:rsidR="007E3F51" w:rsidRPr="00797342" w:rsidRDefault="007E3F51" w:rsidP="00AF380C">
            <w:pPr>
              <w:spacing w:line="360" w:lineRule="auto"/>
              <w:jc w:val="both"/>
              <w:rPr>
                <w:rFonts w:ascii="Source Sans Pro" w:hAnsi="Source Sans Pro" w:cstheme="minorHAnsi"/>
              </w:rPr>
            </w:pPr>
          </w:p>
        </w:tc>
        <w:tc>
          <w:tcPr>
            <w:tcW w:w="0" w:type="auto"/>
          </w:tcPr>
          <w:p w14:paraId="78924FC8" w14:textId="77777777" w:rsidR="007E3F51" w:rsidRPr="00797342" w:rsidRDefault="007E3F51" w:rsidP="002978E5">
            <w:pPr>
              <w:spacing w:line="360" w:lineRule="auto"/>
              <w:jc w:val="both"/>
              <w:rPr>
                <w:rFonts w:ascii="Source Sans Pro" w:hAnsi="Source Sans Pro" w:cstheme="minorHAnsi"/>
              </w:rPr>
            </w:pPr>
          </w:p>
        </w:tc>
        <w:tc>
          <w:tcPr>
            <w:tcW w:w="0" w:type="auto"/>
          </w:tcPr>
          <w:p w14:paraId="200BAA70" w14:textId="77777777" w:rsidR="007E3F51" w:rsidRPr="00797342" w:rsidRDefault="007E3F51" w:rsidP="008E0ABE">
            <w:pPr>
              <w:spacing w:line="360" w:lineRule="auto"/>
              <w:jc w:val="both"/>
              <w:rPr>
                <w:rFonts w:ascii="Source Sans Pro" w:hAnsi="Source Sans Pro" w:cstheme="minorHAnsi"/>
              </w:rPr>
            </w:pPr>
          </w:p>
        </w:tc>
        <w:tc>
          <w:tcPr>
            <w:tcW w:w="0" w:type="auto"/>
          </w:tcPr>
          <w:p w14:paraId="7A964B0C" w14:textId="77777777" w:rsidR="007E3F51" w:rsidRPr="00797342" w:rsidRDefault="007E3F51" w:rsidP="00766442">
            <w:pPr>
              <w:spacing w:line="360" w:lineRule="auto"/>
              <w:jc w:val="both"/>
              <w:rPr>
                <w:rFonts w:ascii="Source Sans Pro" w:hAnsi="Source Sans Pro" w:cstheme="minorHAnsi"/>
              </w:rPr>
            </w:pPr>
          </w:p>
        </w:tc>
        <w:tc>
          <w:tcPr>
            <w:tcW w:w="0" w:type="auto"/>
          </w:tcPr>
          <w:p w14:paraId="72CA0CAF"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0C931AF5" w14:textId="77777777" w:rsidTr="00187931">
        <w:trPr>
          <w:trHeight w:val="533"/>
        </w:trPr>
        <w:tc>
          <w:tcPr>
            <w:tcW w:w="0" w:type="auto"/>
          </w:tcPr>
          <w:p w14:paraId="0796E51E"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The criminal justice responses were effective</w:t>
            </w:r>
          </w:p>
        </w:tc>
        <w:tc>
          <w:tcPr>
            <w:tcW w:w="0" w:type="auto"/>
          </w:tcPr>
          <w:p w14:paraId="42E05C1B" w14:textId="77777777" w:rsidR="007E3F51" w:rsidRPr="00797342" w:rsidRDefault="007E3F51" w:rsidP="00AF380C">
            <w:pPr>
              <w:spacing w:line="360" w:lineRule="auto"/>
              <w:jc w:val="both"/>
              <w:rPr>
                <w:rFonts w:ascii="Source Sans Pro" w:hAnsi="Source Sans Pro" w:cstheme="minorHAnsi"/>
              </w:rPr>
            </w:pPr>
          </w:p>
        </w:tc>
        <w:tc>
          <w:tcPr>
            <w:tcW w:w="0" w:type="auto"/>
          </w:tcPr>
          <w:p w14:paraId="343A5818" w14:textId="77777777" w:rsidR="007E3F51" w:rsidRPr="00797342" w:rsidRDefault="007E3F51" w:rsidP="002978E5">
            <w:pPr>
              <w:spacing w:line="360" w:lineRule="auto"/>
              <w:jc w:val="both"/>
              <w:rPr>
                <w:rFonts w:ascii="Source Sans Pro" w:hAnsi="Source Sans Pro" w:cstheme="minorHAnsi"/>
              </w:rPr>
            </w:pPr>
          </w:p>
        </w:tc>
        <w:tc>
          <w:tcPr>
            <w:tcW w:w="0" w:type="auto"/>
          </w:tcPr>
          <w:p w14:paraId="3D5253DB" w14:textId="77777777" w:rsidR="007E3F51" w:rsidRPr="00797342" w:rsidRDefault="007E3F51" w:rsidP="008E0ABE">
            <w:pPr>
              <w:spacing w:line="360" w:lineRule="auto"/>
              <w:jc w:val="both"/>
              <w:rPr>
                <w:rFonts w:ascii="Source Sans Pro" w:hAnsi="Source Sans Pro" w:cstheme="minorHAnsi"/>
              </w:rPr>
            </w:pPr>
          </w:p>
        </w:tc>
        <w:tc>
          <w:tcPr>
            <w:tcW w:w="0" w:type="auto"/>
          </w:tcPr>
          <w:p w14:paraId="1A67C8CF" w14:textId="77777777" w:rsidR="007E3F51" w:rsidRPr="00797342" w:rsidRDefault="007E3F51" w:rsidP="00766442">
            <w:pPr>
              <w:spacing w:line="360" w:lineRule="auto"/>
              <w:jc w:val="both"/>
              <w:rPr>
                <w:rFonts w:ascii="Source Sans Pro" w:hAnsi="Source Sans Pro" w:cstheme="minorHAnsi"/>
              </w:rPr>
            </w:pPr>
          </w:p>
        </w:tc>
        <w:tc>
          <w:tcPr>
            <w:tcW w:w="0" w:type="auto"/>
          </w:tcPr>
          <w:p w14:paraId="1A8F7548"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4B3C91E0" w14:textId="77777777" w:rsidTr="00187931">
        <w:trPr>
          <w:trHeight w:val="533"/>
        </w:trPr>
        <w:tc>
          <w:tcPr>
            <w:tcW w:w="0" w:type="auto"/>
          </w:tcPr>
          <w:p w14:paraId="027DEDA4"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 xml:space="preserve">The criminal justice responses were helpful </w:t>
            </w:r>
          </w:p>
        </w:tc>
        <w:tc>
          <w:tcPr>
            <w:tcW w:w="0" w:type="auto"/>
          </w:tcPr>
          <w:p w14:paraId="34126EBE" w14:textId="77777777" w:rsidR="007E3F51" w:rsidRPr="00797342" w:rsidRDefault="007E3F51" w:rsidP="00AF380C">
            <w:pPr>
              <w:spacing w:line="360" w:lineRule="auto"/>
              <w:jc w:val="both"/>
              <w:rPr>
                <w:rFonts w:ascii="Source Sans Pro" w:hAnsi="Source Sans Pro" w:cstheme="minorHAnsi"/>
              </w:rPr>
            </w:pPr>
          </w:p>
        </w:tc>
        <w:tc>
          <w:tcPr>
            <w:tcW w:w="0" w:type="auto"/>
          </w:tcPr>
          <w:p w14:paraId="422F316A" w14:textId="77777777" w:rsidR="007E3F51" w:rsidRPr="00797342" w:rsidRDefault="007E3F51" w:rsidP="002978E5">
            <w:pPr>
              <w:spacing w:line="360" w:lineRule="auto"/>
              <w:jc w:val="both"/>
              <w:rPr>
                <w:rFonts w:ascii="Source Sans Pro" w:hAnsi="Source Sans Pro" w:cstheme="minorHAnsi"/>
              </w:rPr>
            </w:pPr>
          </w:p>
        </w:tc>
        <w:tc>
          <w:tcPr>
            <w:tcW w:w="0" w:type="auto"/>
          </w:tcPr>
          <w:p w14:paraId="27877771" w14:textId="77777777" w:rsidR="007E3F51" w:rsidRPr="00797342" w:rsidRDefault="007E3F51" w:rsidP="008E0ABE">
            <w:pPr>
              <w:spacing w:line="360" w:lineRule="auto"/>
              <w:jc w:val="both"/>
              <w:rPr>
                <w:rFonts w:ascii="Source Sans Pro" w:hAnsi="Source Sans Pro" w:cstheme="minorHAnsi"/>
              </w:rPr>
            </w:pPr>
          </w:p>
        </w:tc>
        <w:tc>
          <w:tcPr>
            <w:tcW w:w="0" w:type="auto"/>
          </w:tcPr>
          <w:p w14:paraId="12FDEBEA" w14:textId="77777777" w:rsidR="007E3F51" w:rsidRPr="00797342" w:rsidRDefault="007E3F51" w:rsidP="00766442">
            <w:pPr>
              <w:spacing w:line="360" w:lineRule="auto"/>
              <w:jc w:val="both"/>
              <w:rPr>
                <w:rFonts w:ascii="Source Sans Pro" w:hAnsi="Source Sans Pro" w:cstheme="minorHAnsi"/>
              </w:rPr>
            </w:pPr>
          </w:p>
        </w:tc>
        <w:tc>
          <w:tcPr>
            <w:tcW w:w="0" w:type="auto"/>
          </w:tcPr>
          <w:p w14:paraId="32503CE3"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5422DA3E" w14:textId="77777777" w:rsidTr="00187931">
        <w:tc>
          <w:tcPr>
            <w:tcW w:w="0" w:type="auto"/>
          </w:tcPr>
          <w:p w14:paraId="6DB52E2A"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lastRenderedPageBreak/>
              <w:t>The criminal justice response was vital to my safety.</w:t>
            </w:r>
          </w:p>
        </w:tc>
        <w:tc>
          <w:tcPr>
            <w:tcW w:w="0" w:type="auto"/>
          </w:tcPr>
          <w:p w14:paraId="5AB901C2" w14:textId="77777777" w:rsidR="007E3F51" w:rsidRPr="00797342" w:rsidRDefault="007E3F51" w:rsidP="00AF380C">
            <w:pPr>
              <w:spacing w:line="360" w:lineRule="auto"/>
              <w:jc w:val="both"/>
              <w:rPr>
                <w:rFonts w:ascii="Source Sans Pro" w:hAnsi="Source Sans Pro" w:cstheme="minorHAnsi"/>
              </w:rPr>
            </w:pPr>
          </w:p>
        </w:tc>
        <w:tc>
          <w:tcPr>
            <w:tcW w:w="0" w:type="auto"/>
          </w:tcPr>
          <w:p w14:paraId="06855D1A" w14:textId="77777777" w:rsidR="007E3F51" w:rsidRPr="00797342" w:rsidRDefault="007E3F51" w:rsidP="002978E5">
            <w:pPr>
              <w:spacing w:line="360" w:lineRule="auto"/>
              <w:jc w:val="both"/>
              <w:rPr>
                <w:rFonts w:ascii="Source Sans Pro" w:hAnsi="Source Sans Pro" w:cstheme="minorHAnsi"/>
              </w:rPr>
            </w:pPr>
          </w:p>
        </w:tc>
        <w:tc>
          <w:tcPr>
            <w:tcW w:w="0" w:type="auto"/>
          </w:tcPr>
          <w:p w14:paraId="455157F5" w14:textId="77777777" w:rsidR="007E3F51" w:rsidRPr="00797342" w:rsidRDefault="007E3F51" w:rsidP="008E0ABE">
            <w:pPr>
              <w:spacing w:line="360" w:lineRule="auto"/>
              <w:jc w:val="both"/>
              <w:rPr>
                <w:rFonts w:ascii="Source Sans Pro" w:hAnsi="Source Sans Pro" w:cstheme="minorHAnsi"/>
              </w:rPr>
            </w:pPr>
          </w:p>
        </w:tc>
        <w:tc>
          <w:tcPr>
            <w:tcW w:w="0" w:type="auto"/>
          </w:tcPr>
          <w:p w14:paraId="5CA81D9B" w14:textId="77777777" w:rsidR="007E3F51" w:rsidRPr="00797342" w:rsidRDefault="007E3F51" w:rsidP="00766442">
            <w:pPr>
              <w:spacing w:line="360" w:lineRule="auto"/>
              <w:jc w:val="both"/>
              <w:rPr>
                <w:rFonts w:ascii="Source Sans Pro" w:hAnsi="Source Sans Pro" w:cstheme="minorHAnsi"/>
              </w:rPr>
            </w:pPr>
          </w:p>
        </w:tc>
        <w:tc>
          <w:tcPr>
            <w:tcW w:w="0" w:type="auto"/>
          </w:tcPr>
          <w:p w14:paraId="3884A7B7"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056A3AD2" w14:textId="77777777" w:rsidTr="00187931">
        <w:trPr>
          <w:trHeight w:val="514"/>
        </w:trPr>
        <w:tc>
          <w:tcPr>
            <w:tcW w:w="0" w:type="auto"/>
          </w:tcPr>
          <w:p w14:paraId="581B504B" w14:textId="77777777" w:rsidR="007E3F51" w:rsidRPr="00797342" w:rsidRDefault="007E3F51" w:rsidP="00CF63B1">
            <w:pPr>
              <w:spacing w:line="360" w:lineRule="auto"/>
              <w:jc w:val="both"/>
              <w:rPr>
                <w:rFonts w:ascii="Source Sans Pro" w:hAnsi="Source Sans Pro" w:cstheme="minorHAnsi"/>
              </w:rPr>
            </w:pPr>
            <w:proofErr w:type="gramStart"/>
            <w:r w:rsidRPr="00797342">
              <w:rPr>
                <w:rFonts w:ascii="Source Sans Pro" w:hAnsi="Source Sans Pro" w:cstheme="minorHAnsi"/>
              </w:rPr>
              <w:t>My  abuser</w:t>
            </w:r>
            <w:proofErr w:type="gramEnd"/>
            <w:r w:rsidRPr="00797342">
              <w:rPr>
                <w:rFonts w:ascii="Source Sans Pro" w:hAnsi="Source Sans Pro" w:cstheme="minorHAnsi"/>
              </w:rPr>
              <w:t xml:space="preserve"> was held accountable through criminal justice responses</w:t>
            </w:r>
          </w:p>
        </w:tc>
        <w:tc>
          <w:tcPr>
            <w:tcW w:w="0" w:type="auto"/>
          </w:tcPr>
          <w:p w14:paraId="2AE429EF" w14:textId="77777777" w:rsidR="007E3F51" w:rsidRPr="00797342" w:rsidRDefault="007E3F51" w:rsidP="00AF380C">
            <w:pPr>
              <w:spacing w:line="360" w:lineRule="auto"/>
              <w:jc w:val="both"/>
              <w:rPr>
                <w:rFonts w:ascii="Source Sans Pro" w:hAnsi="Source Sans Pro" w:cstheme="minorHAnsi"/>
              </w:rPr>
            </w:pPr>
          </w:p>
        </w:tc>
        <w:tc>
          <w:tcPr>
            <w:tcW w:w="0" w:type="auto"/>
          </w:tcPr>
          <w:p w14:paraId="0E2983C1" w14:textId="77777777" w:rsidR="007E3F51" w:rsidRPr="00797342" w:rsidRDefault="007E3F51" w:rsidP="002978E5">
            <w:pPr>
              <w:spacing w:line="360" w:lineRule="auto"/>
              <w:jc w:val="both"/>
              <w:rPr>
                <w:rFonts w:ascii="Source Sans Pro" w:hAnsi="Source Sans Pro" w:cstheme="minorHAnsi"/>
              </w:rPr>
            </w:pPr>
          </w:p>
        </w:tc>
        <w:tc>
          <w:tcPr>
            <w:tcW w:w="0" w:type="auto"/>
          </w:tcPr>
          <w:p w14:paraId="69B032FE" w14:textId="77777777" w:rsidR="007E3F51" w:rsidRPr="00797342" w:rsidRDefault="007E3F51" w:rsidP="008E0ABE">
            <w:pPr>
              <w:spacing w:line="360" w:lineRule="auto"/>
              <w:jc w:val="both"/>
              <w:rPr>
                <w:rFonts w:ascii="Source Sans Pro" w:hAnsi="Source Sans Pro" w:cstheme="minorHAnsi"/>
              </w:rPr>
            </w:pPr>
          </w:p>
        </w:tc>
        <w:tc>
          <w:tcPr>
            <w:tcW w:w="0" w:type="auto"/>
          </w:tcPr>
          <w:p w14:paraId="27A116BD" w14:textId="77777777" w:rsidR="007E3F51" w:rsidRPr="00797342" w:rsidRDefault="007E3F51" w:rsidP="00766442">
            <w:pPr>
              <w:spacing w:line="360" w:lineRule="auto"/>
              <w:jc w:val="both"/>
              <w:rPr>
                <w:rFonts w:ascii="Source Sans Pro" w:hAnsi="Source Sans Pro" w:cstheme="minorHAnsi"/>
              </w:rPr>
            </w:pPr>
          </w:p>
        </w:tc>
        <w:tc>
          <w:tcPr>
            <w:tcW w:w="0" w:type="auto"/>
          </w:tcPr>
          <w:p w14:paraId="69F209AE"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7E0EA3AD" w14:textId="77777777" w:rsidTr="00187931">
        <w:trPr>
          <w:trHeight w:val="924"/>
        </w:trPr>
        <w:tc>
          <w:tcPr>
            <w:tcW w:w="0" w:type="auto"/>
          </w:tcPr>
          <w:p w14:paraId="575F3F43"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If my abuser was not violent, then most of the time my relationship was fine.</w:t>
            </w:r>
          </w:p>
        </w:tc>
        <w:tc>
          <w:tcPr>
            <w:tcW w:w="0" w:type="auto"/>
          </w:tcPr>
          <w:p w14:paraId="7C0AD749" w14:textId="77777777" w:rsidR="007E3F51" w:rsidRPr="00797342" w:rsidRDefault="007E3F51" w:rsidP="00AF380C">
            <w:pPr>
              <w:spacing w:line="360" w:lineRule="auto"/>
              <w:jc w:val="both"/>
              <w:rPr>
                <w:rFonts w:ascii="Source Sans Pro" w:hAnsi="Source Sans Pro" w:cstheme="minorHAnsi"/>
              </w:rPr>
            </w:pPr>
          </w:p>
        </w:tc>
        <w:tc>
          <w:tcPr>
            <w:tcW w:w="0" w:type="auto"/>
          </w:tcPr>
          <w:p w14:paraId="46F20594" w14:textId="77777777" w:rsidR="007E3F51" w:rsidRPr="00797342" w:rsidRDefault="007E3F51" w:rsidP="002978E5">
            <w:pPr>
              <w:spacing w:line="360" w:lineRule="auto"/>
              <w:jc w:val="both"/>
              <w:rPr>
                <w:rFonts w:ascii="Source Sans Pro" w:hAnsi="Source Sans Pro" w:cstheme="minorHAnsi"/>
              </w:rPr>
            </w:pPr>
          </w:p>
        </w:tc>
        <w:tc>
          <w:tcPr>
            <w:tcW w:w="0" w:type="auto"/>
          </w:tcPr>
          <w:p w14:paraId="4DCCD48F" w14:textId="77777777" w:rsidR="007E3F51" w:rsidRPr="00797342" w:rsidRDefault="007E3F51" w:rsidP="008E0ABE">
            <w:pPr>
              <w:spacing w:line="360" w:lineRule="auto"/>
              <w:jc w:val="both"/>
              <w:rPr>
                <w:rFonts w:ascii="Source Sans Pro" w:hAnsi="Source Sans Pro" w:cstheme="minorHAnsi"/>
              </w:rPr>
            </w:pPr>
          </w:p>
        </w:tc>
        <w:tc>
          <w:tcPr>
            <w:tcW w:w="0" w:type="auto"/>
          </w:tcPr>
          <w:p w14:paraId="46034AF7" w14:textId="77777777" w:rsidR="007E3F51" w:rsidRPr="00797342" w:rsidRDefault="007E3F51" w:rsidP="00766442">
            <w:pPr>
              <w:spacing w:line="360" w:lineRule="auto"/>
              <w:jc w:val="both"/>
              <w:rPr>
                <w:rFonts w:ascii="Source Sans Pro" w:hAnsi="Source Sans Pro" w:cstheme="minorHAnsi"/>
              </w:rPr>
            </w:pPr>
          </w:p>
        </w:tc>
        <w:tc>
          <w:tcPr>
            <w:tcW w:w="0" w:type="auto"/>
          </w:tcPr>
          <w:p w14:paraId="075FB77B"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23DCBFFD" w14:textId="77777777" w:rsidTr="00187931">
        <w:tc>
          <w:tcPr>
            <w:tcW w:w="0" w:type="auto"/>
          </w:tcPr>
          <w:p w14:paraId="12AA1451"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If the abuse had stopped, I would have stayed in the relationship.</w:t>
            </w:r>
          </w:p>
        </w:tc>
        <w:tc>
          <w:tcPr>
            <w:tcW w:w="0" w:type="auto"/>
          </w:tcPr>
          <w:p w14:paraId="21DA33A1" w14:textId="77777777" w:rsidR="007E3F51" w:rsidRPr="00797342" w:rsidRDefault="007E3F51" w:rsidP="00AF380C">
            <w:pPr>
              <w:spacing w:line="360" w:lineRule="auto"/>
              <w:jc w:val="both"/>
              <w:rPr>
                <w:rFonts w:ascii="Source Sans Pro" w:hAnsi="Source Sans Pro" w:cstheme="minorHAnsi"/>
              </w:rPr>
            </w:pPr>
          </w:p>
        </w:tc>
        <w:tc>
          <w:tcPr>
            <w:tcW w:w="0" w:type="auto"/>
          </w:tcPr>
          <w:p w14:paraId="4AFB76E9" w14:textId="77777777" w:rsidR="007E3F51" w:rsidRPr="00797342" w:rsidRDefault="007E3F51" w:rsidP="002978E5">
            <w:pPr>
              <w:spacing w:line="360" w:lineRule="auto"/>
              <w:jc w:val="both"/>
              <w:rPr>
                <w:rFonts w:ascii="Source Sans Pro" w:hAnsi="Source Sans Pro" w:cstheme="minorHAnsi"/>
              </w:rPr>
            </w:pPr>
          </w:p>
        </w:tc>
        <w:tc>
          <w:tcPr>
            <w:tcW w:w="0" w:type="auto"/>
          </w:tcPr>
          <w:p w14:paraId="2C0DB72A" w14:textId="77777777" w:rsidR="007E3F51" w:rsidRPr="00797342" w:rsidRDefault="007E3F51" w:rsidP="008E0ABE">
            <w:pPr>
              <w:spacing w:line="360" w:lineRule="auto"/>
              <w:jc w:val="both"/>
              <w:rPr>
                <w:rFonts w:ascii="Source Sans Pro" w:hAnsi="Source Sans Pro" w:cstheme="minorHAnsi"/>
              </w:rPr>
            </w:pPr>
          </w:p>
        </w:tc>
        <w:tc>
          <w:tcPr>
            <w:tcW w:w="0" w:type="auto"/>
          </w:tcPr>
          <w:p w14:paraId="25389D07" w14:textId="77777777" w:rsidR="007E3F51" w:rsidRPr="00797342" w:rsidRDefault="007E3F51" w:rsidP="00766442">
            <w:pPr>
              <w:spacing w:line="360" w:lineRule="auto"/>
              <w:jc w:val="both"/>
              <w:rPr>
                <w:rFonts w:ascii="Source Sans Pro" w:hAnsi="Source Sans Pro" w:cstheme="minorHAnsi"/>
              </w:rPr>
            </w:pPr>
          </w:p>
        </w:tc>
        <w:tc>
          <w:tcPr>
            <w:tcW w:w="0" w:type="auto"/>
          </w:tcPr>
          <w:p w14:paraId="07ECD60F"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40729964" w14:textId="77777777" w:rsidTr="00187931">
        <w:tc>
          <w:tcPr>
            <w:tcW w:w="0" w:type="auto"/>
          </w:tcPr>
          <w:p w14:paraId="66BE0BC6"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The abuser was offered support by the services to change their behaviour.</w:t>
            </w:r>
          </w:p>
        </w:tc>
        <w:tc>
          <w:tcPr>
            <w:tcW w:w="0" w:type="auto"/>
          </w:tcPr>
          <w:p w14:paraId="23D693FB" w14:textId="77777777" w:rsidR="007E3F51" w:rsidRPr="00797342" w:rsidRDefault="007E3F51" w:rsidP="00AF380C">
            <w:pPr>
              <w:spacing w:line="360" w:lineRule="auto"/>
              <w:jc w:val="both"/>
              <w:rPr>
                <w:rFonts w:ascii="Source Sans Pro" w:hAnsi="Source Sans Pro" w:cstheme="minorHAnsi"/>
              </w:rPr>
            </w:pPr>
          </w:p>
        </w:tc>
        <w:tc>
          <w:tcPr>
            <w:tcW w:w="0" w:type="auto"/>
          </w:tcPr>
          <w:p w14:paraId="79F7D0FB" w14:textId="77777777" w:rsidR="007E3F51" w:rsidRPr="00797342" w:rsidRDefault="007E3F51" w:rsidP="002978E5">
            <w:pPr>
              <w:spacing w:line="360" w:lineRule="auto"/>
              <w:jc w:val="both"/>
              <w:rPr>
                <w:rFonts w:ascii="Source Sans Pro" w:hAnsi="Source Sans Pro" w:cstheme="minorHAnsi"/>
              </w:rPr>
            </w:pPr>
          </w:p>
        </w:tc>
        <w:tc>
          <w:tcPr>
            <w:tcW w:w="0" w:type="auto"/>
          </w:tcPr>
          <w:p w14:paraId="3319345B" w14:textId="77777777" w:rsidR="007E3F51" w:rsidRPr="00797342" w:rsidRDefault="007E3F51" w:rsidP="008E0ABE">
            <w:pPr>
              <w:spacing w:line="360" w:lineRule="auto"/>
              <w:jc w:val="both"/>
              <w:rPr>
                <w:rFonts w:ascii="Source Sans Pro" w:hAnsi="Source Sans Pro" w:cstheme="minorHAnsi"/>
              </w:rPr>
            </w:pPr>
          </w:p>
        </w:tc>
        <w:tc>
          <w:tcPr>
            <w:tcW w:w="0" w:type="auto"/>
          </w:tcPr>
          <w:p w14:paraId="68FA549B" w14:textId="77777777" w:rsidR="007E3F51" w:rsidRPr="00797342" w:rsidRDefault="007E3F51" w:rsidP="00766442">
            <w:pPr>
              <w:spacing w:line="360" w:lineRule="auto"/>
              <w:jc w:val="both"/>
              <w:rPr>
                <w:rFonts w:ascii="Source Sans Pro" w:hAnsi="Source Sans Pro" w:cstheme="minorHAnsi"/>
              </w:rPr>
            </w:pPr>
          </w:p>
        </w:tc>
        <w:tc>
          <w:tcPr>
            <w:tcW w:w="0" w:type="auto"/>
          </w:tcPr>
          <w:p w14:paraId="668CBE6F"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3413D77F" w14:textId="77777777" w:rsidTr="00187931">
        <w:tc>
          <w:tcPr>
            <w:tcW w:w="0" w:type="auto"/>
          </w:tcPr>
          <w:p w14:paraId="07736ED8"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For an abuser to accept help, they need to realise there is a problem with their behaviour.</w:t>
            </w:r>
          </w:p>
        </w:tc>
        <w:tc>
          <w:tcPr>
            <w:tcW w:w="0" w:type="auto"/>
          </w:tcPr>
          <w:p w14:paraId="726FFBF4" w14:textId="77777777" w:rsidR="007E3F51" w:rsidRPr="00797342" w:rsidRDefault="007E3F51" w:rsidP="00AF380C">
            <w:pPr>
              <w:spacing w:line="360" w:lineRule="auto"/>
              <w:jc w:val="both"/>
              <w:rPr>
                <w:rFonts w:ascii="Source Sans Pro" w:hAnsi="Source Sans Pro" w:cstheme="minorHAnsi"/>
              </w:rPr>
            </w:pPr>
          </w:p>
        </w:tc>
        <w:tc>
          <w:tcPr>
            <w:tcW w:w="0" w:type="auto"/>
          </w:tcPr>
          <w:p w14:paraId="4D21B547" w14:textId="77777777" w:rsidR="007E3F51" w:rsidRPr="00797342" w:rsidRDefault="007E3F51" w:rsidP="002978E5">
            <w:pPr>
              <w:spacing w:line="360" w:lineRule="auto"/>
              <w:jc w:val="both"/>
              <w:rPr>
                <w:rFonts w:ascii="Source Sans Pro" w:hAnsi="Source Sans Pro" w:cstheme="minorHAnsi"/>
              </w:rPr>
            </w:pPr>
          </w:p>
        </w:tc>
        <w:tc>
          <w:tcPr>
            <w:tcW w:w="0" w:type="auto"/>
          </w:tcPr>
          <w:p w14:paraId="21344587" w14:textId="77777777" w:rsidR="007E3F51" w:rsidRPr="00797342" w:rsidRDefault="007E3F51" w:rsidP="008E0ABE">
            <w:pPr>
              <w:spacing w:line="360" w:lineRule="auto"/>
              <w:jc w:val="both"/>
              <w:rPr>
                <w:rFonts w:ascii="Source Sans Pro" w:hAnsi="Source Sans Pro" w:cstheme="minorHAnsi"/>
              </w:rPr>
            </w:pPr>
          </w:p>
        </w:tc>
        <w:tc>
          <w:tcPr>
            <w:tcW w:w="0" w:type="auto"/>
          </w:tcPr>
          <w:p w14:paraId="6D5C129F" w14:textId="77777777" w:rsidR="007E3F51" w:rsidRPr="00797342" w:rsidRDefault="007E3F51" w:rsidP="00766442">
            <w:pPr>
              <w:spacing w:line="360" w:lineRule="auto"/>
              <w:jc w:val="both"/>
              <w:rPr>
                <w:rFonts w:ascii="Source Sans Pro" w:hAnsi="Source Sans Pro" w:cstheme="minorHAnsi"/>
              </w:rPr>
            </w:pPr>
          </w:p>
        </w:tc>
        <w:tc>
          <w:tcPr>
            <w:tcW w:w="0" w:type="auto"/>
          </w:tcPr>
          <w:p w14:paraId="00436204"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458B702D" w14:textId="77777777" w:rsidTr="00187931">
        <w:tc>
          <w:tcPr>
            <w:tcW w:w="0" w:type="auto"/>
          </w:tcPr>
          <w:p w14:paraId="783EE4C6"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If there had been help for my abusive partner, things might have been different.</w:t>
            </w:r>
          </w:p>
        </w:tc>
        <w:tc>
          <w:tcPr>
            <w:tcW w:w="0" w:type="auto"/>
          </w:tcPr>
          <w:p w14:paraId="1FDB6CA7" w14:textId="77777777" w:rsidR="007E3F51" w:rsidRPr="00797342" w:rsidRDefault="007E3F51" w:rsidP="00AF380C">
            <w:pPr>
              <w:spacing w:line="360" w:lineRule="auto"/>
              <w:jc w:val="both"/>
              <w:rPr>
                <w:rFonts w:ascii="Source Sans Pro" w:hAnsi="Source Sans Pro" w:cstheme="minorHAnsi"/>
              </w:rPr>
            </w:pPr>
          </w:p>
        </w:tc>
        <w:tc>
          <w:tcPr>
            <w:tcW w:w="0" w:type="auto"/>
          </w:tcPr>
          <w:p w14:paraId="3FE40BB9" w14:textId="77777777" w:rsidR="007E3F51" w:rsidRPr="00797342" w:rsidRDefault="007E3F51" w:rsidP="002978E5">
            <w:pPr>
              <w:spacing w:line="360" w:lineRule="auto"/>
              <w:jc w:val="both"/>
              <w:rPr>
                <w:rFonts w:ascii="Source Sans Pro" w:hAnsi="Source Sans Pro" w:cstheme="minorHAnsi"/>
              </w:rPr>
            </w:pPr>
          </w:p>
        </w:tc>
        <w:tc>
          <w:tcPr>
            <w:tcW w:w="0" w:type="auto"/>
          </w:tcPr>
          <w:p w14:paraId="2AA295DE" w14:textId="77777777" w:rsidR="007E3F51" w:rsidRPr="00797342" w:rsidRDefault="007E3F51" w:rsidP="008E0ABE">
            <w:pPr>
              <w:spacing w:line="360" w:lineRule="auto"/>
              <w:jc w:val="both"/>
              <w:rPr>
                <w:rFonts w:ascii="Source Sans Pro" w:hAnsi="Source Sans Pro" w:cstheme="minorHAnsi"/>
              </w:rPr>
            </w:pPr>
          </w:p>
        </w:tc>
        <w:tc>
          <w:tcPr>
            <w:tcW w:w="0" w:type="auto"/>
          </w:tcPr>
          <w:p w14:paraId="3A5C4170" w14:textId="77777777" w:rsidR="007E3F51" w:rsidRPr="00797342" w:rsidRDefault="007E3F51" w:rsidP="00766442">
            <w:pPr>
              <w:spacing w:line="360" w:lineRule="auto"/>
              <w:jc w:val="both"/>
              <w:rPr>
                <w:rFonts w:ascii="Source Sans Pro" w:hAnsi="Source Sans Pro" w:cstheme="minorHAnsi"/>
              </w:rPr>
            </w:pPr>
          </w:p>
        </w:tc>
        <w:tc>
          <w:tcPr>
            <w:tcW w:w="0" w:type="auto"/>
          </w:tcPr>
          <w:p w14:paraId="00472CB9"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10FF7F30" w14:textId="77777777" w:rsidTr="00187931">
        <w:trPr>
          <w:trHeight w:val="1139"/>
        </w:trPr>
        <w:tc>
          <w:tcPr>
            <w:tcW w:w="0" w:type="auto"/>
          </w:tcPr>
          <w:p w14:paraId="115B4651"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 xml:space="preserve">I would have preferred to have accessed support </w:t>
            </w:r>
            <w:r w:rsidRPr="00797342">
              <w:rPr>
                <w:rFonts w:ascii="Source Sans Pro" w:hAnsi="Source Sans Pro"/>
              </w:rPr>
              <w:t>for</w:t>
            </w:r>
            <w:r w:rsidRPr="00797342">
              <w:rPr>
                <w:rFonts w:ascii="Source Sans Pro" w:hAnsi="Source Sans Pro" w:cstheme="minorHAnsi"/>
              </w:rPr>
              <w:t xml:space="preserve"> myself, my abusive partner, and (if applicable) children. </w:t>
            </w:r>
          </w:p>
        </w:tc>
        <w:tc>
          <w:tcPr>
            <w:tcW w:w="0" w:type="auto"/>
          </w:tcPr>
          <w:p w14:paraId="75A55CBA" w14:textId="77777777" w:rsidR="007E3F51" w:rsidRPr="00797342" w:rsidRDefault="007E3F51" w:rsidP="00AF380C">
            <w:pPr>
              <w:spacing w:line="360" w:lineRule="auto"/>
              <w:jc w:val="both"/>
              <w:rPr>
                <w:rFonts w:ascii="Source Sans Pro" w:hAnsi="Source Sans Pro" w:cstheme="minorHAnsi"/>
              </w:rPr>
            </w:pPr>
          </w:p>
        </w:tc>
        <w:tc>
          <w:tcPr>
            <w:tcW w:w="0" w:type="auto"/>
          </w:tcPr>
          <w:p w14:paraId="63E33A76" w14:textId="77777777" w:rsidR="007E3F51" w:rsidRPr="00797342" w:rsidRDefault="007E3F51" w:rsidP="002978E5">
            <w:pPr>
              <w:spacing w:line="360" w:lineRule="auto"/>
              <w:jc w:val="both"/>
              <w:rPr>
                <w:rFonts w:ascii="Source Sans Pro" w:hAnsi="Source Sans Pro" w:cstheme="minorHAnsi"/>
              </w:rPr>
            </w:pPr>
          </w:p>
        </w:tc>
        <w:tc>
          <w:tcPr>
            <w:tcW w:w="0" w:type="auto"/>
          </w:tcPr>
          <w:p w14:paraId="1F46BA7A" w14:textId="77777777" w:rsidR="007E3F51" w:rsidRPr="00797342" w:rsidRDefault="007E3F51" w:rsidP="008E0ABE">
            <w:pPr>
              <w:spacing w:line="360" w:lineRule="auto"/>
              <w:jc w:val="both"/>
              <w:rPr>
                <w:rFonts w:ascii="Source Sans Pro" w:hAnsi="Source Sans Pro" w:cstheme="minorHAnsi"/>
              </w:rPr>
            </w:pPr>
          </w:p>
        </w:tc>
        <w:tc>
          <w:tcPr>
            <w:tcW w:w="0" w:type="auto"/>
          </w:tcPr>
          <w:p w14:paraId="776CAC97" w14:textId="77777777" w:rsidR="007E3F51" w:rsidRPr="00797342" w:rsidRDefault="007E3F51" w:rsidP="00766442">
            <w:pPr>
              <w:spacing w:line="360" w:lineRule="auto"/>
              <w:jc w:val="both"/>
              <w:rPr>
                <w:rFonts w:ascii="Source Sans Pro" w:hAnsi="Source Sans Pro" w:cstheme="minorHAnsi"/>
              </w:rPr>
            </w:pPr>
          </w:p>
        </w:tc>
        <w:tc>
          <w:tcPr>
            <w:tcW w:w="0" w:type="auto"/>
          </w:tcPr>
          <w:p w14:paraId="1F2607A1" w14:textId="77777777" w:rsidR="007E3F51" w:rsidRPr="00797342" w:rsidRDefault="007E3F51" w:rsidP="00766442">
            <w:pPr>
              <w:spacing w:line="360" w:lineRule="auto"/>
              <w:jc w:val="both"/>
              <w:rPr>
                <w:rFonts w:ascii="Source Sans Pro" w:hAnsi="Source Sans Pro" w:cstheme="minorHAnsi"/>
              </w:rPr>
            </w:pPr>
          </w:p>
        </w:tc>
      </w:tr>
      <w:tr w:rsidR="007E3F51" w:rsidRPr="00797342" w14:paraId="2C05A59B" w14:textId="77777777" w:rsidTr="00187931">
        <w:trPr>
          <w:trHeight w:val="776"/>
        </w:trPr>
        <w:tc>
          <w:tcPr>
            <w:tcW w:w="0" w:type="auto"/>
          </w:tcPr>
          <w:p w14:paraId="34BF03CB" w14:textId="77777777" w:rsidR="007E3F51" w:rsidRPr="00797342" w:rsidRDefault="007E3F51" w:rsidP="00CF63B1">
            <w:pPr>
              <w:spacing w:line="360" w:lineRule="auto"/>
              <w:jc w:val="both"/>
              <w:rPr>
                <w:rFonts w:ascii="Source Sans Pro" w:hAnsi="Source Sans Pro" w:cstheme="minorHAnsi"/>
              </w:rPr>
            </w:pPr>
            <w:r w:rsidRPr="00797342">
              <w:rPr>
                <w:rFonts w:ascii="Source Sans Pro" w:hAnsi="Source Sans Pro" w:cstheme="minorHAnsi"/>
              </w:rPr>
              <w:t xml:space="preserve">My abuser could have been helped if the right help had been </w:t>
            </w:r>
            <w:proofErr w:type="gramStart"/>
            <w:r w:rsidRPr="00797342">
              <w:rPr>
                <w:rFonts w:ascii="Source Sans Pro" w:hAnsi="Source Sans Pro" w:cstheme="minorHAnsi"/>
              </w:rPr>
              <w:t>available .</w:t>
            </w:r>
            <w:proofErr w:type="gramEnd"/>
          </w:p>
        </w:tc>
        <w:tc>
          <w:tcPr>
            <w:tcW w:w="0" w:type="auto"/>
          </w:tcPr>
          <w:p w14:paraId="1F0154CB" w14:textId="77777777" w:rsidR="007E3F51" w:rsidRPr="00797342" w:rsidRDefault="007E3F51" w:rsidP="00AF380C">
            <w:pPr>
              <w:spacing w:line="360" w:lineRule="auto"/>
              <w:jc w:val="both"/>
              <w:rPr>
                <w:rFonts w:ascii="Source Sans Pro" w:hAnsi="Source Sans Pro" w:cstheme="minorHAnsi"/>
              </w:rPr>
            </w:pPr>
          </w:p>
        </w:tc>
        <w:tc>
          <w:tcPr>
            <w:tcW w:w="0" w:type="auto"/>
          </w:tcPr>
          <w:p w14:paraId="111EC59E" w14:textId="77777777" w:rsidR="007E3F51" w:rsidRPr="00797342" w:rsidRDefault="007E3F51" w:rsidP="002978E5">
            <w:pPr>
              <w:spacing w:line="360" w:lineRule="auto"/>
              <w:jc w:val="both"/>
              <w:rPr>
                <w:rFonts w:ascii="Source Sans Pro" w:hAnsi="Source Sans Pro" w:cstheme="minorHAnsi"/>
              </w:rPr>
            </w:pPr>
          </w:p>
        </w:tc>
        <w:tc>
          <w:tcPr>
            <w:tcW w:w="0" w:type="auto"/>
          </w:tcPr>
          <w:p w14:paraId="648FF804" w14:textId="77777777" w:rsidR="007E3F51" w:rsidRPr="00797342" w:rsidRDefault="007E3F51" w:rsidP="008E0ABE">
            <w:pPr>
              <w:spacing w:line="360" w:lineRule="auto"/>
              <w:jc w:val="both"/>
              <w:rPr>
                <w:rFonts w:ascii="Source Sans Pro" w:hAnsi="Source Sans Pro" w:cstheme="minorHAnsi"/>
              </w:rPr>
            </w:pPr>
          </w:p>
        </w:tc>
        <w:tc>
          <w:tcPr>
            <w:tcW w:w="0" w:type="auto"/>
          </w:tcPr>
          <w:p w14:paraId="022AA572" w14:textId="77777777" w:rsidR="007E3F51" w:rsidRPr="00797342" w:rsidRDefault="007E3F51" w:rsidP="00766442">
            <w:pPr>
              <w:spacing w:line="360" w:lineRule="auto"/>
              <w:jc w:val="both"/>
              <w:rPr>
                <w:rFonts w:ascii="Source Sans Pro" w:hAnsi="Source Sans Pro" w:cstheme="minorHAnsi"/>
              </w:rPr>
            </w:pPr>
          </w:p>
        </w:tc>
        <w:tc>
          <w:tcPr>
            <w:tcW w:w="0" w:type="auto"/>
          </w:tcPr>
          <w:p w14:paraId="3919C0C9" w14:textId="77777777" w:rsidR="007E3F51" w:rsidRPr="00797342" w:rsidRDefault="007E3F51" w:rsidP="00766442">
            <w:pPr>
              <w:spacing w:line="360" w:lineRule="auto"/>
              <w:jc w:val="both"/>
              <w:rPr>
                <w:rFonts w:ascii="Source Sans Pro" w:hAnsi="Source Sans Pro" w:cstheme="minorHAnsi"/>
              </w:rPr>
            </w:pPr>
          </w:p>
        </w:tc>
      </w:tr>
    </w:tbl>
    <w:p w14:paraId="6FAEF9D5" w14:textId="77777777" w:rsidR="007E3F51" w:rsidRPr="00797342" w:rsidRDefault="007E3F51" w:rsidP="00CF63B1">
      <w:pPr>
        <w:spacing w:line="360" w:lineRule="auto"/>
        <w:jc w:val="both"/>
        <w:rPr>
          <w:rFonts w:ascii="Source Sans Pro" w:hAnsi="Source Sans Pro"/>
          <w:b/>
          <w:bCs/>
        </w:rPr>
      </w:pPr>
      <w:r w:rsidRPr="00797342">
        <w:rPr>
          <w:rFonts w:ascii="Source Sans Pro" w:hAnsi="Source Sans Pro"/>
          <w:b/>
          <w:bCs/>
        </w:rPr>
        <w:t>SECTION 2:</w:t>
      </w:r>
    </w:p>
    <w:p w14:paraId="26B34802" w14:textId="77777777" w:rsidR="007E3F51" w:rsidRPr="00797342" w:rsidRDefault="007E3F51" w:rsidP="00AF380C">
      <w:pPr>
        <w:spacing w:line="360" w:lineRule="auto"/>
        <w:jc w:val="both"/>
        <w:rPr>
          <w:rFonts w:ascii="Source Sans Pro" w:hAnsi="Source Sans Pro"/>
          <w:b/>
          <w:bCs/>
        </w:rPr>
      </w:pPr>
      <w:r w:rsidRPr="00797342">
        <w:rPr>
          <w:rFonts w:ascii="Source Sans Pro" w:hAnsi="Source Sans Pro"/>
          <w:b/>
          <w:bCs/>
        </w:rPr>
        <w:t xml:space="preserve">From Your </w:t>
      </w:r>
      <w:proofErr w:type="gramStart"/>
      <w:r w:rsidRPr="00797342">
        <w:rPr>
          <w:rFonts w:ascii="Source Sans Pro" w:hAnsi="Source Sans Pro"/>
          <w:b/>
          <w:bCs/>
        </w:rPr>
        <w:t>Experience:-</w:t>
      </w:r>
      <w:proofErr w:type="gramEnd"/>
    </w:p>
    <w:p w14:paraId="46DE304B" w14:textId="77777777" w:rsidR="007E3F51" w:rsidRPr="00797342" w:rsidRDefault="007E3F51" w:rsidP="008E0ABE">
      <w:pPr>
        <w:spacing w:line="360" w:lineRule="auto"/>
        <w:jc w:val="both"/>
        <w:rPr>
          <w:rFonts w:ascii="Source Sans Pro" w:hAnsi="Source Sans Pro"/>
        </w:rPr>
      </w:pPr>
      <w:r w:rsidRPr="00797342">
        <w:rPr>
          <w:rFonts w:ascii="Source Sans Pro" w:hAnsi="Source Sans Pro"/>
        </w:rPr>
        <w:t xml:space="preserve">I began to think about getting </w:t>
      </w:r>
      <w:proofErr w:type="gramStart"/>
      <w:r w:rsidRPr="00797342">
        <w:rPr>
          <w:rFonts w:ascii="Source Sans Pro" w:hAnsi="Source Sans Pro"/>
        </w:rPr>
        <w:t xml:space="preserve">help,   </w:t>
      </w:r>
      <w:proofErr w:type="gramEnd"/>
      <w:r w:rsidRPr="00797342">
        <w:rPr>
          <w:rFonts w:ascii="Source Sans Pro" w:hAnsi="Source Sans Pro"/>
        </w:rPr>
        <w:t xml:space="preserve">_____ years of abuse </w:t>
      </w:r>
    </w:p>
    <w:p w14:paraId="54EF9698" w14:textId="77777777" w:rsidR="007E3F51" w:rsidRPr="00797342" w:rsidRDefault="007E3F51" w:rsidP="00766442">
      <w:pPr>
        <w:spacing w:line="360" w:lineRule="auto"/>
        <w:jc w:val="both"/>
        <w:rPr>
          <w:rFonts w:ascii="Source Sans Pro" w:hAnsi="Source Sans Pro"/>
        </w:rPr>
      </w:pPr>
      <w:r w:rsidRPr="00797342">
        <w:rPr>
          <w:rFonts w:ascii="Source Sans Pro" w:hAnsi="Source Sans Pro"/>
        </w:rPr>
        <w:lastRenderedPageBreak/>
        <w:t>Did you call the police? Yes/No</w:t>
      </w:r>
    </w:p>
    <w:p w14:paraId="06712DE6" w14:textId="77777777" w:rsidR="007E3F51" w:rsidRPr="00797342" w:rsidRDefault="007E3F51" w:rsidP="00766442">
      <w:pPr>
        <w:spacing w:line="360" w:lineRule="auto"/>
        <w:jc w:val="both"/>
        <w:rPr>
          <w:rFonts w:ascii="Source Sans Pro" w:hAnsi="Source Sans Pro"/>
        </w:rPr>
      </w:pPr>
      <w:r w:rsidRPr="00797342">
        <w:rPr>
          <w:rFonts w:ascii="Source Sans Pro" w:hAnsi="Source Sans Pro"/>
        </w:rPr>
        <w:t>If yes,</w:t>
      </w:r>
    </w:p>
    <w:p w14:paraId="3EFA7A84" w14:textId="77777777" w:rsidR="007E3F51" w:rsidRPr="00797342" w:rsidRDefault="007E3F51" w:rsidP="00766442">
      <w:pPr>
        <w:spacing w:line="360" w:lineRule="auto"/>
        <w:jc w:val="both"/>
        <w:rPr>
          <w:rFonts w:ascii="Source Sans Pro" w:hAnsi="Source Sans Pro"/>
        </w:rPr>
      </w:pPr>
      <w:r w:rsidRPr="00797342">
        <w:rPr>
          <w:rFonts w:ascii="Source Sans Pro" w:hAnsi="Source Sans Pro"/>
        </w:rPr>
        <w:t>How many times did you call the police?       ________</w:t>
      </w:r>
    </w:p>
    <w:p w14:paraId="2A3AE901" w14:textId="77777777" w:rsidR="007E3F51" w:rsidRPr="00797342" w:rsidRDefault="007E3F51" w:rsidP="00766442">
      <w:pPr>
        <w:spacing w:line="360" w:lineRule="auto"/>
        <w:jc w:val="both"/>
        <w:rPr>
          <w:rFonts w:ascii="Source Sans Pro" w:hAnsi="Source Sans Pro"/>
        </w:rPr>
      </w:pPr>
      <w:proofErr w:type="gramStart"/>
      <w:r w:rsidRPr="00797342">
        <w:rPr>
          <w:rFonts w:ascii="Source Sans Pro" w:hAnsi="Source Sans Pro"/>
        </w:rPr>
        <w:t>Please,  explain</w:t>
      </w:r>
      <w:proofErr w:type="gramEnd"/>
      <w:r w:rsidRPr="00797342">
        <w:rPr>
          <w:rFonts w:ascii="Source Sans Pro" w:hAnsi="Source Sans Pro"/>
        </w:rPr>
        <w:t xml:space="preserve">, in your own words: </w:t>
      </w:r>
    </w:p>
    <w:p w14:paraId="3109970B" w14:textId="77777777" w:rsidR="007E3F51" w:rsidRPr="00797342" w:rsidRDefault="007E3F51" w:rsidP="00EE4DC4">
      <w:pPr>
        <w:numPr>
          <w:ilvl w:val="0"/>
          <w:numId w:val="7"/>
        </w:numPr>
        <w:spacing w:line="360" w:lineRule="auto"/>
        <w:contextualSpacing/>
        <w:jc w:val="both"/>
        <w:rPr>
          <w:rFonts w:ascii="Source Sans Pro" w:hAnsi="Source Sans Pro"/>
        </w:rPr>
      </w:pPr>
      <w:r w:rsidRPr="00797342">
        <w:rPr>
          <w:rFonts w:ascii="Source Sans Pro" w:hAnsi="Source Sans Pro"/>
        </w:rPr>
        <w:t xml:space="preserve">What, if anything, were the </w:t>
      </w:r>
      <w:r w:rsidRPr="00797342">
        <w:rPr>
          <w:rFonts w:ascii="Source Sans Pro" w:hAnsi="Source Sans Pro"/>
          <w:b/>
          <w:bCs/>
        </w:rPr>
        <w:t>best</w:t>
      </w:r>
      <w:r w:rsidRPr="00797342">
        <w:rPr>
          <w:rFonts w:ascii="Source Sans Pro" w:hAnsi="Source Sans Pro"/>
        </w:rPr>
        <w:t xml:space="preserve"> three things about </w:t>
      </w:r>
      <w:r w:rsidRPr="00797342">
        <w:rPr>
          <w:rFonts w:ascii="Source Sans Pro" w:hAnsi="Source Sans Pro"/>
          <w:b/>
          <w:bCs/>
        </w:rPr>
        <w:t>the help you received</w:t>
      </w:r>
      <w:r w:rsidRPr="00797342">
        <w:rPr>
          <w:rFonts w:ascii="Source Sans Pro" w:hAnsi="Source Sans Pro"/>
        </w:rPr>
        <w:t xml:space="preserve"> </w:t>
      </w:r>
      <w:proofErr w:type="gramStart"/>
      <w:r w:rsidRPr="00797342">
        <w:rPr>
          <w:rFonts w:ascii="Source Sans Pro" w:hAnsi="Source Sans Pro"/>
        </w:rPr>
        <w:t>for  DVA</w:t>
      </w:r>
      <w:proofErr w:type="gramEnd"/>
      <w:r w:rsidRPr="00797342">
        <w:rPr>
          <w:rFonts w:ascii="Source Sans Pro" w:hAnsi="Source Sans Pro"/>
        </w:rPr>
        <w:t>?</w:t>
      </w:r>
    </w:p>
    <w:p w14:paraId="57F44601" w14:textId="77777777" w:rsidR="007E3F51" w:rsidRPr="00797342" w:rsidRDefault="007E3F51" w:rsidP="005D67DC">
      <w:pPr>
        <w:spacing w:line="360" w:lineRule="auto"/>
        <w:jc w:val="both"/>
        <w:rPr>
          <w:rFonts w:ascii="Source Sans Pro" w:hAnsi="Source Sans Pro"/>
        </w:rPr>
      </w:pPr>
    </w:p>
    <w:p w14:paraId="512E795E" w14:textId="77777777" w:rsidR="007E3F51" w:rsidRPr="00797342" w:rsidRDefault="007E3F51" w:rsidP="00596FFA">
      <w:pPr>
        <w:spacing w:line="360" w:lineRule="auto"/>
        <w:jc w:val="both"/>
        <w:rPr>
          <w:rFonts w:ascii="Source Sans Pro" w:hAnsi="Source Sans Pro"/>
        </w:rPr>
      </w:pPr>
    </w:p>
    <w:p w14:paraId="7EF2DF4A" w14:textId="77777777" w:rsidR="007E3F51" w:rsidRPr="00797342" w:rsidRDefault="007E3F51" w:rsidP="00666EC5">
      <w:pPr>
        <w:spacing w:line="360" w:lineRule="auto"/>
        <w:jc w:val="both"/>
        <w:rPr>
          <w:rFonts w:ascii="Source Sans Pro" w:hAnsi="Source Sans Pro"/>
        </w:rPr>
      </w:pPr>
    </w:p>
    <w:p w14:paraId="466D1969" w14:textId="77777777" w:rsidR="007E3F51" w:rsidRPr="00797342" w:rsidRDefault="007E3F51" w:rsidP="00802C15">
      <w:pPr>
        <w:numPr>
          <w:ilvl w:val="0"/>
          <w:numId w:val="7"/>
        </w:numPr>
        <w:spacing w:line="360" w:lineRule="auto"/>
        <w:contextualSpacing/>
        <w:jc w:val="both"/>
        <w:rPr>
          <w:rFonts w:ascii="Source Sans Pro" w:hAnsi="Source Sans Pro"/>
        </w:rPr>
      </w:pPr>
      <w:r w:rsidRPr="00797342">
        <w:rPr>
          <w:rFonts w:ascii="Source Sans Pro" w:hAnsi="Source Sans Pro"/>
        </w:rPr>
        <w:t xml:space="preserve"> What, if anything, were the </w:t>
      </w:r>
      <w:r w:rsidRPr="00797342">
        <w:rPr>
          <w:rFonts w:ascii="Source Sans Pro" w:hAnsi="Source Sans Pro"/>
          <w:b/>
          <w:bCs/>
        </w:rPr>
        <w:t>worst</w:t>
      </w:r>
      <w:r w:rsidRPr="00797342">
        <w:rPr>
          <w:rFonts w:ascii="Source Sans Pro" w:hAnsi="Source Sans Pro"/>
        </w:rPr>
        <w:t xml:space="preserve"> three </w:t>
      </w:r>
      <w:proofErr w:type="gramStart"/>
      <w:r w:rsidRPr="00797342">
        <w:rPr>
          <w:rFonts w:ascii="Source Sans Pro" w:hAnsi="Source Sans Pro"/>
        </w:rPr>
        <w:t>things  about</w:t>
      </w:r>
      <w:proofErr w:type="gramEnd"/>
      <w:r w:rsidRPr="00797342">
        <w:rPr>
          <w:rFonts w:ascii="Source Sans Pro" w:hAnsi="Source Sans Pro"/>
        </w:rPr>
        <w:t xml:space="preserve"> the help you received for DVA?</w:t>
      </w:r>
    </w:p>
    <w:p w14:paraId="6274B0FA" w14:textId="77777777" w:rsidR="007E3F51" w:rsidRPr="00797342" w:rsidRDefault="007E3F51" w:rsidP="00802C15">
      <w:pPr>
        <w:spacing w:line="360" w:lineRule="auto"/>
        <w:jc w:val="both"/>
        <w:rPr>
          <w:rFonts w:ascii="Source Sans Pro" w:hAnsi="Source Sans Pro"/>
          <w:i/>
          <w:iCs/>
        </w:rPr>
      </w:pPr>
    </w:p>
    <w:p w14:paraId="31B64CE0" w14:textId="77777777" w:rsidR="007E3F51" w:rsidRPr="00797342" w:rsidRDefault="007E3F51" w:rsidP="00A55DC9">
      <w:pPr>
        <w:spacing w:line="360" w:lineRule="auto"/>
        <w:jc w:val="both"/>
        <w:rPr>
          <w:rFonts w:ascii="Source Sans Pro" w:hAnsi="Source Sans Pro"/>
          <w:i/>
          <w:iCs/>
        </w:rPr>
      </w:pPr>
    </w:p>
    <w:p w14:paraId="39AFEFFD" w14:textId="77777777" w:rsidR="007E3F51" w:rsidRPr="00797342" w:rsidRDefault="007E3F51" w:rsidP="00A55DC9">
      <w:pPr>
        <w:spacing w:line="360" w:lineRule="auto"/>
        <w:jc w:val="both"/>
        <w:rPr>
          <w:rFonts w:ascii="Source Sans Pro" w:hAnsi="Source Sans Pro"/>
          <w:i/>
          <w:iCs/>
        </w:rPr>
      </w:pPr>
    </w:p>
    <w:p w14:paraId="2D9682BF" w14:textId="77777777" w:rsidR="007E3F51" w:rsidRPr="00797342" w:rsidRDefault="007E3F51" w:rsidP="008F02F7">
      <w:pPr>
        <w:spacing w:line="360" w:lineRule="auto"/>
        <w:jc w:val="both"/>
        <w:rPr>
          <w:rFonts w:ascii="Source Sans Pro" w:hAnsi="Source Sans Pro"/>
          <w:i/>
          <w:iCs/>
        </w:rPr>
      </w:pPr>
    </w:p>
    <w:p w14:paraId="022297F5" w14:textId="77777777" w:rsidR="007E3F51" w:rsidRPr="00797342" w:rsidRDefault="007E3F51" w:rsidP="00A70925">
      <w:pPr>
        <w:spacing w:line="360" w:lineRule="auto"/>
        <w:ind w:firstLine="360"/>
        <w:jc w:val="both"/>
        <w:rPr>
          <w:rFonts w:ascii="Source Sans Pro" w:hAnsi="Source Sans Pro"/>
        </w:rPr>
      </w:pPr>
      <w:r w:rsidRPr="00797342">
        <w:rPr>
          <w:rFonts w:ascii="Source Sans Pro" w:hAnsi="Source Sans Pro"/>
        </w:rPr>
        <w:t xml:space="preserve">iii) If you could change one thing about </w:t>
      </w:r>
      <w:proofErr w:type="gramStart"/>
      <w:r w:rsidRPr="00797342">
        <w:rPr>
          <w:rFonts w:ascii="Source Sans Pro" w:hAnsi="Source Sans Pro"/>
        </w:rPr>
        <w:t>how  abusers</w:t>
      </w:r>
      <w:proofErr w:type="gramEnd"/>
      <w:r w:rsidRPr="00797342">
        <w:rPr>
          <w:rFonts w:ascii="Source Sans Pro" w:hAnsi="Source Sans Pro"/>
        </w:rPr>
        <w:t xml:space="preserve"> are responded to, what would you change and why? </w:t>
      </w:r>
    </w:p>
    <w:p w14:paraId="042C38D2" w14:textId="77777777" w:rsidR="007E3F51" w:rsidRPr="00797342" w:rsidRDefault="007E3F51" w:rsidP="00224EC3">
      <w:pPr>
        <w:spacing w:line="360" w:lineRule="auto"/>
        <w:jc w:val="both"/>
        <w:rPr>
          <w:rFonts w:ascii="Source Sans Pro" w:hAnsi="Source Sans Pro"/>
          <w:i/>
          <w:iCs/>
          <w:color w:val="FF0000"/>
        </w:rPr>
      </w:pPr>
    </w:p>
    <w:p w14:paraId="2F8C8737" w14:textId="77777777" w:rsidR="007E3F51" w:rsidRPr="00797342" w:rsidRDefault="007E3F51" w:rsidP="00092FD0">
      <w:pPr>
        <w:spacing w:line="360" w:lineRule="auto"/>
        <w:jc w:val="both"/>
        <w:rPr>
          <w:rFonts w:ascii="Source Sans Pro" w:hAnsi="Source Sans Pro"/>
          <w:i/>
          <w:iCs/>
          <w:color w:val="FF0000"/>
        </w:rPr>
      </w:pPr>
    </w:p>
    <w:p w14:paraId="3D2C18EC" w14:textId="77777777" w:rsidR="007E3F51" w:rsidRPr="00797342" w:rsidRDefault="007E3F51" w:rsidP="00D4562D">
      <w:pPr>
        <w:spacing w:line="360" w:lineRule="auto"/>
        <w:jc w:val="both"/>
        <w:rPr>
          <w:rFonts w:ascii="Source Sans Pro" w:hAnsi="Source Sans Pro"/>
          <w:i/>
          <w:iCs/>
          <w:color w:val="FF0000"/>
        </w:rPr>
      </w:pPr>
    </w:p>
    <w:p w14:paraId="5FC4D90E" w14:textId="77777777" w:rsidR="007E3F51" w:rsidRPr="00797342" w:rsidRDefault="007E3F51" w:rsidP="00D4562D">
      <w:pPr>
        <w:spacing w:line="360" w:lineRule="auto"/>
        <w:jc w:val="both"/>
        <w:rPr>
          <w:rFonts w:ascii="Source Sans Pro" w:hAnsi="Source Sans Pro"/>
          <w:i/>
          <w:iCs/>
          <w:color w:val="FF0000"/>
        </w:rPr>
      </w:pPr>
    </w:p>
    <w:p w14:paraId="1DC7E2FA" w14:textId="77777777" w:rsidR="007E3F51" w:rsidRPr="00797342" w:rsidRDefault="007E3F51" w:rsidP="00006E4F">
      <w:pPr>
        <w:spacing w:line="360" w:lineRule="auto"/>
        <w:jc w:val="both"/>
        <w:rPr>
          <w:rFonts w:ascii="Source Sans Pro" w:hAnsi="Source Sans Pro" w:cs="Arial"/>
        </w:rPr>
      </w:pPr>
      <w:r w:rsidRPr="00797342">
        <w:rPr>
          <w:rFonts w:ascii="Source Sans Pro" w:hAnsi="Source Sans Pro" w:cs="Arial"/>
          <w:b/>
        </w:rPr>
        <w:t xml:space="preserve">Please tell us a little bit about </w:t>
      </w:r>
      <w:proofErr w:type="gramStart"/>
      <w:r w:rsidRPr="00797342">
        <w:rPr>
          <w:rFonts w:ascii="Source Sans Pro" w:hAnsi="Source Sans Pro" w:cs="Arial"/>
          <w:b/>
        </w:rPr>
        <w:t>yourself :</w:t>
      </w:r>
      <w:proofErr w:type="gramEnd"/>
      <w:r w:rsidRPr="00797342">
        <w:rPr>
          <w:rFonts w:ascii="Source Sans Pro" w:hAnsi="Source Sans Pro" w:cs="Arial"/>
          <w:b/>
        </w:rPr>
        <w:t>-</w:t>
      </w:r>
    </w:p>
    <w:tbl>
      <w:tblPr>
        <w:tblStyle w:val="TableGrid1"/>
        <w:tblW w:w="10343" w:type="dxa"/>
        <w:tblLook w:val="04A0" w:firstRow="1" w:lastRow="0" w:firstColumn="1" w:lastColumn="0" w:noHBand="0" w:noVBand="1"/>
      </w:tblPr>
      <w:tblGrid>
        <w:gridCol w:w="6516"/>
        <w:gridCol w:w="3827"/>
      </w:tblGrid>
      <w:tr w:rsidR="007E3F51" w:rsidRPr="00797342" w14:paraId="56CE9665" w14:textId="77777777" w:rsidTr="00187931">
        <w:tc>
          <w:tcPr>
            <w:tcW w:w="6516" w:type="dxa"/>
          </w:tcPr>
          <w:p w14:paraId="185B5216" w14:textId="77777777" w:rsidR="007E3F51" w:rsidRPr="00797342" w:rsidRDefault="007E3F51" w:rsidP="00AF380C">
            <w:pPr>
              <w:spacing w:line="360" w:lineRule="auto"/>
              <w:jc w:val="both"/>
              <w:rPr>
                <w:rFonts w:ascii="Source Sans Pro" w:hAnsi="Source Sans Pro" w:cs="Arial"/>
                <w:b/>
              </w:rPr>
            </w:pPr>
            <w:r w:rsidRPr="00797342">
              <w:rPr>
                <w:rFonts w:ascii="Source Sans Pro" w:hAnsi="Source Sans Pro" w:cs="Arial"/>
                <w:b/>
              </w:rPr>
              <w:t>How old are you (in years)?</w:t>
            </w:r>
          </w:p>
          <w:p w14:paraId="0268D17D" w14:textId="77777777" w:rsidR="007E3F51" w:rsidRPr="00797342" w:rsidRDefault="007E3F51" w:rsidP="008E0ABE">
            <w:pPr>
              <w:spacing w:line="360" w:lineRule="auto"/>
              <w:jc w:val="both"/>
              <w:rPr>
                <w:rFonts w:ascii="Source Sans Pro" w:hAnsi="Source Sans Pro" w:cs="Arial"/>
                <w:b/>
              </w:rPr>
            </w:pPr>
          </w:p>
        </w:tc>
        <w:tc>
          <w:tcPr>
            <w:tcW w:w="3827" w:type="dxa"/>
          </w:tcPr>
          <w:p w14:paraId="0A39646E" w14:textId="77777777" w:rsidR="007E3F51" w:rsidRPr="00797342" w:rsidRDefault="007E3F51" w:rsidP="00766442">
            <w:pPr>
              <w:spacing w:line="360" w:lineRule="auto"/>
              <w:jc w:val="both"/>
              <w:rPr>
                <w:rFonts w:ascii="Source Sans Pro" w:hAnsi="Source Sans Pro" w:cs="Arial"/>
                <w:b/>
              </w:rPr>
            </w:pPr>
          </w:p>
        </w:tc>
      </w:tr>
      <w:tr w:rsidR="007E3F51" w:rsidRPr="00797342" w14:paraId="4384C202" w14:textId="77777777" w:rsidTr="00187931">
        <w:tc>
          <w:tcPr>
            <w:tcW w:w="6516" w:type="dxa"/>
          </w:tcPr>
          <w:p w14:paraId="4E6C87A2" w14:textId="77777777" w:rsidR="007E3F51" w:rsidRPr="00797342" w:rsidRDefault="007E3F51" w:rsidP="00CF63B1">
            <w:pPr>
              <w:spacing w:line="360" w:lineRule="auto"/>
              <w:jc w:val="both"/>
              <w:rPr>
                <w:rFonts w:ascii="Source Sans Pro" w:hAnsi="Source Sans Pro" w:cs="Arial"/>
                <w:b/>
              </w:rPr>
            </w:pPr>
            <w:r w:rsidRPr="00797342">
              <w:rPr>
                <w:rFonts w:ascii="Source Sans Pro" w:hAnsi="Source Sans Pro" w:cs="Arial"/>
                <w:b/>
              </w:rPr>
              <w:t>What is your ethnicity?</w:t>
            </w:r>
          </w:p>
          <w:p w14:paraId="349C326F" w14:textId="77777777" w:rsidR="007E3F51" w:rsidRPr="00797342" w:rsidRDefault="007E3F51" w:rsidP="00AF380C">
            <w:pPr>
              <w:spacing w:line="360" w:lineRule="auto"/>
              <w:jc w:val="both"/>
              <w:rPr>
                <w:rFonts w:ascii="Source Sans Pro" w:hAnsi="Source Sans Pro" w:cs="Arial"/>
                <w:b/>
              </w:rPr>
            </w:pPr>
          </w:p>
        </w:tc>
        <w:tc>
          <w:tcPr>
            <w:tcW w:w="3827" w:type="dxa"/>
          </w:tcPr>
          <w:p w14:paraId="6747AB55" w14:textId="77777777" w:rsidR="007E3F51" w:rsidRPr="00797342" w:rsidRDefault="007E3F51" w:rsidP="008E0ABE">
            <w:pPr>
              <w:spacing w:line="360" w:lineRule="auto"/>
              <w:jc w:val="both"/>
              <w:rPr>
                <w:rFonts w:ascii="Source Sans Pro" w:hAnsi="Source Sans Pro" w:cs="Arial"/>
                <w:b/>
              </w:rPr>
            </w:pPr>
          </w:p>
        </w:tc>
      </w:tr>
      <w:tr w:rsidR="007E3F51" w:rsidRPr="00797342" w14:paraId="36D3AA6F" w14:textId="77777777" w:rsidTr="00187931">
        <w:trPr>
          <w:trHeight w:val="514"/>
        </w:trPr>
        <w:tc>
          <w:tcPr>
            <w:tcW w:w="6516" w:type="dxa"/>
          </w:tcPr>
          <w:p w14:paraId="5713904E" w14:textId="77777777" w:rsidR="007E3F51" w:rsidRPr="00797342" w:rsidRDefault="007E3F51" w:rsidP="00CF63B1">
            <w:pPr>
              <w:spacing w:line="360" w:lineRule="auto"/>
              <w:jc w:val="both"/>
              <w:rPr>
                <w:rFonts w:ascii="Source Sans Pro" w:hAnsi="Source Sans Pro" w:cs="Arial"/>
                <w:b/>
              </w:rPr>
            </w:pPr>
            <w:r w:rsidRPr="00797342">
              <w:rPr>
                <w:rFonts w:ascii="Source Sans Pro" w:hAnsi="Source Sans Pro" w:cs="Arial"/>
                <w:b/>
              </w:rPr>
              <w:lastRenderedPageBreak/>
              <w:t>Are you male or female, prefer to self-describe?</w:t>
            </w:r>
          </w:p>
          <w:p w14:paraId="2493E86A" w14:textId="77777777" w:rsidR="007E3F51" w:rsidRPr="00797342" w:rsidRDefault="007E3F51" w:rsidP="00AF380C">
            <w:pPr>
              <w:spacing w:line="360" w:lineRule="auto"/>
              <w:jc w:val="both"/>
              <w:rPr>
                <w:rFonts w:ascii="Source Sans Pro" w:hAnsi="Source Sans Pro" w:cs="Arial"/>
                <w:b/>
              </w:rPr>
            </w:pPr>
          </w:p>
        </w:tc>
        <w:tc>
          <w:tcPr>
            <w:tcW w:w="3827" w:type="dxa"/>
          </w:tcPr>
          <w:p w14:paraId="5947E972" w14:textId="77777777" w:rsidR="007E3F51" w:rsidRPr="00797342" w:rsidRDefault="007E3F51" w:rsidP="008E0ABE">
            <w:pPr>
              <w:spacing w:line="360" w:lineRule="auto"/>
              <w:jc w:val="both"/>
              <w:rPr>
                <w:rFonts w:ascii="Source Sans Pro" w:hAnsi="Source Sans Pro" w:cs="Arial"/>
                <w:b/>
                <w:color w:val="FF0000"/>
              </w:rPr>
            </w:pPr>
          </w:p>
        </w:tc>
      </w:tr>
      <w:tr w:rsidR="007E3F51" w:rsidRPr="00797342" w14:paraId="41F1A4F7" w14:textId="77777777" w:rsidTr="00187931">
        <w:trPr>
          <w:trHeight w:val="651"/>
        </w:trPr>
        <w:tc>
          <w:tcPr>
            <w:tcW w:w="6516" w:type="dxa"/>
          </w:tcPr>
          <w:p w14:paraId="713E2D01" w14:textId="77777777" w:rsidR="007E3F51" w:rsidRPr="00797342" w:rsidRDefault="007E3F51" w:rsidP="00CF63B1">
            <w:pPr>
              <w:spacing w:line="360" w:lineRule="auto"/>
              <w:jc w:val="both"/>
              <w:rPr>
                <w:rFonts w:ascii="Source Sans Pro" w:hAnsi="Source Sans Pro" w:cs="Arial"/>
                <w:b/>
              </w:rPr>
            </w:pPr>
            <w:r w:rsidRPr="00797342">
              <w:rPr>
                <w:rFonts w:ascii="Source Sans Pro" w:hAnsi="Source Sans Pro" w:cs="Arial"/>
                <w:b/>
              </w:rPr>
              <w:t>If you are working, what is your job?</w:t>
            </w:r>
          </w:p>
        </w:tc>
        <w:tc>
          <w:tcPr>
            <w:tcW w:w="3827" w:type="dxa"/>
          </w:tcPr>
          <w:p w14:paraId="7951608B" w14:textId="77777777" w:rsidR="007E3F51" w:rsidRPr="00797342" w:rsidRDefault="007E3F51" w:rsidP="00AF380C">
            <w:pPr>
              <w:spacing w:line="360" w:lineRule="auto"/>
              <w:jc w:val="both"/>
              <w:rPr>
                <w:rFonts w:ascii="Source Sans Pro" w:hAnsi="Source Sans Pro" w:cs="Arial"/>
                <w:b/>
                <w:color w:val="FF0000"/>
              </w:rPr>
            </w:pPr>
          </w:p>
        </w:tc>
      </w:tr>
      <w:tr w:rsidR="007E3F51" w:rsidRPr="00797342" w14:paraId="01987E8D" w14:textId="77777777" w:rsidTr="00187931">
        <w:trPr>
          <w:trHeight w:val="651"/>
        </w:trPr>
        <w:tc>
          <w:tcPr>
            <w:tcW w:w="6516" w:type="dxa"/>
          </w:tcPr>
          <w:p w14:paraId="6E5263EE" w14:textId="77777777" w:rsidR="007E3F51" w:rsidRPr="00797342" w:rsidRDefault="007E3F51" w:rsidP="00CF63B1">
            <w:pPr>
              <w:spacing w:line="360" w:lineRule="auto"/>
              <w:jc w:val="both"/>
              <w:rPr>
                <w:rFonts w:ascii="Source Sans Pro" w:hAnsi="Source Sans Pro" w:cs="Arial"/>
                <w:b/>
              </w:rPr>
            </w:pPr>
            <w:r w:rsidRPr="00797342">
              <w:rPr>
                <w:rFonts w:ascii="Source Sans Pro" w:hAnsi="Source Sans Pro" w:cs="Arial"/>
                <w:b/>
              </w:rPr>
              <w:t>My abusive partner was/is male/female?</w:t>
            </w:r>
          </w:p>
          <w:p w14:paraId="69D0973F" w14:textId="77777777" w:rsidR="007E3F51" w:rsidRPr="00797342" w:rsidRDefault="007E3F51" w:rsidP="00AF380C">
            <w:pPr>
              <w:spacing w:before="100" w:beforeAutospacing="1" w:after="100" w:afterAutospacing="1" w:line="360" w:lineRule="auto"/>
              <w:jc w:val="both"/>
              <w:outlineLvl w:val="1"/>
              <w:rPr>
                <w:rFonts w:ascii="Source Sans Pro" w:hAnsi="Source Sans Pro" w:cs="Arial"/>
                <w:b/>
              </w:rPr>
            </w:pPr>
            <w:bookmarkStart w:id="156" w:name="_Toc60894668"/>
            <w:bookmarkStart w:id="157" w:name="_Toc66108996"/>
            <w:r w:rsidRPr="00797342">
              <w:rPr>
                <w:rFonts w:ascii="Source Sans Pro" w:eastAsia="Times New Roman" w:hAnsi="Source Sans Pro" w:cstheme="minorHAnsi"/>
                <w:b/>
                <w:bCs/>
                <w:i/>
                <w:iCs/>
                <w:lang w:eastAsia="en-GB"/>
              </w:rPr>
              <w:t>If you have had more than one abusive partner, please tell us how many in the box below, and what gender(s) they were/are?</w:t>
            </w:r>
            <w:bookmarkEnd w:id="156"/>
            <w:bookmarkEnd w:id="157"/>
          </w:p>
        </w:tc>
        <w:tc>
          <w:tcPr>
            <w:tcW w:w="3827" w:type="dxa"/>
          </w:tcPr>
          <w:p w14:paraId="02473A69" w14:textId="77777777" w:rsidR="007E3F51" w:rsidRPr="00797342" w:rsidRDefault="007E3F51" w:rsidP="008E0ABE">
            <w:pPr>
              <w:spacing w:line="360" w:lineRule="auto"/>
              <w:jc w:val="both"/>
              <w:rPr>
                <w:rFonts w:ascii="Source Sans Pro" w:hAnsi="Source Sans Pro" w:cs="Arial"/>
                <w:b/>
                <w:color w:val="FF0000"/>
              </w:rPr>
            </w:pPr>
          </w:p>
        </w:tc>
      </w:tr>
      <w:tr w:rsidR="007E3F51" w:rsidRPr="00797342" w14:paraId="49B26238" w14:textId="77777777" w:rsidTr="00187931">
        <w:trPr>
          <w:trHeight w:val="651"/>
        </w:trPr>
        <w:tc>
          <w:tcPr>
            <w:tcW w:w="6516" w:type="dxa"/>
          </w:tcPr>
          <w:p w14:paraId="523BA7BD" w14:textId="77777777" w:rsidR="007E3F51" w:rsidRPr="00797342" w:rsidRDefault="007E3F51" w:rsidP="00CF63B1">
            <w:pPr>
              <w:spacing w:line="360" w:lineRule="auto"/>
              <w:jc w:val="both"/>
              <w:rPr>
                <w:rFonts w:ascii="Source Sans Pro" w:hAnsi="Source Sans Pro" w:cs="Arial"/>
                <w:b/>
              </w:rPr>
            </w:pPr>
            <w:r w:rsidRPr="00797342">
              <w:rPr>
                <w:rFonts w:ascii="Source Sans Pro" w:hAnsi="Source Sans Pro" w:cs="Arial"/>
                <w:b/>
              </w:rPr>
              <w:t>Do you have children?</w:t>
            </w:r>
          </w:p>
        </w:tc>
        <w:tc>
          <w:tcPr>
            <w:tcW w:w="3827" w:type="dxa"/>
          </w:tcPr>
          <w:p w14:paraId="559ED731" w14:textId="77777777" w:rsidR="007E3F51" w:rsidRPr="00797342" w:rsidRDefault="007E3F51" w:rsidP="00AF380C">
            <w:pPr>
              <w:spacing w:line="360" w:lineRule="auto"/>
              <w:jc w:val="both"/>
              <w:rPr>
                <w:rFonts w:ascii="Source Sans Pro" w:hAnsi="Source Sans Pro" w:cs="Arial"/>
                <w:b/>
                <w:color w:val="FF0000"/>
              </w:rPr>
            </w:pPr>
          </w:p>
        </w:tc>
      </w:tr>
    </w:tbl>
    <w:p w14:paraId="5B6EDC01" w14:textId="77777777" w:rsidR="007E3F51" w:rsidRPr="00797342" w:rsidRDefault="007E3F51" w:rsidP="00CF63B1">
      <w:pPr>
        <w:spacing w:after="0" w:line="360" w:lineRule="auto"/>
        <w:jc w:val="both"/>
        <w:rPr>
          <w:rFonts w:ascii="Source Sans Pro" w:hAnsi="Source Sans Pro" w:cs="Arial"/>
        </w:rPr>
      </w:pPr>
      <w:r w:rsidRPr="00797342">
        <w:rPr>
          <w:rFonts w:ascii="Source Sans Pro" w:hAnsi="Source Sans Pro" w:cs="Arial"/>
        </w:rPr>
        <w:t>If you have any further comments to make about this topic, please add them here:</w:t>
      </w:r>
    </w:p>
    <w:p w14:paraId="46FAEE26" w14:textId="77777777" w:rsidR="007E3F51" w:rsidRPr="00797342" w:rsidRDefault="007E3F51" w:rsidP="00AF380C">
      <w:pPr>
        <w:spacing w:after="0" w:line="360" w:lineRule="auto"/>
        <w:jc w:val="both"/>
        <w:rPr>
          <w:rFonts w:ascii="Source Sans Pro" w:hAnsi="Source Sans Pro" w:cs="Arial"/>
        </w:rPr>
      </w:pPr>
    </w:p>
    <w:p w14:paraId="238F1534" w14:textId="77777777" w:rsidR="007E3F51" w:rsidRPr="00797342" w:rsidRDefault="007E3F51" w:rsidP="008E0ABE">
      <w:pPr>
        <w:spacing w:after="0" w:line="360" w:lineRule="auto"/>
        <w:jc w:val="both"/>
        <w:rPr>
          <w:rFonts w:ascii="Source Sans Pro" w:hAnsi="Source Sans Pro" w:cs="Arial"/>
          <w:i/>
          <w:iCs/>
        </w:rPr>
      </w:pPr>
    </w:p>
    <w:p w14:paraId="432D26DC" w14:textId="77777777" w:rsidR="007E3F51" w:rsidRPr="00797342" w:rsidRDefault="007E3F51" w:rsidP="00766442">
      <w:pPr>
        <w:spacing w:after="0" w:line="360" w:lineRule="auto"/>
        <w:jc w:val="both"/>
        <w:rPr>
          <w:rFonts w:ascii="Source Sans Pro" w:hAnsi="Source Sans Pro" w:cs="Arial"/>
          <w:i/>
          <w:iCs/>
        </w:rPr>
      </w:pPr>
    </w:p>
    <w:p w14:paraId="36389DE3" w14:textId="77777777" w:rsidR="007E3F51" w:rsidRPr="00797342" w:rsidRDefault="007E3F51" w:rsidP="00766442">
      <w:pPr>
        <w:spacing w:after="0" w:line="360" w:lineRule="auto"/>
        <w:jc w:val="both"/>
        <w:rPr>
          <w:rFonts w:ascii="Source Sans Pro" w:hAnsi="Source Sans Pro" w:cs="Arial"/>
          <w:i/>
          <w:iCs/>
        </w:rPr>
      </w:pPr>
    </w:p>
    <w:p w14:paraId="350DF0BF" w14:textId="77777777" w:rsidR="007E3F51" w:rsidRPr="00797342" w:rsidRDefault="007E3F51" w:rsidP="00766442">
      <w:pPr>
        <w:spacing w:after="0" w:line="360" w:lineRule="auto"/>
        <w:jc w:val="both"/>
        <w:rPr>
          <w:rFonts w:ascii="Source Sans Pro" w:hAnsi="Source Sans Pro" w:cs="Arial"/>
          <w:i/>
          <w:iCs/>
        </w:rPr>
      </w:pPr>
    </w:p>
    <w:p w14:paraId="72D99CB6" w14:textId="77777777" w:rsidR="007E3F51" w:rsidRPr="00797342" w:rsidRDefault="007E3F51" w:rsidP="00EE4DC4">
      <w:pPr>
        <w:spacing w:after="0" w:line="360" w:lineRule="auto"/>
        <w:jc w:val="both"/>
        <w:rPr>
          <w:rFonts w:ascii="Source Sans Pro" w:hAnsi="Source Sans Pro" w:cs="Arial"/>
          <w:i/>
          <w:iCs/>
        </w:rPr>
      </w:pPr>
    </w:p>
    <w:p w14:paraId="215DDD57" w14:textId="77777777" w:rsidR="007E3F51" w:rsidRPr="00797342" w:rsidRDefault="007E3F51" w:rsidP="005D67DC">
      <w:pPr>
        <w:spacing w:after="0" w:line="360" w:lineRule="auto"/>
        <w:jc w:val="both"/>
        <w:rPr>
          <w:rFonts w:ascii="Source Sans Pro" w:hAnsi="Source Sans Pro" w:cs="Arial"/>
          <w:i/>
          <w:iCs/>
        </w:rPr>
      </w:pPr>
    </w:p>
    <w:p w14:paraId="290129C0" w14:textId="77777777" w:rsidR="007E3F51" w:rsidRPr="00797342" w:rsidRDefault="007E3F51" w:rsidP="00596FFA">
      <w:pPr>
        <w:spacing w:after="0" w:line="360" w:lineRule="auto"/>
        <w:jc w:val="both"/>
        <w:rPr>
          <w:rFonts w:ascii="Source Sans Pro" w:hAnsi="Source Sans Pro" w:cs="Arial"/>
          <w:i/>
          <w:iCs/>
        </w:rPr>
      </w:pPr>
    </w:p>
    <w:p w14:paraId="2CAB67BE" w14:textId="77777777" w:rsidR="007E3F51" w:rsidRPr="00797342" w:rsidRDefault="007E3F51" w:rsidP="00666EC5">
      <w:pPr>
        <w:spacing w:after="0" w:line="360" w:lineRule="auto"/>
        <w:jc w:val="both"/>
        <w:rPr>
          <w:rFonts w:ascii="Source Sans Pro" w:hAnsi="Source Sans Pro" w:cs="Arial"/>
          <w:i/>
          <w:iCs/>
        </w:rPr>
      </w:pPr>
    </w:p>
    <w:p w14:paraId="46B7B851" w14:textId="77777777" w:rsidR="007E3F51" w:rsidRPr="00797342" w:rsidRDefault="007E3F51" w:rsidP="00802C15">
      <w:pPr>
        <w:spacing w:after="0" w:line="360" w:lineRule="auto"/>
        <w:jc w:val="both"/>
        <w:rPr>
          <w:rFonts w:ascii="Source Sans Pro" w:hAnsi="Source Sans Pro" w:cs="Arial"/>
          <w:i/>
          <w:iCs/>
        </w:rPr>
      </w:pPr>
    </w:p>
    <w:p w14:paraId="1126E288" w14:textId="77777777" w:rsidR="007E3F51" w:rsidRPr="00797342" w:rsidRDefault="007E3F51" w:rsidP="00802C15">
      <w:pPr>
        <w:spacing w:after="0" w:line="360" w:lineRule="auto"/>
        <w:jc w:val="both"/>
        <w:rPr>
          <w:rFonts w:ascii="Source Sans Pro" w:hAnsi="Source Sans Pro" w:cs="Arial"/>
        </w:rPr>
      </w:pPr>
    </w:p>
    <w:tbl>
      <w:tblPr>
        <w:tblStyle w:val="TableGrid1"/>
        <w:tblW w:w="9493" w:type="dxa"/>
        <w:tblLook w:val="04A0" w:firstRow="1" w:lastRow="0" w:firstColumn="1" w:lastColumn="0" w:noHBand="0" w:noVBand="1"/>
      </w:tblPr>
      <w:tblGrid>
        <w:gridCol w:w="9493"/>
      </w:tblGrid>
      <w:tr w:rsidR="007E3F51" w:rsidRPr="00797342" w14:paraId="293069EA" w14:textId="77777777" w:rsidTr="00187931">
        <w:tc>
          <w:tcPr>
            <w:tcW w:w="9493" w:type="dxa"/>
          </w:tcPr>
          <w:p w14:paraId="1BCD2C7D" w14:textId="77777777" w:rsidR="007E3F51" w:rsidRPr="00797342" w:rsidRDefault="007E3F51" w:rsidP="00AF380C">
            <w:pPr>
              <w:spacing w:line="360" w:lineRule="auto"/>
              <w:jc w:val="both"/>
              <w:rPr>
                <w:rFonts w:ascii="Source Sans Pro" w:hAnsi="Source Sans Pro" w:cs="Arial"/>
                <w:b/>
              </w:rPr>
            </w:pPr>
            <w:r w:rsidRPr="00797342">
              <w:rPr>
                <w:rFonts w:ascii="Source Sans Pro" w:hAnsi="Source Sans Pro" w:cs="Arial"/>
                <w:b/>
              </w:rPr>
              <w:t xml:space="preserve"> Would you like us to send you some information about the results of this project?                                                              </w:t>
            </w:r>
          </w:p>
        </w:tc>
      </w:tr>
      <w:tr w:rsidR="007E3F51" w:rsidRPr="00797342" w14:paraId="7B91F739" w14:textId="77777777" w:rsidTr="00187931">
        <w:tc>
          <w:tcPr>
            <w:tcW w:w="9493" w:type="dxa"/>
          </w:tcPr>
          <w:p w14:paraId="415BF9D1" w14:textId="77777777" w:rsidR="007E3F51" w:rsidRPr="00797342" w:rsidRDefault="007E3F51" w:rsidP="00CF63B1">
            <w:pPr>
              <w:spacing w:line="360" w:lineRule="auto"/>
              <w:jc w:val="both"/>
              <w:rPr>
                <w:rFonts w:ascii="Source Sans Pro" w:hAnsi="Source Sans Pro" w:cs="Arial"/>
              </w:rPr>
            </w:pPr>
            <w:r w:rsidRPr="00797342">
              <w:rPr>
                <w:rFonts w:ascii="Source Sans Pro" w:hAnsi="Source Sans Pro" w:cs="Arial"/>
              </w:rPr>
              <w:t>If yes, please enter your email address* here:</w:t>
            </w:r>
          </w:p>
          <w:p w14:paraId="008BAF88" w14:textId="77777777" w:rsidR="007E3F51" w:rsidRPr="00797342" w:rsidRDefault="007E3F51" w:rsidP="00AF380C">
            <w:pPr>
              <w:spacing w:line="360" w:lineRule="auto"/>
              <w:jc w:val="both"/>
              <w:rPr>
                <w:rFonts w:ascii="Source Sans Pro" w:hAnsi="Source Sans Pro" w:cs="Arial"/>
              </w:rPr>
            </w:pPr>
          </w:p>
          <w:p w14:paraId="09D99767" w14:textId="77777777" w:rsidR="007E3F51" w:rsidRPr="00797342" w:rsidRDefault="007E3F51" w:rsidP="008E0ABE">
            <w:pPr>
              <w:spacing w:line="360" w:lineRule="auto"/>
              <w:jc w:val="both"/>
              <w:rPr>
                <w:rFonts w:ascii="Source Sans Pro" w:hAnsi="Source Sans Pro" w:cs="Arial"/>
                <w:i/>
              </w:rPr>
            </w:pPr>
          </w:p>
        </w:tc>
      </w:tr>
    </w:tbl>
    <w:p w14:paraId="29C642E0" w14:textId="77777777" w:rsidR="007E3F51" w:rsidRPr="00797342" w:rsidRDefault="007E3F51" w:rsidP="00CF63B1">
      <w:pPr>
        <w:spacing w:after="0" w:line="360" w:lineRule="auto"/>
        <w:jc w:val="both"/>
        <w:rPr>
          <w:rFonts w:ascii="Source Sans Pro" w:hAnsi="Source Sans Pro" w:cs="Arial"/>
        </w:rPr>
      </w:pPr>
    </w:p>
    <w:p w14:paraId="360062AB" w14:textId="77777777" w:rsidR="007E3F51" w:rsidRPr="00797342" w:rsidRDefault="007E3F51" w:rsidP="00AF380C">
      <w:pPr>
        <w:spacing w:line="360" w:lineRule="auto"/>
        <w:jc w:val="both"/>
        <w:rPr>
          <w:rFonts w:ascii="Source Sans Pro" w:hAnsi="Source Sans Pro" w:cs="Arial"/>
        </w:rPr>
      </w:pPr>
      <w:r w:rsidRPr="00797342">
        <w:rPr>
          <w:rFonts w:ascii="Source Sans Pro" w:hAnsi="Source Sans Pro" w:cs="Arial"/>
        </w:rPr>
        <w:t xml:space="preserve">*This email address will only be used for the purpose of sending you a copy of the research </w:t>
      </w:r>
      <w:proofErr w:type="gramStart"/>
      <w:r w:rsidRPr="00797342">
        <w:rPr>
          <w:rFonts w:ascii="Source Sans Pro" w:hAnsi="Source Sans Pro" w:cs="Arial"/>
        </w:rPr>
        <w:t>summary, and</w:t>
      </w:r>
      <w:proofErr w:type="gramEnd"/>
      <w:r w:rsidRPr="00797342">
        <w:rPr>
          <w:rFonts w:ascii="Source Sans Pro" w:hAnsi="Source Sans Pro" w:cs="Arial"/>
        </w:rPr>
        <w:t xml:space="preserve"> will not be stored as part of the research data. All personal data relating to this study will be held for 30 months from the date of publication of the research. BU will hold the information we collect about you in a secure location and on a </w:t>
      </w:r>
      <w:proofErr w:type="gramStart"/>
      <w:r w:rsidRPr="00797342">
        <w:rPr>
          <w:rFonts w:ascii="Source Sans Pro" w:hAnsi="Source Sans Pro" w:cs="Arial"/>
        </w:rPr>
        <w:t>BU</w:t>
      </w:r>
      <w:proofErr w:type="gramEnd"/>
      <w:r w:rsidRPr="00797342">
        <w:rPr>
          <w:rFonts w:ascii="Source Sans Pro" w:hAnsi="Source Sans Pro" w:cs="Arial"/>
        </w:rPr>
        <w:t xml:space="preserve"> password protected secure network where held electronically. </w:t>
      </w:r>
      <w:r w:rsidRPr="00797342">
        <w:rPr>
          <w:rFonts w:ascii="Source Sans Pro" w:hAnsi="Source Sans Pro"/>
        </w:rPr>
        <w:t xml:space="preserve">Access to your personal data will be restricted to members of the research team </w:t>
      </w:r>
      <w:r w:rsidRPr="00797342">
        <w:rPr>
          <w:rFonts w:ascii="Source Sans Pro" w:hAnsi="Source Sans Pro"/>
        </w:rPr>
        <w:lastRenderedPageBreak/>
        <w:t>and for the purpose of the research project only, in line with data protection guidelines</w:t>
      </w:r>
      <w:r w:rsidRPr="00797342">
        <w:rPr>
          <w:rFonts w:ascii="Source Sans Pro" w:hAnsi="Source Sans Pro" w:cs="Arial"/>
        </w:rPr>
        <w:t xml:space="preserve">. </w:t>
      </w:r>
      <w:bookmarkStart w:id="158" w:name="_Hlk44923334"/>
      <w:r w:rsidRPr="00797342">
        <w:rPr>
          <w:rFonts w:ascii="Source Sans Pro" w:hAnsi="Source Sans Pro" w:cstheme="minorHAnsi"/>
          <w:u w:val="single"/>
        </w:rPr>
        <w:t xml:space="preserve">BU’s </w:t>
      </w:r>
      <w:hyperlink r:id="rId31" w:history="1">
        <w:r w:rsidRPr="00797342">
          <w:rPr>
            <w:rFonts w:ascii="Source Sans Pro" w:hAnsi="Source Sans Pro" w:cstheme="minorHAnsi"/>
            <w:color w:val="0563C1" w:themeColor="hyperlink"/>
            <w:u w:val="single"/>
          </w:rPr>
          <w:t>Research Participant Privacy Notice</w:t>
        </w:r>
      </w:hyperlink>
      <w:r w:rsidRPr="00797342">
        <w:rPr>
          <w:rFonts w:ascii="Source Sans Pro" w:hAnsi="Source Sans Pro" w:cstheme="minorHAnsi"/>
        </w:rPr>
        <w:t xml:space="preserve"> sets out more information about how we fulfil our responsibilities as a data controller and about your rights as an individual under the data protection legislation.</w:t>
      </w:r>
      <w:bookmarkEnd w:id="158"/>
    </w:p>
    <w:p w14:paraId="47D6050D" w14:textId="77777777" w:rsidR="007E3F51" w:rsidRPr="00797342" w:rsidRDefault="007E3F51" w:rsidP="008E0ABE">
      <w:pPr>
        <w:spacing w:after="0" w:line="360" w:lineRule="auto"/>
        <w:jc w:val="both"/>
        <w:rPr>
          <w:rFonts w:ascii="Source Sans Pro" w:hAnsi="Source Sans Pro" w:cs="Arial"/>
          <w:b/>
        </w:rPr>
      </w:pPr>
    </w:p>
    <w:p w14:paraId="788C8FC6" w14:textId="77777777" w:rsidR="007E3F51" w:rsidRPr="00797342" w:rsidRDefault="007E3F51" w:rsidP="00766442">
      <w:pPr>
        <w:spacing w:after="0" w:line="360" w:lineRule="auto"/>
        <w:jc w:val="both"/>
        <w:rPr>
          <w:rFonts w:ascii="Source Sans Pro" w:hAnsi="Source Sans Pro" w:cs="Arial"/>
          <w:i/>
          <w:iCs/>
          <w:color w:val="4472C4" w:themeColor="accent1"/>
          <w:lang w:val="da-DK"/>
        </w:rPr>
      </w:pPr>
      <w:r w:rsidRPr="00797342">
        <w:rPr>
          <w:rFonts w:ascii="Source Sans Pro" w:hAnsi="Source Sans Pro" w:cs="Arial"/>
          <w:b/>
        </w:rPr>
        <w:t xml:space="preserve">Thank you for completing this questionnaire. </w:t>
      </w:r>
      <w:r w:rsidRPr="00797342">
        <w:rPr>
          <w:rFonts w:ascii="Source Sans Pro" w:hAnsi="Source Sans Pro" w:cs="Arial"/>
          <w:i/>
          <w:iCs/>
          <w:color w:val="4472C4" w:themeColor="accent1"/>
        </w:rPr>
        <w:t>Should you have any further questions, please do not hesitate to contact me (</w:t>
      </w:r>
      <w:r w:rsidRPr="00797342">
        <w:rPr>
          <w:rFonts w:ascii="Source Sans Pro" w:hAnsi="Source Sans Pro" w:cs="Arial"/>
          <w:i/>
          <w:iCs/>
          <w:color w:val="4472C4" w:themeColor="accent1"/>
          <w:lang w:val="da-DK"/>
        </w:rPr>
        <w:t>Orlanda Harvey) at</w:t>
      </w:r>
      <w:r w:rsidRPr="00797342">
        <w:rPr>
          <w:rFonts w:ascii="Source Sans Pro" w:hAnsi="Source Sans Pro" w:cs="Arial"/>
          <w:i/>
          <w:iCs/>
          <w:color w:val="4472C4" w:themeColor="accent1"/>
        </w:rPr>
        <w:t xml:space="preserve">:  </w:t>
      </w:r>
      <w:r w:rsidRPr="00797342">
        <w:rPr>
          <w:rFonts w:ascii="Source Sans Pro" w:hAnsi="Source Sans Pro" w:cs="Arial"/>
          <w:i/>
          <w:iCs/>
          <w:color w:val="4472C4" w:themeColor="accent1"/>
          <w:lang w:val="da-DK"/>
        </w:rPr>
        <w:t>harveyo@bournemouth.ac.uk</w:t>
      </w:r>
    </w:p>
    <w:p w14:paraId="437486C8" w14:textId="77777777" w:rsidR="007E3F51" w:rsidRPr="00797342" w:rsidRDefault="007E3F51" w:rsidP="00766442">
      <w:pPr>
        <w:spacing w:after="0" w:line="360" w:lineRule="auto"/>
        <w:jc w:val="both"/>
        <w:rPr>
          <w:rFonts w:ascii="Source Sans Pro" w:hAnsi="Source Sans Pro" w:cs="Arial"/>
          <w:lang w:val="da-DK"/>
        </w:rPr>
      </w:pPr>
    </w:p>
    <w:p w14:paraId="68637734" w14:textId="77777777" w:rsidR="007E3F51" w:rsidRPr="00797342" w:rsidRDefault="007E3F51" w:rsidP="00766442">
      <w:pPr>
        <w:autoSpaceDE w:val="0"/>
        <w:autoSpaceDN w:val="0"/>
        <w:adjustRightInd w:val="0"/>
        <w:spacing w:after="0" w:line="360" w:lineRule="auto"/>
        <w:jc w:val="both"/>
        <w:rPr>
          <w:rFonts w:ascii="Source Sans Pro" w:hAnsi="Source Sans Pro" w:cs="DejaVuSans"/>
          <w:i/>
          <w:iCs/>
          <w:color w:val="4472C4" w:themeColor="accent1"/>
        </w:rPr>
      </w:pPr>
      <w:r w:rsidRPr="00797342">
        <w:rPr>
          <w:rFonts w:ascii="Source Sans Pro" w:hAnsi="Source Sans Pro" w:cs="DejaVuSans"/>
        </w:rPr>
        <w:t xml:space="preserve">Should you wish to find out further information on DVA the following websites provide useful information, advice, and support: </w:t>
      </w:r>
      <w:r w:rsidRPr="00797342">
        <w:rPr>
          <w:rFonts w:ascii="Source Sans Pro" w:hAnsi="Source Sans Pro" w:cs="DejaVuSans"/>
          <w:i/>
          <w:iCs/>
          <w:color w:val="4472C4" w:themeColor="accent1"/>
        </w:rPr>
        <w:t>In the UK:</w:t>
      </w:r>
    </w:p>
    <w:p w14:paraId="4AE0E9D8" w14:textId="77777777" w:rsidR="007E3F51" w:rsidRPr="00797342" w:rsidRDefault="007E3F51" w:rsidP="00766442">
      <w:pPr>
        <w:autoSpaceDE w:val="0"/>
        <w:autoSpaceDN w:val="0"/>
        <w:adjustRightInd w:val="0"/>
        <w:spacing w:after="0" w:line="360" w:lineRule="auto"/>
        <w:jc w:val="both"/>
        <w:rPr>
          <w:rFonts w:ascii="Source Sans Pro" w:hAnsi="Source Sans Pro" w:cs="DejaVuSans"/>
          <w:i/>
          <w:iCs/>
          <w:color w:val="4472C4" w:themeColor="accent1"/>
        </w:rPr>
      </w:pPr>
    </w:p>
    <w:p w14:paraId="3177E926" w14:textId="77777777" w:rsidR="007E3F51" w:rsidRPr="00797342" w:rsidRDefault="007E3F51" w:rsidP="00EE4DC4">
      <w:pPr>
        <w:numPr>
          <w:ilvl w:val="0"/>
          <w:numId w:val="6"/>
        </w:numPr>
        <w:autoSpaceDE w:val="0"/>
        <w:autoSpaceDN w:val="0"/>
        <w:adjustRightInd w:val="0"/>
        <w:spacing w:after="0" w:line="360" w:lineRule="auto"/>
        <w:contextualSpacing/>
        <w:jc w:val="both"/>
        <w:rPr>
          <w:rFonts w:ascii="Source Sans Pro" w:hAnsi="Source Sans Pro" w:cstheme="minorHAnsi"/>
          <w:i/>
          <w:iCs/>
          <w:color w:val="4472C4" w:themeColor="accent1"/>
        </w:rPr>
      </w:pPr>
      <w:r w:rsidRPr="00797342">
        <w:rPr>
          <w:rFonts w:ascii="Source Sans Pro" w:hAnsi="Source Sans Pro" w:cstheme="minorHAnsi"/>
          <w:i/>
          <w:iCs/>
          <w:color w:val="4472C4" w:themeColor="accent1"/>
        </w:rPr>
        <w:t xml:space="preserve">Government Guidance: Domestic abuse how to get help: </w:t>
      </w:r>
      <w:hyperlink r:id="rId32" w:history="1">
        <w:r w:rsidRPr="00797342">
          <w:rPr>
            <w:rFonts w:ascii="Source Sans Pro" w:hAnsi="Source Sans Pro" w:cstheme="minorHAnsi"/>
            <w:i/>
            <w:iCs/>
            <w:color w:val="4472C4" w:themeColor="accent1"/>
            <w:u w:val="single"/>
          </w:rPr>
          <w:t>https://www.gov.uk/guidance/domestic-abuse-how-to-get-help</w:t>
        </w:r>
      </w:hyperlink>
    </w:p>
    <w:p w14:paraId="60381CF0" w14:textId="77777777" w:rsidR="007E3F51" w:rsidRPr="00797342" w:rsidRDefault="007E3F51" w:rsidP="005D67DC">
      <w:pPr>
        <w:numPr>
          <w:ilvl w:val="0"/>
          <w:numId w:val="6"/>
        </w:numPr>
        <w:spacing w:before="100" w:beforeAutospacing="1" w:after="100" w:afterAutospacing="1" w:line="360" w:lineRule="auto"/>
        <w:jc w:val="both"/>
        <w:rPr>
          <w:rFonts w:ascii="Source Sans Pro" w:eastAsia="Times New Roman" w:hAnsi="Source Sans Pro" w:cstheme="minorHAnsi"/>
          <w:i/>
          <w:iCs/>
          <w:color w:val="4472C4" w:themeColor="accent1"/>
          <w:lang w:eastAsia="en-GB"/>
        </w:rPr>
      </w:pPr>
      <w:r w:rsidRPr="00797342">
        <w:rPr>
          <w:rFonts w:ascii="Source Sans Pro" w:eastAsia="Times New Roman" w:hAnsi="Source Sans Pro" w:cstheme="minorHAnsi"/>
          <w:i/>
          <w:iCs/>
          <w:color w:val="4472C4" w:themeColor="accent1"/>
          <w:lang w:eastAsia="en-GB"/>
        </w:rPr>
        <w:t xml:space="preserve">Refuge: </w:t>
      </w:r>
      <w:hyperlink r:id="rId33" w:history="1">
        <w:r w:rsidRPr="00797342">
          <w:rPr>
            <w:rFonts w:ascii="Source Sans Pro" w:eastAsia="Times New Roman" w:hAnsi="Source Sans Pro" w:cstheme="minorHAnsi"/>
            <w:i/>
            <w:iCs/>
            <w:color w:val="4472C4" w:themeColor="accent1"/>
            <w:u w:val="single"/>
            <w:lang w:eastAsia="en-GB"/>
          </w:rPr>
          <w:t>https://www.nationaldahelpline.org.uk/</w:t>
        </w:r>
      </w:hyperlink>
      <w:r w:rsidRPr="00797342">
        <w:rPr>
          <w:rFonts w:ascii="Source Sans Pro" w:eastAsia="Times New Roman" w:hAnsi="Source Sans Pro" w:cstheme="minorHAnsi"/>
          <w:i/>
          <w:iCs/>
          <w:color w:val="4472C4" w:themeColor="accent1"/>
          <w:lang w:eastAsia="en-GB"/>
        </w:rPr>
        <w:t xml:space="preserve">  Call us, 24-hours a day, for free and in confidence: </w:t>
      </w:r>
      <w:hyperlink r:id="rId34" w:history="1">
        <w:r w:rsidRPr="00797342">
          <w:rPr>
            <w:rFonts w:ascii="Source Sans Pro" w:eastAsia="Times New Roman" w:hAnsi="Source Sans Pro" w:cstheme="minorHAnsi"/>
            <w:i/>
            <w:iCs/>
            <w:color w:val="4472C4" w:themeColor="accent1"/>
            <w:u w:val="single"/>
            <w:lang w:eastAsia="en-GB"/>
          </w:rPr>
          <w:t>0808 2000 247</w:t>
        </w:r>
      </w:hyperlink>
      <w:r w:rsidRPr="00797342">
        <w:rPr>
          <w:rFonts w:ascii="Source Sans Pro" w:eastAsia="Times New Roman" w:hAnsi="Source Sans Pro" w:cstheme="minorHAnsi"/>
          <w:i/>
          <w:iCs/>
          <w:color w:val="4472C4" w:themeColor="accent1"/>
          <w:lang w:eastAsia="en-GB"/>
        </w:rPr>
        <w:t xml:space="preserve"> and live online chat service</w:t>
      </w:r>
    </w:p>
    <w:p w14:paraId="63BAFDA0" w14:textId="77777777" w:rsidR="007E3F51" w:rsidRPr="00797342" w:rsidRDefault="007E3F51" w:rsidP="00596FFA">
      <w:pPr>
        <w:numPr>
          <w:ilvl w:val="0"/>
          <w:numId w:val="6"/>
        </w:numPr>
        <w:spacing w:before="100" w:beforeAutospacing="1" w:after="100" w:afterAutospacing="1" w:line="360" w:lineRule="auto"/>
        <w:jc w:val="both"/>
        <w:rPr>
          <w:rFonts w:ascii="Source Sans Pro" w:eastAsia="Times New Roman" w:hAnsi="Source Sans Pro" w:cstheme="minorHAnsi"/>
          <w:i/>
          <w:iCs/>
          <w:color w:val="4472C4" w:themeColor="accent1"/>
          <w:lang w:eastAsia="en-GB"/>
        </w:rPr>
      </w:pPr>
      <w:r w:rsidRPr="00797342">
        <w:rPr>
          <w:rFonts w:ascii="Source Sans Pro" w:eastAsia="Times New Roman" w:hAnsi="Source Sans Pro" w:cstheme="minorHAnsi"/>
          <w:lang w:eastAsia="en-GB"/>
        </w:rPr>
        <w:t xml:space="preserve">Women’s Aid: </w:t>
      </w:r>
      <w:hyperlink r:id="rId35" w:history="1">
        <w:r w:rsidRPr="00797342">
          <w:rPr>
            <w:rFonts w:ascii="Source Sans Pro" w:eastAsia="Times New Roman" w:hAnsi="Source Sans Pro" w:cstheme="minorHAnsi"/>
            <w:i/>
            <w:iCs/>
            <w:color w:val="0563C1" w:themeColor="hyperlink"/>
            <w:u w:val="single"/>
            <w:lang w:eastAsia="en-GB"/>
          </w:rPr>
          <w:t>https://www.womensaid.org.uk/information-support/</w:t>
        </w:r>
      </w:hyperlink>
      <w:r w:rsidRPr="00797342">
        <w:rPr>
          <w:rFonts w:ascii="Source Sans Pro" w:eastAsia="Times New Roman" w:hAnsi="Source Sans Pro" w:cstheme="minorHAnsi"/>
          <w:i/>
          <w:iCs/>
          <w:color w:val="4472C4" w:themeColor="accent1"/>
          <w:lang w:eastAsia="en-GB"/>
        </w:rPr>
        <w:t xml:space="preserve"> includes and live online chat service</w:t>
      </w:r>
    </w:p>
    <w:p w14:paraId="17A0C62F" w14:textId="77777777" w:rsidR="007E3F51" w:rsidRPr="00797342" w:rsidRDefault="007E3F51" w:rsidP="00666EC5">
      <w:pPr>
        <w:numPr>
          <w:ilvl w:val="0"/>
          <w:numId w:val="6"/>
        </w:numPr>
        <w:spacing w:before="100" w:beforeAutospacing="1" w:after="100" w:afterAutospacing="1" w:line="360" w:lineRule="auto"/>
        <w:jc w:val="both"/>
        <w:rPr>
          <w:rFonts w:ascii="Source Sans Pro" w:eastAsia="Times New Roman" w:hAnsi="Source Sans Pro" w:cstheme="minorHAnsi"/>
          <w:i/>
          <w:iCs/>
          <w:color w:val="4472C4" w:themeColor="accent1"/>
          <w:lang w:eastAsia="en-GB"/>
        </w:rPr>
      </w:pPr>
      <w:r w:rsidRPr="00797342">
        <w:rPr>
          <w:rFonts w:ascii="Source Sans Pro" w:eastAsia="Times New Roman" w:hAnsi="Source Sans Pro" w:cstheme="minorHAnsi"/>
          <w:color w:val="4472C4" w:themeColor="accent1"/>
          <w:lang w:eastAsia="en-GB"/>
        </w:rPr>
        <w:t xml:space="preserve">Citizen’s Advice: </w:t>
      </w:r>
      <w:r w:rsidRPr="00797342">
        <w:rPr>
          <w:rFonts w:ascii="Source Sans Pro" w:eastAsia="Times New Roman" w:hAnsi="Source Sans Pro" w:cstheme="minorHAnsi"/>
          <w:i/>
          <w:iCs/>
          <w:color w:val="4472C4" w:themeColor="accent1"/>
          <w:lang w:eastAsia="en-GB"/>
        </w:rPr>
        <w:t>https://www.citizensadvice.org.uk/family/gender-violence/domestic-violence-and-abuse-getting-help/</w:t>
      </w:r>
    </w:p>
    <w:p w14:paraId="0DDFB180" w14:textId="77777777" w:rsidR="007E3F51" w:rsidRPr="00797342" w:rsidRDefault="007E3F51" w:rsidP="00802C15">
      <w:pPr>
        <w:spacing w:after="0" w:line="360" w:lineRule="auto"/>
        <w:jc w:val="both"/>
        <w:rPr>
          <w:rFonts w:ascii="Source Sans Pro" w:hAnsi="Source Sans Pro" w:cs="Arial"/>
        </w:rPr>
      </w:pPr>
      <w:r w:rsidRPr="00797342">
        <w:rPr>
          <w:rFonts w:ascii="Source Sans Pro" w:hAnsi="Source Sans Pro" w:cs="Arial"/>
          <w:b/>
          <w:bCs/>
        </w:rPr>
        <w:t>Confidentiality Confirmation:</w:t>
      </w:r>
      <w:r w:rsidRPr="00797342">
        <w:rPr>
          <w:rFonts w:ascii="Source Sans Pro" w:hAnsi="Source Sans Pro" w:cs="Arial"/>
        </w:rPr>
        <w:t xml:space="preserve"> The collected data will only be accessible by researcher and her supervisory team. Anonymised data collected in this study may be used in future reports such as academic journal and conference presentations. No individual will be identifiable through such publication of data.</w:t>
      </w:r>
    </w:p>
    <w:p w14:paraId="59A9265C" w14:textId="77777777" w:rsidR="007E3F51" w:rsidRPr="00797342" w:rsidRDefault="007E3F51" w:rsidP="00802C15">
      <w:pPr>
        <w:autoSpaceDE w:val="0"/>
        <w:autoSpaceDN w:val="0"/>
        <w:adjustRightInd w:val="0"/>
        <w:spacing w:after="0" w:line="360" w:lineRule="auto"/>
        <w:jc w:val="both"/>
        <w:rPr>
          <w:rFonts w:ascii="Source Sans Pro" w:hAnsi="Source Sans Pro" w:cs="Times New Roman"/>
          <w:i/>
          <w:iCs/>
          <w:color w:val="595959"/>
          <w:lang w:val="en-US"/>
        </w:rPr>
      </w:pPr>
    </w:p>
    <w:p w14:paraId="49316D5D" w14:textId="77777777" w:rsidR="007E3F51" w:rsidRPr="00797342" w:rsidRDefault="007E3F51" w:rsidP="00A55DC9">
      <w:pPr>
        <w:autoSpaceDE w:val="0"/>
        <w:autoSpaceDN w:val="0"/>
        <w:adjustRightInd w:val="0"/>
        <w:spacing w:after="120" w:line="360" w:lineRule="auto"/>
        <w:jc w:val="both"/>
        <w:rPr>
          <w:rFonts w:ascii="Source Sans Pro" w:eastAsia="Times New Roman" w:hAnsi="Source Sans Pro" w:cstheme="minorHAnsi"/>
          <w:i/>
          <w:iCs/>
          <w:color w:val="4472C4" w:themeColor="accent1"/>
          <w:lang w:eastAsia="en-GB"/>
        </w:rPr>
      </w:pPr>
      <w:r w:rsidRPr="00797342">
        <w:rPr>
          <w:rFonts w:ascii="Source Sans Pro" w:eastAsia="Times New Roman" w:hAnsi="Source Sans Pro" w:cstheme="minorHAnsi"/>
          <w:i/>
          <w:iCs/>
          <w:color w:val="4472C4" w:themeColor="accent1"/>
          <w:lang w:eastAsia="en-GB"/>
        </w:rPr>
        <w:t xml:space="preserve">For further information about the overall project please contact: Jade Levell, Project Manager for BU, UK:  </w:t>
      </w:r>
      <w:hyperlink r:id="rId36" w:history="1">
        <w:r w:rsidRPr="00797342">
          <w:rPr>
            <w:rFonts w:ascii="Source Sans Pro" w:eastAsia="Times New Roman" w:hAnsi="Source Sans Pro" w:cstheme="minorHAnsi"/>
            <w:color w:val="4472C4" w:themeColor="accent1"/>
            <w:lang w:eastAsia="en-GB"/>
          </w:rPr>
          <w:t>jlevell@bournemouth.ac.uk</w:t>
        </w:r>
      </w:hyperlink>
      <w:r w:rsidRPr="00797342">
        <w:rPr>
          <w:rFonts w:ascii="Source Sans Pro" w:eastAsia="Times New Roman" w:hAnsi="Source Sans Pro" w:cstheme="minorHAnsi"/>
          <w:i/>
          <w:iCs/>
          <w:color w:val="4472C4" w:themeColor="accent1"/>
          <w:lang w:eastAsia="en-GB"/>
        </w:rPr>
        <w:t xml:space="preserve"> </w:t>
      </w:r>
    </w:p>
    <w:p w14:paraId="083D6FBE" w14:textId="77777777" w:rsidR="007E3F51" w:rsidRPr="00797342" w:rsidRDefault="007E3F51" w:rsidP="00A55DC9">
      <w:pPr>
        <w:autoSpaceDE w:val="0"/>
        <w:autoSpaceDN w:val="0"/>
        <w:adjustRightInd w:val="0"/>
        <w:spacing w:after="120" w:line="360" w:lineRule="auto"/>
        <w:jc w:val="both"/>
        <w:rPr>
          <w:rFonts w:ascii="Source Sans Pro" w:hAnsi="Source Sans Pro" w:cs="Times New Roman"/>
          <w:color w:val="595959"/>
          <w:lang w:val="en-US"/>
        </w:rPr>
      </w:pPr>
      <w:r w:rsidRPr="00797342">
        <w:rPr>
          <w:rFonts w:ascii="Source Sans Pro" w:hAnsi="Source Sans Pro" w:cs="Times New Roman"/>
          <w:noProof/>
          <w:color w:val="595959"/>
          <w:lang w:eastAsia="en-GB"/>
        </w:rPr>
        <mc:AlternateContent>
          <mc:Choice Requires="wps">
            <w:drawing>
              <wp:anchor distT="0" distB="0" distL="114300" distR="114300" simplePos="0" relativeHeight="251658240" behindDoc="0" locked="0" layoutInCell="1" allowOverlap="1" wp14:anchorId="37597F5E" wp14:editId="7F77FC35">
                <wp:simplePos x="0" y="0"/>
                <wp:positionH relativeFrom="column">
                  <wp:posOffset>179070</wp:posOffset>
                </wp:positionH>
                <wp:positionV relativeFrom="paragraph">
                  <wp:posOffset>2540</wp:posOffset>
                </wp:positionV>
                <wp:extent cx="5448935" cy="589280"/>
                <wp:effectExtent l="0" t="0" r="0" b="127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589280"/>
                        </a:xfrm>
                        <a:prstGeom prst="rect">
                          <a:avLst/>
                        </a:prstGeom>
                        <a:solidFill>
                          <a:sysClr val="window" lastClr="FFFFFF"/>
                        </a:solidFill>
                        <a:ln w="6350">
                          <a:solidFill>
                            <a:prstClr val="black">
                              <a:alpha val="70000"/>
                            </a:prstClr>
                          </a:solidFill>
                        </a:ln>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18"/>
                            </w:tblGrid>
                            <w:tr w:rsidR="00CE6744" w14:paraId="328A5781" w14:textId="77777777" w:rsidTr="00885011">
                              <w:tc>
                                <w:tcPr>
                                  <w:tcW w:w="1555" w:type="dxa"/>
                                </w:tcPr>
                                <w:p w14:paraId="0CD9DF88" w14:textId="77777777" w:rsidR="00CE6744" w:rsidRDefault="00CE6744" w:rsidP="00885011">
                                  <w:pPr>
                                    <w:autoSpaceDE w:val="0"/>
                                    <w:autoSpaceDN w:val="0"/>
                                    <w:adjustRightInd w:val="0"/>
                                    <w:rPr>
                                      <w:rFonts w:ascii="TimesNewRomanPSMT" w:hAnsi="TimesNewRomanPSMT" w:cs="TimesNewRomanPSMT"/>
                                      <w:sz w:val="20"/>
                                      <w:szCs w:val="20"/>
                                      <w:lang w:val="ro-RO"/>
                                    </w:rPr>
                                  </w:pPr>
                                  <w:r>
                                    <w:rPr>
                                      <w:noProof/>
                                      <w:lang w:eastAsia="en-GB"/>
                                    </w:rPr>
                                    <w:drawing>
                                      <wp:inline distT="0" distB="0" distL="0" distR="0" wp14:anchorId="766BF139" wp14:editId="26121630">
                                        <wp:extent cx="741405" cy="444929"/>
                                        <wp:effectExtent l="0" t="0" r="1905" b="0"/>
                                        <wp:docPr id="2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rotWithShape="1">
                                                <a:blip r:embed="rId37">
                                                  <a:alphaModFix/>
                                                </a:blip>
                                                <a:srcRect/>
                                                <a:stretch/>
                                              </pic:blipFill>
                                              <pic:spPr>
                                                <a:xfrm>
                                                  <a:off x="0" y="0"/>
                                                  <a:ext cx="763180" cy="457997"/>
                                                </a:xfrm>
                                                <a:prstGeom prst="rect">
                                                  <a:avLst/>
                                                </a:prstGeom>
                                                <a:noFill/>
                                                <a:ln>
                                                  <a:noFill/>
                                                </a:ln>
                                              </pic:spPr>
                                            </pic:pic>
                                          </a:graphicData>
                                        </a:graphic>
                                      </wp:inline>
                                    </w:drawing>
                                  </w:r>
                                </w:p>
                              </w:tc>
                              <w:tc>
                                <w:tcPr>
                                  <w:tcW w:w="6718" w:type="dxa"/>
                                  <w:vAlign w:val="center"/>
                                </w:tcPr>
                                <w:p w14:paraId="1D61230C" w14:textId="77777777" w:rsidR="00CE6744" w:rsidRPr="00885011" w:rsidRDefault="00CE6744" w:rsidP="00885011">
                                  <w:pPr>
                                    <w:autoSpaceDE w:val="0"/>
                                    <w:autoSpaceDN w:val="0"/>
                                    <w:adjustRightInd w:val="0"/>
                                  </w:pPr>
                                  <w:r>
                                    <w:rPr>
                                      <w:rFonts w:ascii="TimesNewRomanPSMT" w:hAnsi="TimesNewRomanPSMT" w:cs="TimesNewRomanPSMT"/>
                                      <w:sz w:val="20"/>
                                      <w:szCs w:val="20"/>
                                      <w:lang w:val="ro-RO"/>
                                    </w:rPr>
                                    <w:t>This project is funded by the European Union’s Rights, Equality and Citizenship Programme (2014-2020)</w:t>
                                  </w:r>
                                </w:p>
                              </w:tc>
                            </w:tr>
                          </w:tbl>
                          <w:p w14:paraId="004BC908" w14:textId="77777777" w:rsidR="00CE6744" w:rsidRDefault="00CE6744" w:rsidP="007E3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7597F5E" id="_x0000_t202" coordsize="21600,21600" o:spt="202" path="m,l,21600r21600,l21600,xe">
                <v:stroke joinstyle="miter"/>
                <v:path gradientshapeok="t" o:connecttype="rect"/>
              </v:shapetype>
              <v:shape id="Casetă text 2" o:spid="_x0000_s1026" type="#_x0000_t202" style="position:absolute;left:0;text-align:left;margin-left:14.1pt;margin-top:.2pt;width:429.05pt;height:4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" fillcolor="window" strokeweight=".5pt">
                <v:stroke opacity="46003f"/>
                <v:path arrowok="t"/>
                <v:textbo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18"/>
                      </w:tblGrid>
                      <w:tr w:rsidR="00CE6744" w14:paraId="328A5781" w14:textId="77777777" w:rsidTr="00885011">
                        <w:tc>
                          <w:tcPr>
                            <w:tcW w:w="1555" w:type="dxa"/>
                          </w:tcPr>
                          <w:p w14:paraId="0CD9DF88" w14:textId="77777777" w:rsidR="00CE6744" w:rsidRDefault="00CE6744" w:rsidP="00885011">
                            <w:pPr>
                              <w:autoSpaceDE w:val="0"/>
                              <w:autoSpaceDN w:val="0"/>
                              <w:adjustRightInd w:val="0"/>
                              <w:rPr>
                                <w:rFonts w:ascii="TimesNewRomanPSMT" w:hAnsi="TimesNewRomanPSMT" w:cs="TimesNewRomanPSMT"/>
                                <w:sz w:val="20"/>
                                <w:szCs w:val="20"/>
                                <w:lang w:val="ro-RO"/>
                              </w:rPr>
                            </w:pPr>
                            <w:r>
                              <w:rPr>
                                <w:noProof/>
                                <w:lang w:eastAsia="en-GB"/>
                              </w:rPr>
                              <w:drawing>
                                <wp:inline distT="0" distB="0" distL="0" distR="0" wp14:anchorId="766BF139" wp14:editId="26121630">
                                  <wp:extent cx="741405" cy="444929"/>
                                  <wp:effectExtent l="0" t="0" r="1905" b="0"/>
                                  <wp:docPr id="2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rotWithShape="1">
                                          <a:blip r:embed="rId37">
                                            <a:alphaModFix/>
                                          </a:blip>
                                          <a:srcRect/>
                                          <a:stretch/>
                                        </pic:blipFill>
                                        <pic:spPr>
                                          <a:xfrm>
                                            <a:off x="0" y="0"/>
                                            <a:ext cx="763180" cy="457997"/>
                                          </a:xfrm>
                                          <a:prstGeom prst="rect">
                                            <a:avLst/>
                                          </a:prstGeom>
                                          <a:noFill/>
                                          <a:ln>
                                            <a:noFill/>
                                          </a:ln>
                                        </pic:spPr>
                                      </pic:pic>
                                    </a:graphicData>
                                  </a:graphic>
                                </wp:inline>
                              </w:drawing>
                            </w:r>
                          </w:p>
                        </w:tc>
                        <w:tc>
                          <w:tcPr>
                            <w:tcW w:w="6718" w:type="dxa"/>
                            <w:vAlign w:val="center"/>
                          </w:tcPr>
                          <w:p w14:paraId="1D61230C" w14:textId="77777777" w:rsidR="00CE6744" w:rsidRPr="00885011" w:rsidRDefault="00CE6744" w:rsidP="00885011">
                            <w:pPr>
                              <w:autoSpaceDE w:val="0"/>
                              <w:autoSpaceDN w:val="0"/>
                              <w:adjustRightInd w:val="0"/>
                            </w:pPr>
                            <w:r>
                              <w:rPr>
                                <w:rFonts w:ascii="TimesNewRomanPSMT" w:hAnsi="TimesNewRomanPSMT" w:cs="TimesNewRomanPSMT"/>
                                <w:sz w:val="20"/>
                                <w:szCs w:val="20"/>
                                <w:lang w:val="ro-RO"/>
                              </w:rPr>
                              <w:t>This project is funded by the European Union’s Rights, Equality and Citizenship Programme (2014-2020)</w:t>
                            </w:r>
                          </w:p>
                        </w:tc>
                      </w:tr>
                    </w:tbl>
                    <w:p w14:paraId="004BC908" w14:textId="77777777" w:rsidR="00CE6744" w:rsidRDefault="00CE6744" w:rsidP="007E3F51"/>
                  </w:txbxContent>
                </v:textbox>
              </v:shape>
            </w:pict>
          </mc:Fallback>
        </mc:AlternateContent>
      </w:r>
    </w:p>
    <w:p w14:paraId="37F46F2A" w14:textId="77777777" w:rsidR="007E3F51" w:rsidRPr="00797342" w:rsidRDefault="007E3F51" w:rsidP="008F02F7">
      <w:pPr>
        <w:autoSpaceDE w:val="0"/>
        <w:autoSpaceDN w:val="0"/>
        <w:adjustRightInd w:val="0"/>
        <w:spacing w:after="80" w:line="360" w:lineRule="auto"/>
        <w:ind w:left="360"/>
        <w:jc w:val="both"/>
        <w:rPr>
          <w:rFonts w:ascii="Source Sans Pro" w:hAnsi="Source Sans Pro" w:cs="Times New Roman"/>
          <w:color w:val="595959"/>
          <w:lang w:val="en-US"/>
        </w:rPr>
      </w:pPr>
    </w:p>
    <w:p w14:paraId="6BC11AC8" w14:textId="3DEF2487" w:rsidR="00612691" w:rsidRPr="00797342" w:rsidRDefault="00612691">
      <w:pPr>
        <w:spacing w:line="360" w:lineRule="auto"/>
        <w:jc w:val="both"/>
        <w:rPr>
          <w:rFonts w:ascii="Source Sans Pro" w:hAnsi="Source Sans Pro" w:cstheme="minorHAnsi"/>
        </w:rPr>
      </w:pPr>
      <w:r w:rsidRPr="00797342">
        <w:rPr>
          <w:rFonts w:ascii="Source Sans Pro" w:hAnsi="Source Sans Pro" w:cstheme="minorHAnsi"/>
        </w:rPr>
        <w:br w:type="page"/>
      </w:r>
    </w:p>
    <w:p w14:paraId="00C7DA36" w14:textId="653C50CD" w:rsidR="00612691" w:rsidRPr="00797342" w:rsidRDefault="00612691">
      <w:pPr>
        <w:pStyle w:val="Heading2"/>
        <w:spacing w:line="360" w:lineRule="auto"/>
        <w:jc w:val="both"/>
        <w:rPr>
          <w:rFonts w:ascii="Source Sans Pro" w:hAnsi="Source Sans Pro"/>
          <w:sz w:val="22"/>
          <w:szCs w:val="22"/>
        </w:rPr>
      </w:pPr>
      <w:bookmarkStart w:id="159" w:name="_Toc66108997"/>
      <w:r w:rsidRPr="00797342">
        <w:rPr>
          <w:rFonts w:ascii="Source Sans Pro" w:hAnsi="Source Sans Pro"/>
          <w:sz w:val="22"/>
          <w:szCs w:val="22"/>
        </w:rPr>
        <w:lastRenderedPageBreak/>
        <w:t>Appendix 4: Perpetrator Interview Schedule</w:t>
      </w:r>
      <w:bookmarkEnd w:id="159"/>
    </w:p>
    <w:p w14:paraId="55F4AF7F" w14:textId="77777777" w:rsidR="008161B5" w:rsidRPr="00797342" w:rsidRDefault="008161B5">
      <w:pPr>
        <w:spacing w:line="360" w:lineRule="auto"/>
        <w:jc w:val="both"/>
        <w:rPr>
          <w:rFonts w:ascii="Source Sans Pro" w:hAnsi="Source Sans Pro"/>
        </w:rPr>
      </w:pPr>
    </w:p>
    <w:p w14:paraId="2839CD7B" w14:textId="77777777" w:rsidR="008161B5" w:rsidRPr="00797342" w:rsidRDefault="008161B5">
      <w:pPr>
        <w:spacing w:line="360" w:lineRule="auto"/>
        <w:jc w:val="both"/>
        <w:rPr>
          <w:rFonts w:ascii="Source Sans Pro" w:hAnsi="Source Sans Pro"/>
          <w:b/>
          <w:bCs/>
          <w:i/>
          <w:iCs/>
        </w:rPr>
      </w:pPr>
      <w:r w:rsidRPr="00797342">
        <w:rPr>
          <w:rFonts w:ascii="Source Sans Pro" w:hAnsi="Source Sans Pro"/>
          <w:b/>
          <w:bCs/>
        </w:rPr>
        <w:t>PERPETRATOR Interview Questions</w:t>
      </w:r>
      <w:r w:rsidRPr="00797342">
        <w:rPr>
          <w:rFonts w:ascii="Source Sans Pro" w:hAnsi="Source Sans Pro"/>
          <w:b/>
          <w:bCs/>
        </w:rPr>
        <w:br/>
      </w:r>
      <w:r w:rsidRPr="00797342">
        <w:rPr>
          <w:rFonts w:ascii="Source Sans Pro" w:hAnsi="Source Sans Pro"/>
          <w:b/>
          <w:bCs/>
          <w:i/>
          <w:iCs/>
        </w:rPr>
        <w:t>Semi-structured interview- the questions are to be used as a guide</w:t>
      </w:r>
    </w:p>
    <w:p w14:paraId="4B42CD62" w14:textId="77777777" w:rsidR="008161B5" w:rsidRPr="00797342" w:rsidRDefault="008161B5">
      <w:pPr>
        <w:spacing w:line="360" w:lineRule="auto"/>
        <w:jc w:val="both"/>
        <w:rPr>
          <w:rFonts w:ascii="Source Sans Pro" w:hAnsi="Source Sans Pro"/>
          <w:b/>
          <w:bCs/>
          <w:i/>
          <w:iCs/>
        </w:rPr>
      </w:pPr>
      <w:r w:rsidRPr="00797342">
        <w:rPr>
          <w:rFonts w:ascii="Source Sans Pro" w:hAnsi="Source Sans Pro"/>
          <w:b/>
          <w:bCs/>
          <w:i/>
          <w:iCs/>
        </w:rPr>
        <w:t>Please thank the participant for taking part and completing the demographic questionnaire. Explain the process of the interview and safeguarding (see interview guidance).</w:t>
      </w:r>
    </w:p>
    <w:p w14:paraId="5CCDFE9E" w14:textId="77777777" w:rsidR="008161B5" w:rsidRPr="00797342" w:rsidRDefault="008161B5">
      <w:pPr>
        <w:spacing w:line="360" w:lineRule="auto"/>
        <w:jc w:val="both"/>
        <w:rPr>
          <w:rFonts w:ascii="Source Sans Pro" w:hAnsi="Source Sans Pro"/>
          <w:b/>
          <w:bCs/>
          <w:i/>
          <w:iCs/>
        </w:rPr>
      </w:pPr>
      <w:r w:rsidRPr="00797342">
        <w:rPr>
          <w:rFonts w:ascii="Source Sans Pro" w:hAnsi="Source Sans Pro"/>
          <w:b/>
          <w:bCs/>
          <w:i/>
          <w:iCs/>
        </w:rPr>
        <w:t xml:space="preserve">Please start the interview by asking a couple of warm-up/rapport building questions, such as how they are. And then use the following questions as a guide. </w:t>
      </w:r>
    </w:p>
    <w:p w14:paraId="65ADE151" w14:textId="77777777" w:rsidR="008161B5" w:rsidRPr="00797342" w:rsidRDefault="008161B5">
      <w:pPr>
        <w:spacing w:line="360" w:lineRule="auto"/>
        <w:jc w:val="both"/>
        <w:rPr>
          <w:rFonts w:ascii="Source Sans Pro" w:hAnsi="Source Sans Pro"/>
          <w:i/>
          <w:iCs/>
        </w:rPr>
      </w:pPr>
    </w:p>
    <w:p w14:paraId="5AA9CC2C" w14:textId="77777777" w:rsidR="008161B5" w:rsidRPr="00797342" w:rsidRDefault="008161B5">
      <w:pPr>
        <w:pStyle w:val="ListParagraph"/>
        <w:numPr>
          <w:ilvl w:val="0"/>
          <w:numId w:val="40"/>
        </w:numPr>
        <w:spacing w:line="360" w:lineRule="auto"/>
        <w:jc w:val="both"/>
        <w:rPr>
          <w:rFonts w:ascii="Source Sans Pro" w:hAnsi="Source Sans Pro"/>
          <w:b/>
          <w:bCs/>
          <w:i/>
          <w:iCs/>
        </w:rPr>
      </w:pPr>
      <w:r w:rsidRPr="00797342">
        <w:rPr>
          <w:rFonts w:ascii="Source Sans Pro" w:hAnsi="Source Sans Pro"/>
        </w:rPr>
        <w:t>Do you feel that domestic violence and abuse (DVA) support services (for victims and perpetrators) are well publicised in your community?</w:t>
      </w:r>
    </w:p>
    <w:p w14:paraId="3F0A9577" w14:textId="77777777" w:rsidR="008161B5" w:rsidRPr="00797342" w:rsidRDefault="008161B5">
      <w:pPr>
        <w:pStyle w:val="ListParagraph"/>
        <w:spacing w:line="360" w:lineRule="auto"/>
        <w:jc w:val="both"/>
        <w:rPr>
          <w:rFonts w:ascii="Source Sans Pro" w:hAnsi="Source Sans Pro"/>
          <w:b/>
          <w:bCs/>
          <w:i/>
          <w:iCs/>
        </w:rPr>
      </w:pPr>
    </w:p>
    <w:p w14:paraId="1414DC23" w14:textId="77777777" w:rsidR="008161B5" w:rsidRPr="00797342" w:rsidRDefault="008161B5">
      <w:pPr>
        <w:pStyle w:val="ListParagraph"/>
        <w:spacing w:line="360" w:lineRule="auto"/>
        <w:jc w:val="both"/>
        <w:rPr>
          <w:rFonts w:ascii="Source Sans Pro" w:hAnsi="Source Sans Pro"/>
          <w:b/>
          <w:bCs/>
          <w:i/>
          <w:iCs/>
        </w:rPr>
      </w:pPr>
    </w:p>
    <w:p w14:paraId="7F4DDF63" w14:textId="77777777"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Have you engaged with DVA perpetrator support services on a voluntary or mandatory basis? (</w:t>
      </w:r>
      <w:proofErr w:type="gramStart"/>
      <w:r w:rsidRPr="00797342">
        <w:rPr>
          <w:rFonts w:ascii="Source Sans Pro" w:hAnsi="Source Sans Pro"/>
        </w:rPr>
        <w:t>i.e.</w:t>
      </w:r>
      <w:proofErr w:type="gramEnd"/>
      <w:r w:rsidRPr="00797342">
        <w:rPr>
          <w:rFonts w:ascii="Source Sans Pro" w:hAnsi="Source Sans Pro"/>
        </w:rPr>
        <w:t xml:space="preserve"> Have you been forced/compelled to attend through a court mandate) </w:t>
      </w:r>
    </w:p>
    <w:p w14:paraId="697FCD67" w14:textId="77777777" w:rsidR="008161B5" w:rsidRPr="00797342" w:rsidRDefault="008161B5">
      <w:pPr>
        <w:pStyle w:val="ListParagraph"/>
        <w:spacing w:line="360" w:lineRule="auto"/>
        <w:jc w:val="both"/>
        <w:rPr>
          <w:rFonts w:ascii="Source Sans Pro" w:hAnsi="Source Sans Pro"/>
        </w:rPr>
      </w:pPr>
    </w:p>
    <w:p w14:paraId="66F7CCBF" w14:textId="77777777" w:rsidR="008161B5" w:rsidRPr="00797342" w:rsidRDefault="008161B5">
      <w:pPr>
        <w:pStyle w:val="ListParagraph"/>
        <w:spacing w:line="360" w:lineRule="auto"/>
        <w:jc w:val="both"/>
        <w:rPr>
          <w:rFonts w:ascii="Source Sans Pro" w:hAnsi="Source Sans Pro"/>
        </w:rPr>
      </w:pPr>
    </w:p>
    <w:p w14:paraId="4B769D8B" w14:textId="77777777"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 xml:space="preserve">Have you had criminal justice agencies (Police, courts) involved due to DVA you have been accused of committing? </w:t>
      </w:r>
    </w:p>
    <w:p w14:paraId="2086B564" w14:textId="77777777" w:rsidR="008161B5" w:rsidRPr="00797342" w:rsidRDefault="008161B5">
      <w:pPr>
        <w:pStyle w:val="ListParagraph"/>
        <w:spacing w:line="360" w:lineRule="auto"/>
        <w:jc w:val="both"/>
        <w:rPr>
          <w:rFonts w:ascii="Source Sans Pro" w:hAnsi="Source Sans Pro"/>
        </w:rPr>
      </w:pPr>
    </w:p>
    <w:p w14:paraId="6AE97346" w14:textId="77777777" w:rsidR="008161B5" w:rsidRPr="00797342" w:rsidRDefault="008161B5">
      <w:pPr>
        <w:pStyle w:val="ListParagraph"/>
        <w:spacing w:line="360" w:lineRule="auto"/>
        <w:jc w:val="both"/>
        <w:rPr>
          <w:rFonts w:ascii="Source Sans Pro" w:hAnsi="Source Sans Pro"/>
          <w:b/>
          <w:bCs/>
          <w:i/>
          <w:iCs/>
        </w:rPr>
      </w:pPr>
    </w:p>
    <w:p w14:paraId="18F83C3E" w14:textId="174E4DD3"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 xml:space="preserve">Tell me about your </w:t>
      </w:r>
      <w:r w:rsidR="00CF63B1" w:rsidRPr="00797342">
        <w:rPr>
          <w:rFonts w:ascii="Source Sans Pro" w:hAnsi="Source Sans Pro"/>
        </w:rPr>
        <w:t>experiences of</w:t>
      </w:r>
      <w:r w:rsidRPr="00797342">
        <w:rPr>
          <w:rFonts w:ascii="Source Sans Pro" w:hAnsi="Source Sans Pro"/>
        </w:rPr>
        <w:t xml:space="preserve"> accessing support for DVA perpetration?</w:t>
      </w:r>
    </w:p>
    <w:p w14:paraId="062BDB16" w14:textId="77777777" w:rsidR="008161B5" w:rsidRPr="00797342" w:rsidRDefault="008161B5">
      <w:pPr>
        <w:pStyle w:val="ListParagraph"/>
        <w:spacing w:line="360" w:lineRule="auto"/>
        <w:jc w:val="both"/>
        <w:rPr>
          <w:rFonts w:ascii="Source Sans Pro" w:hAnsi="Source Sans Pro"/>
          <w:b/>
          <w:bCs/>
          <w:i/>
          <w:iCs/>
        </w:rPr>
      </w:pPr>
    </w:p>
    <w:p w14:paraId="5B80962F" w14:textId="77777777" w:rsidR="008161B5" w:rsidRPr="00797342" w:rsidRDefault="008161B5">
      <w:pPr>
        <w:pStyle w:val="ListParagraph"/>
        <w:spacing w:line="360" w:lineRule="auto"/>
        <w:jc w:val="both"/>
        <w:rPr>
          <w:rFonts w:ascii="Source Sans Pro" w:hAnsi="Source Sans Pro"/>
          <w:b/>
          <w:bCs/>
          <w:i/>
          <w:iCs/>
        </w:rPr>
      </w:pPr>
    </w:p>
    <w:p w14:paraId="6F0E75F1" w14:textId="77777777"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 xml:space="preserve">How did you feel when you recognised or were told that elements of your behaviour were abusive? </w:t>
      </w:r>
    </w:p>
    <w:p w14:paraId="18CF9BD5" w14:textId="77777777" w:rsidR="008161B5" w:rsidRPr="00797342" w:rsidRDefault="008161B5">
      <w:pPr>
        <w:pStyle w:val="ListParagraph"/>
        <w:numPr>
          <w:ilvl w:val="1"/>
          <w:numId w:val="39"/>
        </w:numPr>
        <w:spacing w:line="360" w:lineRule="auto"/>
        <w:jc w:val="both"/>
        <w:rPr>
          <w:rFonts w:ascii="Source Sans Pro" w:hAnsi="Source Sans Pro"/>
        </w:rPr>
      </w:pPr>
      <w:r w:rsidRPr="00797342">
        <w:rPr>
          <w:rFonts w:ascii="Source Sans Pro" w:hAnsi="Source Sans Pro"/>
        </w:rPr>
        <w:t>How did you come to recognise this? Or Could you tell me a little more about your behaviours?</w:t>
      </w:r>
    </w:p>
    <w:p w14:paraId="6F9A08D4" w14:textId="77777777" w:rsidR="008161B5" w:rsidRPr="00797342" w:rsidRDefault="008161B5">
      <w:pPr>
        <w:pStyle w:val="ListParagraph"/>
        <w:numPr>
          <w:ilvl w:val="1"/>
          <w:numId w:val="39"/>
        </w:numPr>
        <w:spacing w:line="360" w:lineRule="auto"/>
        <w:jc w:val="both"/>
        <w:rPr>
          <w:rFonts w:ascii="Source Sans Pro" w:hAnsi="Source Sans Pro"/>
        </w:rPr>
      </w:pPr>
      <w:r w:rsidRPr="00797342">
        <w:rPr>
          <w:rFonts w:ascii="Source Sans Pro" w:hAnsi="Source Sans Pro"/>
        </w:rPr>
        <w:t>Did you have any professional support to work this through with you?</w:t>
      </w:r>
    </w:p>
    <w:p w14:paraId="03518DAD" w14:textId="77777777" w:rsidR="008161B5" w:rsidRPr="00797342" w:rsidRDefault="008161B5">
      <w:pPr>
        <w:pStyle w:val="ListParagraph"/>
        <w:spacing w:line="360" w:lineRule="auto"/>
        <w:jc w:val="both"/>
        <w:rPr>
          <w:rFonts w:ascii="Source Sans Pro" w:hAnsi="Source Sans Pro"/>
        </w:rPr>
      </w:pPr>
    </w:p>
    <w:p w14:paraId="6AB4E59C" w14:textId="77777777" w:rsidR="008161B5" w:rsidRPr="00797342" w:rsidRDefault="008161B5">
      <w:pPr>
        <w:pStyle w:val="ListParagraph"/>
        <w:spacing w:line="360" w:lineRule="auto"/>
        <w:jc w:val="both"/>
        <w:rPr>
          <w:rFonts w:ascii="Source Sans Pro" w:hAnsi="Source Sans Pro"/>
        </w:rPr>
      </w:pPr>
    </w:p>
    <w:p w14:paraId="38D9819E" w14:textId="77777777"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What do you think has been the most useful intervention you have received (formal or informal) to support you in reducing or stopping DVA?</w:t>
      </w:r>
    </w:p>
    <w:p w14:paraId="0B4E631E" w14:textId="77777777" w:rsidR="008161B5" w:rsidRPr="00797342" w:rsidRDefault="008161B5">
      <w:pPr>
        <w:pStyle w:val="ListParagraph"/>
        <w:spacing w:line="360" w:lineRule="auto"/>
        <w:jc w:val="both"/>
        <w:rPr>
          <w:rFonts w:ascii="Source Sans Pro" w:hAnsi="Source Sans Pro"/>
        </w:rPr>
      </w:pPr>
    </w:p>
    <w:p w14:paraId="593D2BC5" w14:textId="77777777" w:rsidR="008161B5" w:rsidRPr="00797342" w:rsidRDefault="008161B5">
      <w:pPr>
        <w:pStyle w:val="ListParagraph"/>
        <w:spacing w:line="360" w:lineRule="auto"/>
        <w:jc w:val="both"/>
        <w:rPr>
          <w:rFonts w:ascii="Source Sans Pro" w:hAnsi="Source Sans Pro"/>
        </w:rPr>
      </w:pPr>
    </w:p>
    <w:p w14:paraId="1AC51569" w14:textId="77777777" w:rsidR="008161B5" w:rsidRPr="00797342" w:rsidRDefault="008161B5">
      <w:pPr>
        <w:pStyle w:val="ListParagraph"/>
        <w:numPr>
          <w:ilvl w:val="0"/>
          <w:numId w:val="40"/>
        </w:numPr>
        <w:spacing w:line="360" w:lineRule="auto"/>
        <w:jc w:val="both"/>
        <w:rPr>
          <w:rFonts w:ascii="Source Sans Pro" w:hAnsi="Source Sans Pro"/>
        </w:rPr>
      </w:pPr>
      <w:r w:rsidRPr="00797342">
        <w:rPr>
          <w:rFonts w:ascii="Source Sans Pro" w:hAnsi="Source Sans Pro"/>
        </w:rPr>
        <w:t xml:space="preserve">What did you feel was the most positive aspects of accessing support (to you, to others)? </w:t>
      </w:r>
    </w:p>
    <w:p w14:paraId="15D325C1" w14:textId="77777777" w:rsidR="008161B5" w:rsidRPr="00797342" w:rsidRDefault="008161B5">
      <w:pPr>
        <w:pStyle w:val="ListParagraph"/>
        <w:spacing w:line="360" w:lineRule="auto"/>
        <w:jc w:val="both"/>
        <w:rPr>
          <w:rFonts w:ascii="Source Sans Pro" w:hAnsi="Source Sans Pro"/>
        </w:rPr>
      </w:pPr>
    </w:p>
    <w:p w14:paraId="605C10F6" w14:textId="77777777" w:rsidR="008161B5" w:rsidRPr="00797342" w:rsidRDefault="008161B5">
      <w:pPr>
        <w:pStyle w:val="ListParagraph"/>
        <w:spacing w:line="360" w:lineRule="auto"/>
        <w:jc w:val="both"/>
        <w:rPr>
          <w:rFonts w:ascii="Source Sans Pro" w:hAnsi="Source Sans Pro"/>
        </w:rPr>
      </w:pPr>
    </w:p>
    <w:p w14:paraId="4703A1E1" w14:textId="77777777" w:rsidR="008161B5" w:rsidRPr="00797342" w:rsidRDefault="008161B5">
      <w:pPr>
        <w:pStyle w:val="ListParagraph"/>
        <w:numPr>
          <w:ilvl w:val="0"/>
          <w:numId w:val="41"/>
        </w:numPr>
        <w:spacing w:line="360" w:lineRule="auto"/>
        <w:jc w:val="both"/>
        <w:rPr>
          <w:rFonts w:ascii="Source Sans Pro" w:hAnsi="Source Sans Pro"/>
        </w:rPr>
      </w:pPr>
      <w:r w:rsidRPr="00797342">
        <w:rPr>
          <w:rFonts w:ascii="Source Sans Pro" w:hAnsi="Source Sans Pro" w:cs="Arial"/>
          <w:color w:val="000000"/>
        </w:rPr>
        <w:t>______________________________________</w:t>
      </w:r>
      <w:r w:rsidRPr="00797342">
        <w:rPr>
          <w:rFonts w:ascii="Source Sans Pro" w:hAnsi="Source Sans Pro"/>
        </w:rPr>
        <w:t>Have you had any other experience of DVA, as a victim yourself, or experience in childhood?</w:t>
      </w:r>
    </w:p>
    <w:p w14:paraId="71661FE2" w14:textId="77777777" w:rsidR="008161B5" w:rsidRPr="00797342" w:rsidRDefault="008161B5">
      <w:pPr>
        <w:spacing w:line="360" w:lineRule="auto"/>
        <w:ind w:left="360"/>
        <w:jc w:val="both"/>
        <w:rPr>
          <w:rFonts w:ascii="Source Sans Pro" w:hAnsi="Source Sans Pro"/>
        </w:rPr>
      </w:pPr>
    </w:p>
    <w:p w14:paraId="75E2178F" w14:textId="77777777" w:rsidR="008161B5" w:rsidRPr="00797342" w:rsidRDefault="008161B5">
      <w:pPr>
        <w:pStyle w:val="ListParagraph"/>
        <w:numPr>
          <w:ilvl w:val="0"/>
          <w:numId w:val="41"/>
        </w:numPr>
        <w:spacing w:line="360" w:lineRule="auto"/>
        <w:jc w:val="both"/>
        <w:rPr>
          <w:rFonts w:ascii="Source Sans Pro" w:hAnsi="Source Sans Pro"/>
        </w:rPr>
      </w:pPr>
      <w:r w:rsidRPr="00797342">
        <w:rPr>
          <w:rFonts w:ascii="Source Sans Pro" w:hAnsi="Source Sans Pro"/>
        </w:rPr>
        <w:t xml:space="preserve">If you could change one aspect of DVA support, to improve it, what would you change? And why? </w:t>
      </w:r>
    </w:p>
    <w:p w14:paraId="03C3238E" w14:textId="0EB7320F" w:rsidR="00600099" w:rsidRPr="00797342" w:rsidRDefault="006D40F9">
      <w:pPr>
        <w:pStyle w:val="Heading2"/>
        <w:spacing w:line="360" w:lineRule="auto"/>
        <w:jc w:val="both"/>
        <w:rPr>
          <w:rFonts w:ascii="Source Sans Pro" w:hAnsi="Source Sans Pro"/>
          <w:sz w:val="22"/>
          <w:szCs w:val="22"/>
          <w:lang w:val="en-US"/>
        </w:rPr>
      </w:pPr>
      <w:bookmarkStart w:id="160" w:name="_Toc66108998"/>
      <w:r w:rsidRPr="00797342">
        <w:rPr>
          <w:rFonts w:ascii="Source Sans Pro" w:hAnsi="Source Sans Pro"/>
          <w:sz w:val="22"/>
          <w:szCs w:val="22"/>
          <w:lang w:val="en-US"/>
        </w:rPr>
        <w:t xml:space="preserve">Appendix </w:t>
      </w:r>
      <w:r w:rsidR="00612691" w:rsidRPr="00797342">
        <w:rPr>
          <w:rFonts w:ascii="Source Sans Pro" w:hAnsi="Source Sans Pro"/>
          <w:sz w:val="22"/>
          <w:szCs w:val="22"/>
          <w:lang w:val="en-US"/>
        </w:rPr>
        <w:t>5</w:t>
      </w:r>
      <w:r w:rsidRPr="00797342">
        <w:rPr>
          <w:rFonts w:ascii="Source Sans Pro" w:hAnsi="Source Sans Pro"/>
          <w:sz w:val="22"/>
          <w:szCs w:val="22"/>
          <w:lang w:val="en-US"/>
        </w:rPr>
        <w:t>: Coding Frame</w:t>
      </w:r>
      <w:bookmarkEnd w:id="160"/>
    </w:p>
    <w:p w14:paraId="250AEDDA" w14:textId="45EB0B19" w:rsidR="006D40F9" w:rsidRPr="00797342" w:rsidRDefault="006D40F9">
      <w:pPr>
        <w:spacing w:line="360" w:lineRule="auto"/>
        <w:jc w:val="both"/>
        <w:rPr>
          <w:rFonts w:ascii="Source Sans Pro" w:hAnsi="Source Sans Pro"/>
          <w:lang w:val="en-US"/>
        </w:rPr>
      </w:pPr>
    </w:p>
    <w:p w14:paraId="0B352A98" w14:textId="77777777" w:rsidR="00AE7B9C" w:rsidRPr="00797342" w:rsidRDefault="00AE7B9C">
      <w:pPr>
        <w:spacing w:line="360" w:lineRule="auto"/>
        <w:jc w:val="both"/>
        <w:rPr>
          <w:rFonts w:ascii="Source Sans Pro" w:hAnsi="Source Sans Pro"/>
          <w:b/>
          <w:bCs/>
        </w:rPr>
      </w:pPr>
      <w:r w:rsidRPr="00797342">
        <w:rPr>
          <w:rFonts w:ascii="Source Sans Pro" w:hAnsi="Source Sans Pro"/>
          <w:b/>
          <w:bCs/>
        </w:rPr>
        <w:t>Thematic Data Analysis- OSSPC Work Package 2</w:t>
      </w:r>
    </w:p>
    <w:p w14:paraId="2122A518" w14:textId="77777777" w:rsidR="00AE7B9C" w:rsidRPr="00797342" w:rsidRDefault="00AE7B9C">
      <w:pPr>
        <w:spacing w:line="360" w:lineRule="auto"/>
        <w:jc w:val="both"/>
        <w:rPr>
          <w:rFonts w:ascii="Source Sans Pro" w:hAnsi="Source Sans Pro"/>
        </w:rPr>
      </w:pPr>
    </w:p>
    <w:p w14:paraId="49243F24" w14:textId="77777777" w:rsidR="00AE7B9C" w:rsidRPr="00797342" w:rsidRDefault="00AE7B9C">
      <w:pPr>
        <w:spacing w:line="360" w:lineRule="auto"/>
        <w:jc w:val="both"/>
        <w:rPr>
          <w:rFonts w:ascii="Source Sans Pro" w:hAnsi="Source Sans Pro"/>
          <w:b/>
          <w:bCs/>
        </w:rPr>
      </w:pPr>
      <w:r w:rsidRPr="00797342">
        <w:rPr>
          <w:rFonts w:ascii="Source Sans Pro" w:hAnsi="Source Sans Pro"/>
          <w:b/>
          <w:bCs/>
        </w:rPr>
        <w:t>Thematic Codes Part 1- Key themes as specified in the funding bid</w:t>
      </w:r>
    </w:p>
    <w:p w14:paraId="0E97357A" w14:textId="77777777" w:rsidR="00AE7B9C" w:rsidRPr="00797342" w:rsidRDefault="00AE7B9C">
      <w:pPr>
        <w:spacing w:line="360" w:lineRule="auto"/>
        <w:jc w:val="both"/>
        <w:rPr>
          <w:rFonts w:ascii="Source Sans Pro" w:hAnsi="Source Sans Pro"/>
          <w:b/>
          <w:bCs/>
        </w:rPr>
      </w:pPr>
    </w:p>
    <w:p w14:paraId="59EB444A"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TC1A- What currently happens: Organisational response and referral pathways</w:t>
      </w:r>
    </w:p>
    <w:p w14:paraId="071F421E"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TC1B- Negatives: Barriers for perpetrators accessing services</w:t>
      </w:r>
    </w:p>
    <w:p w14:paraId="55381FDC" w14:textId="77777777" w:rsidR="00AE7B9C" w:rsidRPr="00797342" w:rsidRDefault="00AE7B9C">
      <w:pPr>
        <w:pStyle w:val="ListParagraph"/>
        <w:numPr>
          <w:ilvl w:val="1"/>
          <w:numId w:val="38"/>
        </w:numPr>
        <w:spacing w:line="360" w:lineRule="auto"/>
        <w:jc w:val="both"/>
        <w:rPr>
          <w:rFonts w:ascii="Source Sans Pro" w:hAnsi="Source Sans Pro"/>
        </w:rPr>
      </w:pPr>
      <w:r w:rsidRPr="00797342">
        <w:rPr>
          <w:rFonts w:ascii="Source Sans Pro" w:hAnsi="Source Sans Pro"/>
        </w:rPr>
        <w:t>Why don’t people engage?</w:t>
      </w:r>
    </w:p>
    <w:p w14:paraId="43633082"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TC1C- Positives: Good Practice/What works</w:t>
      </w:r>
    </w:p>
    <w:p w14:paraId="4F48C79D" w14:textId="77777777" w:rsidR="00AE7B9C" w:rsidRPr="00797342" w:rsidRDefault="00AE7B9C">
      <w:pPr>
        <w:pStyle w:val="ListParagraph"/>
        <w:numPr>
          <w:ilvl w:val="1"/>
          <w:numId w:val="38"/>
        </w:numPr>
        <w:spacing w:line="360" w:lineRule="auto"/>
        <w:jc w:val="both"/>
        <w:rPr>
          <w:rFonts w:ascii="Source Sans Pro" w:hAnsi="Source Sans Pro"/>
        </w:rPr>
      </w:pPr>
      <w:r w:rsidRPr="00797342">
        <w:rPr>
          <w:rFonts w:ascii="Source Sans Pro" w:hAnsi="Source Sans Pro"/>
        </w:rPr>
        <w:t>Motivational factors for engagement</w:t>
      </w:r>
    </w:p>
    <w:p w14:paraId="517DE481"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TC1D- Needs: Gaps in provision</w:t>
      </w:r>
    </w:p>
    <w:p w14:paraId="4603A31F"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TC1E- Typologies of Perpetrators: Typical presentation/issues</w:t>
      </w:r>
    </w:p>
    <w:p w14:paraId="1495C491" w14:textId="77777777" w:rsidR="00AE7B9C" w:rsidRPr="00797342" w:rsidRDefault="00AE7B9C">
      <w:pPr>
        <w:pStyle w:val="ListParagraph"/>
        <w:spacing w:line="360" w:lineRule="auto"/>
        <w:jc w:val="both"/>
        <w:rPr>
          <w:rFonts w:ascii="Source Sans Pro" w:hAnsi="Source Sans Pro"/>
        </w:rPr>
      </w:pPr>
    </w:p>
    <w:p w14:paraId="50A29C28"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t>TC1F- Typologies of Victims: Typical presentation/issues</w:t>
      </w:r>
    </w:p>
    <w:p w14:paraId="7F54913D" w14:textId="77777777" w:rsidR="00AE7B9C" w:rsidRPr="00797342" w:rsidRDefault="00AE7B9C">
      <w:pPr>
        <w:pStyle w:val="ListParagraph"/>
        <w:numPr>
          <w:ilvl w:val="0"/>
          <w:numId w:val="38"/>
        </w:numPr>
        <w:spacing w:line="360" w:lineRule="auto"/>
        <w:jc w:val="both"/>
        <w:rPr>
          <w:rFonts w:ascii="Source Sans Pro" w:hAnsi="Source Sans Pro"/>
        </w:rPr>
      </w:pPr>
      <w:r w:rsidRPr="00797342">
        <w:rPr>
          <w:rFonts w:ascii="Source Sans Pro" w:hAnsi="Source Sans Pro"/>
        </w:rPr>
        <w:lastRenderedPageBreak/>
        <w:t xml:space="preserve">TC1G- </w:t>
      </w:r>
      <w:proofErr w:type="gramStart"/>
      <w:r w:rsidRPr="00797342">
        <w:rPr>
          <w:rFonts w:ascii="Source Sans Pro" w:hAnsi="Source Sans Pro"/>
        </w:rPr>
        <w:t>Victims</w:t>
      </w:r>
      <w:proofErr w:type="gramEnd"/>
      <w:r w:rsidRPr="00797342">
        <w:rPr>
          <w:rFonts w:ascii="Source Sans Pro" w:hAnsi="Source Sans Pro"/>
        </w:rPr>
        <w:t xml:space="preserve"> perspectives- </w:t>
      </w:r>
      <w:proofErr w:type="spellStart"/>
      <w:r w:rsidRPr="00797342">
        <w:rPr>
          <w:rFonts w:ascii="Source Sans Pro" w:hAnsi="Source Sans Pro"/>
        </w:rPr>
        <w:t>Misc</w:t>
      </w:r>
      <w:proofErr w:type="spellEnd"/>
    </w:p>
    <w:p w14:paraId="6A54CE23" w14:textId="77777777" w:rsidR="00AE7B9C" w:rsidRPr="00797342" w:rsidRDefault="00AE7B9C">
      <w:pPr>
        <w:spacing w:line="360" w:lineRule="auto"/>
        <w:jc w:val="both"/>
        <w:rPr>
          <w:rFonts w:ascii="Source Sans Pro" w:hAnsi="Source Sans Pro"/>
        </w:rPr>
      </w:pPr>
    </w:p>
    <w:p w14:paraId="708DCE98" w14:textId="77777777" w:rsidR="00AE7B9C" w:rsidRPr="00797342" w:rsidRDefault="00AE7B9C">
      <w:pPr>
        <w:spacing w:line="360" w:lineRule="auto"/>
        <w:jc w:val="both"/>
        <w:rPr>
          <w:rFonts w:ascii="Source Sans Pro" w:hAnsi="Source Sans Pro"/>
          <w:b/>
          <w:bCs/>
        </w:rPr>
      </w:pPr>
      <w:r w:rsidRPr="00797342">
        <w:rPr>
          <w:rFonts w:ascii="Source Sans Pro" w:hAnsi="Source Sans Pro"/>
          <w:b/>
          <w:bCs/>
        </w:rPr>
        <w:t>Thematic Codes Part 2- Important thematic areas to explore for further exploration/future publications</w:t>
      </w:r>
    </w:p>
    <w:p w14:paraId="0B3B81B3" w14:textId="77777777" w:rsidR="00AE7B9C" w:rsidRPr="00797342" w:rsidRDefault="00AE7B9C">
      <w:pPr>
        <w:spacing w:line="360" w:lineRule="auto"/>
        <w:jc w:val="both"/>
        <w:rPr>
          <w:rFonts w:ascii="Source Sans Pro" w:hAnsi="Source Sans Pro"/>
        </w:rPr>
      </w:pPr>
    </w:p>
    <w:p w14:paraId="04EB79D6" w14:textId="77777777" w:rsidR="00AE7B9C" w:rsidRPr="00797342" w:rsidRDefault="00AE7B9C">
      <w:pPr>
        <w:pStyle w:val="ListParagraph"/>
        <w:numPr>
          <w:ilvl w:val="0"/>
          <w:numId w:val="37"/>
        </w:numPr>
        <w:spacing w:line="360" w:lineRule="auto"/>
        <w:jc w:val="both"/>
        <w:rPr>
          <w:rFonts w:ascii="Source Sans Pro" w:hAnsi="Source Sans Pro"/>
        </w:rPr>
      </w:pPr>
      <w:r w:rsidRPr="00797342">
        <w:rPr>
          <w:rFonts w:ascii="Source Sans Pro" w:hAnsi="Source Sans Pro"/>
        </w:rPr>
        <w:t>TC2A- Rural DVA: Localised issues specific to regional/rural DVA</w:t>
      </w:r>
    </w:p>
    <w:p w14:paraId="1B522D94" w14:textId="77777777" w:rsidR="00AE7B9C" w:rsidRPr="00797342" w:rsidRDefault="00AE7B9C">
      <w:pPr>
        <w:pStyle w:val="ListParagraph"/>
        <w:numPr>
          <w:ilvl w:val="0"/>
          <w:numId w:val="37"/>
        </w:numPr>
        <w:spacing w:line="360" w:lineRule="auto"/>
        <w:jc w:val="both"/>
        <w:rPr>
          <w:rFonts w:ascii="Source Sans Pro" w:hAnsi="Source Sans Pro"/>
        </w:rPr>
      </w:pPr>
      <w:r w:rsidRPr="00797342">
        <w:rPr>
          <w:rFonts w:ascii="Source Sans Pro" w:hAnsi="Source Sans Pro"/>
        </w:rPr>
        <w:t xml:space="preserve">TC2B- Masculinities: </w:t>
      </w:r>
      <w:proofErr w:type="gramStart"/>
      <w:r w:rsidRPr="00797342">
        <w:rPr>
          <w:rFonts w:ascii="Source Sans Pro" w:hAnsi="Source Sans Pro"/>
        </w:rPr>
        <w:t>I.e.</w:t>
      </w:r>
      <w:proofErr w:type="gramEnd"/>
      <w:r w:rsidRPr="00797342">
        <w:rPr>
          <w:rFonts w:ascii="Source Sans Pro" w:hAnsi="Source Sans Pro"/>
        </w:rPr>
        <w:t xml:space="preserve"> the perceived gender specific ways men cope/perpetrate/relate to DVA.</w:t>
      </w:r>
    </w:p>
    <w:p w14:paraId="596425F9" w14:textId="77777777" w:rsidR="00AE7B9C" w:rsidRPr="00797342" w:rsidRDefault="00AE7B9C">
      <w:pPr>
        <w:pStyle w:val="ListParagraph"/>
        <w:numPr>
          <w:ilvl w:val="0"/>
          <w:numId w:val="37"/>
        </w:numPr>
        <w:spacing w:line="360" w:lineRule="auto"/>
        <w:jc w:val="both"/>
        <w:rPr>
          <w:rFonts w:ascii="Source Sans Pro" w:hAnsi="Source Sans Pro"/>
        </w:rPr>
      </w:pPr>
      <w:r w:rsidRPr="00797342">
        <w:rPr>
          <w:rFonts w:ascii="Source Sans Pro" w:hAnsi="Source Sans Pro"/>
        </w:rPr>
        <w:t>TC2C- Controversies: Pro-feminist vs. gender neutral discourse</w:t>
      </w:r>
    </w:p>
    <w:p w14:paraId="2BD53DDF" w14:textId="77777777" w:rsidR="00AE7B9C" w:rsidRPr="00797342" w:rsidRDefault="00AE7B9C">
      <w:pPr>
        <w:pStyle w:val="ListParagraph"/>
        <w:numPr>
          <w:ilvl w:val="0"/>
          <w:numId w:val="37"/>
        </w:numPr>
        <w:spacing w:line="360" w:lineRule="auto"/>
        <w:jc w:val="both"/>
        <w:rPr>
          <w:rFonts w:ascii="Source Sans Pro" w:hAnsi="Source Sans Pro"/>
        </w:rPr>
      </w:pPr>
      <w:r w:rsidRPr="00797342">
        <w:rPr>
          <w:rFonts w:ascii="Source Sans Pro" w:hAnsi="Source Sans Pro"/>
        </w:rPr>
        <w:t>TC2D- COVID-19</w:t>
      </w:r>
    </w:p>
    <w:p w14:paraId="2EB37126" w14:textId="77777777" w:rsidR="00AE7B9C" w:rsidRPr="00797342" w:rsidRDefault="00AE7B9C">
      <w:pPr>
        <w:pStyle w:val="ListParagraph"/>
        <w:spacing w:line="360" w:lineRule="auto"/>
        <w:jc w:val="both"/>
        <w:rPr>
          <w:rFonts w:ascii="Source Sans Pro" w:hAnsi="Source Sans Pro"/>
        </w:rPr>
      </w:pPr>
    </w:p>
    <w:p w14:paraId="248FF23B" w14:textId="77777777" w:rsidR="00AE7B9C" w:rsidRPr="00797342" w:rsidRDefault="00AE7B9C">
      <w:pPr>
        <w:spacing w:line="360" w:lineRule="auto"/>
        <w:jc w:val="both"/>
        <w:rPr>
          <w:rFonts w:ascii="Source Sans Pro" w:hAnsi="Source Sans Pro"/>
          <w:b/>
          <w:bCs/>
        </w:rPr>
      </w:pPr>
      <w:r w:rsidRPr="00797342">
        <w:rPr>
          <w:rFonts w:ascii="Source Sans Pro" w:hAnsi="Source Sans Pro"/>
          <w:b/>
          <w:bCs/>
        </w:rPr>
        <w:t>Thematic Codes Part 3- All team members are welcome to highlight key points which touch areas of their own interest, for wider discussion by the team.</w:t>
      </w:r>
    </w:p>
    <w:p w14:paraId="414C79C8" w14:textId="77777777" w:rsidR="00AE7B9C" w:rsidRPr="00797342" w:rsidRDefault="00AE7B9C">
      <w:pPr>
        <w:spacing w:line="360" w:lineRule="auto"/>
        <w:jc w:val="both"/>
        <w:rPr>
          <w:rFonts w:ascii="Source Sans Pro" w:hAnsi="Source Sans Pro"/>
          <w:b/>
          <w:bCs/>
        </w:rPr>
      </w:pPr>
    </w:p>
    <w:p w14:paraId="6515AA5A" w14:textId="3515598A" w:rsidR="00E37BAE" w:rsidRDefault="00AE7B9C" w:rsidP="00CE6744">
      <w:pPr>
        <w:pStyle w:val="ListParagraph"/>
        <w:numPr>
          <w:ilvl w:val="0"/>
          <w:numId w:val="37"/>
        </w:numPr>
        <w:spacing w:line="360" w:lineRule="auto"/>
        <w:jc w:val="both"/>
        <w:rPr>
          <w:rFonts w:ascii="Source Sans Pro" w:hAnsi="Source Sans Pro"/>
        </w:rPr>
      </w:pPr>
      <w:r w:rsidRPr="00E37BAE">
        <w:rPr>
          <w:rFonts w:ascii="Source Sans Pro" w:hAnsi="Source Sans Pro"/>
        </w:rPr>
        <w:t>TC3A- Noteworthy: Misc</w:t>
      </w:r>
      <w:r w:rsidR="00CF63B1" w:rsidRPr="00E37BAE">
        <w:rPr>
          <w:rFonts w:ascii="Source Sans Pro" w:hAnsi="Source Sans Pro"/>
        </w:rPr>
        <w:t>ellaneous</w:t>
      </w:r>
      <w:r w:rsidRPr="00E37BAE">
        <w:rPr>
          <w:rFonts w:ascii="Source Sans Pro" w:hAnsi="Source Sans Pro"/>
        </w:rPr>
        <w:t xml:space="preserve"> areas which are important to note</w:t>
      </w:r>
    </w:p>
    <w:p w14:paraId="0A562D50" w14:textId="27151D2C" w:rsidR="00E37BAE" w:rsidRDefault="00E37BAE" w:rsidP="00E37BAE">
      <w:pPr>
        <w:pStyle w:val="ListParagraph"/>
        <w:spacing w:line="360" w:lineRule="auto"/>
        <w:jc w:val="both"/>
        <w:rPr>
          <w:rFonts w:ascii="Source Sans Pro" w:hAnsi="Source Sans Pro"/>
          <w:lang w:val="en-US"/>
        </w:rPr>
      </w:pPr>
    </w:p>
    <w:p w14:paraId="700CE2EB" w14:textId="396A4B94" w:rsidR="00E37BAE" w:rsidRDefault="00E37BAE" w:rsidP="00E37BAE">
      <w:pPr>
        <w:pStyle w:val="ListParagraph"/>
        <w:spacing w:line="360" w:lineRule="auto"/>
        <w:jc w:val="both"/>
        <w:rPr>
          <w:rFonts w:ascii="Source Sans Pro" w:hAnsi="Source Sans Pro"/>
          <w:lang w:val="en-US"/>
        </w:rPr>
      </w:pPr>
    </w:p>
    <w:p w14:paraId="3DE2507F" w14:textId="2E36E8E9" w:rsidR="00E37BAE" w:rsidRDefault="00E37BAE" w:rsidP="00E37BAE">
      <w:pPr>
        <w:pStyle w:val="ListParagraph"/>
        <w:spacing w:line="360" w:lineRule="auto"/>
        <w:jc w:val="both"/>
        <w:rPr>
          <w:rFonts w:ascii="Source Sans Pro" w:hAnsi="Source Sans Pro"/>
          <w:lang w:val="en-US"/>
        </w:rPr>
      </w:pPr>
    </w:p>
    <w:p w14:paraId="0B920525" w14:textId="7BDC0F64" w:rsidR="00E37BAE" w:rsidRDefault="00E37BAE" w:rsidP="00E37BAE">
      <w:pPr>
        <w:pStyle w:val="ListParagraph"/>
        <w:spacing w:line="360" w:lineRule="auto"/>
        <w:jc w:val="both"/>
        <w:rPr>
          <w:rFonts w:ascii="Source Sans Pro" w:hAnsi="Source Sans Pro"/>
          <w:lang w:val="en-US"/>
        </w:rPr>
      </w:pPr>
    </w:p>
    <w:p w14:paraId="44475CF3" w14:textId="00C5A63B" w:rsidR="00E37BAE" w:rsidRDefault="00E37BAE" w:rsidP="00E37BAE">
      <w:pPr>
        <w:pStyle w:val="ListParagraph"/>
        <w:spacing w:line="360" w:lineRule="auto"/>
        <w:jc w:val="both"/>
        <w:rPr>
          <w:rFonts w:ascii="Source Sans Pro" w:hAnsi="Source Sans Pro"/>
          <w:lang w:val="en-US"/>
        </w:rPr>
      </w:pPr>
    </w:p>
    <w:p w14:paraId="3986D1A4" w14:textId="042560DE" w:rsidR="00E37BAE" w:rsidRDefault="00E37BAE" w:rsidP="00E37BAE">
      <w:pPr>
        <w:pStyle w:val="ListParagraph"/>
        <w:spacing w:line="360" w:lineRule="auto"/>
        <w:jc w:val="both"/>
        <w:rPr>
          <w:rFonts w:ascii="Source Sans Pro" w:hAnsi="Source Sans Pro"/>
          <w:lang w:val="en-US"/>
        </w:rPr>
      </w:pPr>
    </w:p>
    <w:p w14:paraId="2901CCE3" w14:textId="451DE8B2" w:rsidR="00E37BAE" w:rsidRDefault="00E37BAE" w:rsidP="00E37BAE">
      <w:pPr>
        <w:pStyle w:val="ListParagraph"/>
        <w:spacing w:line="360" w:lineRule="auto"/>
        <w:jc w:val="both"/>
        <w:rPr>
          <w:rFonts w:ascii="Source Sans Pro" w:hAnsi="Source Sans Pro"/>
          <w:lang w:val="en-US"/>
        </w:rPr>
      </w:pPr>
    </w:p>
    <w:p w14:paraId="2774D267" w14:textId="47B875CF" w:rsidR="00E37BAE" w:rsidRDefault="00E37BAE" w:rsidP="00E37BAE">
      <w:pPr>
        <w:pStyle w:val="ListParagraph"/>
        <w:spacing w:line="360" w:lineRule="auto"/>
        <w:jc w:val="both"/>
        <w:rPr>
          <w:rFonts w:ascii="Source Sans Pro" w:hAnsi="Source Sans Pro"/>
          <w:lang w:val="en-US"/>
        </w:rPr>
      </w:pPr>
    </w:p>
    <w:p w14:paraId="0A8C6F7A" w14:textId="489D56AA" w:rsidR="00E37BAE" w:rsidRDefault="00E37BAE" w:rsidP="00E37BAE">
      <w:pPr>
        <w:pStyle w:val="ListParagraph"/>
        <w:spacing w:line="360" w:lineRule="auto"/>
        <w:jc w:val="both"/>
        <w:rPr>
          <w:rFonts w:ascii="Source Sans Pro" w:hAnsi="Source Sans Pro"/>
          <w:lang w:val="en-US"/>
        </w:rPr>
      </w:pPr>
    </w:p>
    <w:p w14:paraId="57128C33" w14:textId="7D997590" w:rsidR="00E37BAE" w:rsidRDefault="00E37BAE" w:rsidP="00E37BAE">
      <w:pPr>
        <w:pStyle w:val="ListParagraph"/>
        <w:spacing w:line="360" w:lineRule="auto"/>
        <w:jc w:val="both"/>
        <w:rPr>
          <w:rFonts w:ascii="Source Sans Pro" w:hAnsi="Source Sans Pro"/>
          <w:lang w:val="en-US"/>
        </w:rPr>
      </w:pPr>
    </w:p>
    <w:p w14:paraId="03400AE1" w14:textId="4AEE0D10" w:rsidR="00E37BAE" w:rsidRDefault="00E37BAE" w:rsidP="00E37BAE">
      <w:pPr>
        <w:pStyle w:val="ListParagraph"/>
        <w:spacing w:line="360" w:lineRule="auto"/>
        <w:jc w:val="both"/>
        <w:rPr>
          <w:rFonts w:ascii="Source Sans Pro" w:hAnsi="Source Sans Pro"/>
          <w:lang w:val="en-US"/>
        </w:rPr>
      </w:pPr>
    </w:p>
    <w:p w14:paraId="297808EA" w14:textId="7CFACB47" w:rsidR="00E37BAE" w:rsidRDefault="00E37BAE" w:rsidP="00E37BAE">
      <w:pPr>
        <w:pStyle w:val="ListParagraph"/>
        <w:spacing w:line="360" w:lineRule="auto"/>
        <w:jc w:val="both"/>
        <w:rPr>
          <w:rFonts w:ascii="Source Sans Pro" w:hAnsi="Source Sans Pro"/>
          <w:lang w:val="en-US"/>
        </w:rPr>
      </w:pPr>
    </w:p>
    <w:p w14:paraId="3C554D91" w14:textId="2F8D875F" w:rsidR="00E37BAE" w:rsidRDefault="00E37BAE" w:rsidP="00E37BAE">
      <w:pPr>
        <w:pStyle w:val="ListParagraph"/>
        <w:spacing w:line="360" w:lineRule="auto"/>
        <w:jc w:val="both"/>
        <w:rPr>
          <w:rFonts w:ascii="Source Sans Pro" w:hAnsi="Source Sans Pro"/>
          <w:lang w:val="en-US"/>
        </w:rPr>
      </w:pPr>
    </w:p>
    <w:p w14:paraId="638F1D3A" w14:textId="0461327C" w:rsidR="00E37BAE" w:rsidRDefault="00E37BAE" w:rsidP="00E37BAE">
      <w:pPr>
        <w:pStyle w:val="ListParagraph"/>
        <w:spacing w:line="360" w:lineRule="auto"/>
        <w:jc w:val="both"/>
        <w:rPr>
          <w:rFonts w:ascii="Source Sans Pro" w:hAnsi="Source Sans Pro"/>
          <w:lang w:val="en-US"/>
        </w:rPr>
      </w:pPr>
    </w:p>
    <w:p w14:paraId="1FDA6E8E" w14:textId="19CFF735" w:rsidR="00E37BAE" w:rsidRDefault="00E37BAE" w:rsidP="00E37BAE">
      <w:pPr>
        <w:pStyle w:val="ListParagraph"/>
        <w:spacing w:line="360" w:lineRule="auto"/>
        <w:jc w:val="both"/>
        <w:rPr>
          <w:rFonts w:ascii="Source Sans Pro" w:hAnsi="Source Sans Pro"/>
          <w:lang w:val="en-US"/>
        </w:rPr>
      </w:pPr>
    </w:p>
    <w:p w14:paraId="5A4B79E1" w14:textId="1C8F8D79" w:rsidR="00E37BAE" w:rsidRDefault="00E37BAE" w:rsidP="00E37BAE">
      <w:pPr>
        <w:pStyle w:val="ListParagraph"/>
        <w:spacing w:line="360" w:lineRule="auto"/>
        <w:jc w:val="both"/>
        <w:rPr>
          <w:rFonts w:ascii="Source Sans Pro" w:hAnsi="Source Sans Pro"/>
          <w:lang w:val="en-US"/>
        </w:rPr>
      </w:pPr>
    </w:p>
    <w:p w14:paraId="00CD97C1" w14:textId="77777777" w:rsidR="00E37BAE" w:rsidRDefault="00E37BAE" w:rsidP="00A22BE8">
      <w:pPr>
        <w:spacing w:after="0"/>
        <w:ind w:right="10466"/>
      </w:pPr>
      <w:r>
        <w:rPr>
          <w:noProof/>
        </w:rPr>
        <w:lastRenderedPageBreak/>
        <mc:AlternateContent>
          <mc:Choice Requires="wpg">
            <w:drawing>
              <wp:anchor distT="0" distB="0" distL="114300" distR="114300" simplePos="0" relativeHeight="251658242" behindDoc="0" locked="0" layoutInCell="1" allowOverlap="1" wp14:anchorId="6A437A23" wp14:editId="70FF35E3">
                <wp:simplePos x="0" y="0"/>
                <wp:positionH relativeFrom="page">
                  <wp:posOffset>0</wp:posOffset>
                </wp:positionH>
                <wp:positionV relativeFrom="page">
                  <wp:posOffset>0</wp:posOffset>
                </wp:positionV>
                <wp:extent cx="7560005" cy="10692003"/>
                <wp:effectExtent l="0" t="0" r="3175" b="0"/>
                <wp:wrapTopAndBottom/>
                <wp:docPr id="19" name="Group 19"/>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22" name="Shape 51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92A7C"/>
                          </a:fillRef>
                          <a:effectRef idx="0">
                            <a:scrgbClr r="0" g="0" b="0"/>
                          </a:effectRef>
                          <a:fontRef idx="none"/>
                        </wps:style>
                        <wps:bodyPr/>
                      </wps:wsp>
                      <wps:wsp>
                        <wps:cNvPr id="23" name="Shape 9"/>
                        <wps:cNvSpPr/>
                        <wps:spPr>
                          <a:xfrm>
                            <a:off x="7560005" y="6589421"/>
                            <a:ext cx="0" cy="2608580"/>
                          </a:xfrm>
                          <a:custGeom>
                            <a:avLst/>
                            <a:gdLst/>
                            <a:ahLst/>
                            <a:cxnLst/>
                            <a:rect l="0" t="0" r="0" b="0"/>
                            <a:pathLst>
                              <a:path h="2608580">
                                <a:moveTo>
                                  <a:pt x="0" y="2608580"/>
                                </a:moveTo>
                                <a:lnTo>
                                  <a:pt x="0" y="0"/>
                                </a:lnTo>
                                <a:close/>
                              </a:path>
                            </a:pathLst>
                          </a:custGeom>
                          <a:ln w="0" cap="flat">
                            <a:miter lim="127000"/>
                          </a:ln>
                        </wps:spPr>
                        <wps:style>
                          <a:lnRef idx="0">
                            <a:srgbClr val="000000">
                              <a:alpha val="0"/>
                            </a:srgbClr>
                          </a:lnRef>
                          <a:fillRef idx="1">
                            <a:srgbClr val="292A7C"/>
                          </a:fillRef>
                          <a:effectRef idx="0">
                            <a:scrgbClr r="0" g="0" b="0"/>
                          </a:effectRef>
                          <a:fontRef idx="none"/>
                        </wps:style>
                        <wps:bodyPr/>
                      </wps:wsp>
                      <wps:wsp>
                        <wps:cNvPr id="24" name="Rectangle 24"/>
                        <wps:cNvSpPr/>
                        <wps:spPr>
                          <a:xfrm>
                            <a:off x="632880" y="3191234"/>
                            <a:ext cx="4481331" cy="346738"/>
                          </a:xfrm>
                          <a:prstGeom prst="rect">
                            <a:avLst/>
                          </a:prstGeom>
                          <a:ln>
                            <a:noFill/>
                          </a:ln>
                        </wps:spPr>
                        <wps:txbx>
                          <w:txbxContent>
                            <w:p w14:paraId="74B1DCE6" w14:textId="2E536480" w:rsidR="00CE6744" w:rsidRDefault="00CE6744"/>
                          </w:txbxContent>
                        </wps:txbx>
                        <wps:bodyPr horzOverflow="overflow" vert="horz" lIns="0" tIns="0" rIns="0" bIns="0" rtlCol="0">
                          <a:noAutofit/>
                        </wps:bodyPr>
                      </wps:wsp>
                      <wps:wsp>
                        <wps:cNvPr id="2496" name="Rectangle 2496"/>
                        <wps:cNvSpPr/>
                        <wps:spPr>
                          <a:xfrm flipH="1">
                            <a:off x="159027" y="3466082"/>
                            <a:ext cx="290954" cy="303397"/>
                          </a:xfrm>
                          <a:prstGeom prst="rect">
                            <a:avLst/>
                          </a:prstGeom>
                          <a:ln>
                            <a:noFill/>
                          </a:ln>
                        </wps:spPr>
                        <wps:txbx>
                          <w:txbxContent>
                            <w:p w14:paraId="667466C1" w14:textId="5C17692A" w:rsidR="00CE6744" w:rsidRDefault="00CE6744">
                              <w:r>
                                <w:rPr>
                                  <w:rFonts w:ascii="Calibri" w:eastAsia="Calibri" w:hAnsi="Calibri" w:cs="Calibri"/>
                                  <w:b/>
                                  <w:color w:val="FFFFFF"/>
                                  <w:spacing w:val="8"/>
                                  <w:w w:val="107"/>
                                  <w:sz w:val="28"/>
                                </w:rPr>
                                <w:t xml:space="preserve"> </w:t>
                              </w:r>
                              <w:r>
                                <w:rPr>
                                  <w:rFonts w:ascii="Calibri" w:eastAsia="Calibri" w:hAnsi="Calibri" w:cs="Calibri"/>
                                  <w:b/>
                                  <w:color w:val="FFFFFF"/>
                                  <w:w w:val="107"/>
                                  <w:sz w:val="28"/>
                                </w:rPr>
                                <w:t>Levell,</w:t>
                              </w:r>
                              <w:r>
                                <w:rPr>
                                  <w:rFonts w:ascii="Calibri" w:eastAsia="Calibri" w:hAnsi="Calibri" w:cs="Calibri"/>
                                  <w:b/>
                                  <w:color w:val="FFFFFF"/>
                                  <w:spacing w:val="-12"/>
                                  <w:w w:val="107"/>
                                  <w:sz w:val="28"/>
                                </w:rPr>
                                <w:t xml:space="preserve"> </w:t>
                              </w:r>
                            </w:p>
                          </w:txbxContent>
                        </wps:txbx>
                        <wps:bodyPr horzOverflow="overflow" vert="horz" lIns="0" tIns="0" rIns="0" bIns="0" rtlCol="0">
                          <a:noAutofit/>
                        </wps:bodyPr>
                      </wps:wsp>
                      <wps:wsp>
                        <wps:cNvPr id="2497" name="Rectangle 2497"/>
                        <wps:cNvSpPr/>
                        <wps:spPr>
                          <a:xfrm>
                            <a:off x="450000" y="3679607"/>
                            <a:ext cx="2921613" cy="303397"/>
                          </a:xfrm>
                          <a:prstGeom prst="rect">
                            <a:avLst/>
                          </a:prstGeom>
                          <a:ln>
                            <a:noFill/>
                          </a:ln>
                        </wps:spPr>
                        <wps:txbx>
                          <w:txbxContent>
                            <w:p w14:paraId="1A96D60E" w14:textId="3FF00D2C" w:rsidR="00CE6744" w:rsidRDefault="00CE6744"/>
                          </w:txbxContent>
                        </wps:txbx>
                        <wps:bodyPr horzOverflow="overflow" vert="horz" lIns="0" tIns="0" rIns="0" bIns="0" rtlCol="0">
                          <a:noAutofit/>
                        </wps:bodyPr>
                      </wps:wsp>
                      <wps:wsp>
                        <wps:cNvPr id="2498" name="Rectangle 2498"/>
                        <wps:cNvSpPr/>
                        <wps:spPr>
                          <a:xfrm>
                            <a:off x="450000" y="3894745"/>
                            <a:ext cx="2857741" cy="294410"/>
                          </a:xfrm>
                          <a:prstGeom prst="rect">
                            <a:avLst/>
                          </a:prstGeom>
                          <a:ln>
                            <a:noFill/>
                          </a:ln>
                        </wps:spPr>
                        <wps:txbx>
                          <w:txbxContent>
                            <w:p w14:paraId="279E85B1" w14:textId="50434662" w:rsidR="00CE6744" w:rsidRDefault="00CE6744"/>
                          </w:txbxContent>
                        </wps:txbx>
                        <wps:bodyPr horzOverflow="overflow" vert="horz" lIns="0" tIns="0" rIns="0" bIns="0" rtlCol="0">
                          <a:noAutofit/>
                        </wps:bodyPr>
                      </wps:wsp>
                      <wps:wsp>
                        <wps:cNvPr id="2499" name="Shape 542"/>
                        <wps:cNvSpPr/>
                        <wps:spPr>
                          <a:xfrm>
                            <a:off x="449999" y="8187437"/>
                            <a:ext cx="4542003" cy="740562"/>
                          </a:xfrm>
                          <a:custGeom>
                            <a:avLst/>
                            <a:gdLst/>
                            <a:ahLst/>
                            <a:cxnLst/>
                            <a:rect l="0" t="0" r="0" b="0"/>
                            <a:pathLst>
                              <a:path w="4542003" h="740562">
                                <a:moveTo>
                                  <a:pt x="0" y="0"/>
                                </a:moveTo>
                                <a:lnTo>
                                  <a:pt x="4542003" y="0"/>
                                </a:lnTo>
                                <a:lnTo>
                                  <a:pt x="4542003" y="740562"/>
                                </a:lnTo>
                                <a:lnTo>
                                  <a:pt x="0" y="7405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0" name="Shape 543"/>
                        <wps:cNvSpPr/>
                        <wps:spPr>
                          <a:xfrm>
                            <a:off x="469252" y="8218856"/>
                            <a:ext cx="997750" cy="677736"/>
                          </a:xfrm>
                          <a:custGeom>
                            <a:avLst/>
                            <a:gdLst/>
                            <a:ahLst/>
                            <a:cxnLst/>
                            <a:rect l="0" t="0" r="0" b="0"/>
                            <a:pathLst>
                              <a:path w="997750" h="677736">
                                <a:moveTo>
                                  <a:pt x="0" y="0"/>
                                </a:moveTo>
                                <a:lnTo>
                                  <a:pt x="997750" y="0"/>
                                </a:lnTo>
                                <a:lnTo>
                                  <a:pt x="997750" y="677736"/>
                                </a:lnTo>
                                <a:lnTo>
                                  <a:pt x="0" y="677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1" name="Shape 544"/>
                        <wps:cNvSpPr/>
                        <wps:spPr>
                          <a:xfrm>
                            <a:off x="488429" y="8237436"/>
                            <a:ext cx="959383" cy="639597"/>
                          </a:xfrm>
                          <a:custGeom>
                            <a:avLst/>
                            <a:gdLst/>
                            <a:ahLst/>
                            <a:cxnLst/>
                            <a:rect l="0" t="0" r="0" b="0"/>
                            <a:pathLst>
                              <a:path w="959383" h="639597">
                                <a:moveTo>
                                  <a:pt x="0" y="0"/>
                                </a:moveTo>
                                <a:lnTo>
                                  <a:pt x="959383" y="0"/>
                                </a:lnTo>
                                <a:lnTo>
                                  <a:pt x="959383" y="639597"/>
                                </a:lnTo>
                                <a:lnTo>
                                  <a:pt x="0" y="639597"/>
                                </a:lnTo>
                                <a:lnTo>
                                  <a:pt x="0" y="0"/>
                                </a:lnTo>
                              </a:path>
                            </a:pathLst>
                          </a:custGeom>
                          <a:ln w="0" cap="flat">
                            <a:miter lim="127000"/>
                          </a:ln>
                        </wps:spPr>
                        <wps:style>
                          <a:lnRef idx="0">
                            <a:srgbClr val="000000">
                              <a:alpha val="0"/>
                            </a:srgbClr>
                          </a:lnRef>
                          <a:fillRef idx="1">
                            <a:srgbClr val="154194"/>
                          </a:fillRef>
                          <a:effectRef idx="0">
                            <a:scrgbClr r="0" g="0" b="0"/>
                          </a:effectRef>
                          <a:fontRef idx="none"/>
                        </wps:style>
                        <wps:bodyPr/>
                      </wps:wsp>
                      <wps:wsp>
                        <wps:cNvPr id="2502" name="Shape 17"/>
                        <wps:cNvSpPr/>
                        <wps:spPr>
                          <a:xfrm>
                            <a:off x="934841" y="8313944"/>
                            <a:ext cx="66192" cy="62852"/>
                          </a:xfrm>
                          <a:custGeom>
                            <a:avLst/>
                            <a:gdLst/>
                            <a:ahLst/>
                            <a:cxnLst/>
                            <a:rect l="0" t="0" r="0" b="0"/>
                            <a:pathLst>
                              <a:path w="66192" h="62852">
                                <a:moveTo>
                                  <a:pt x="33084" y="0"/>
                                </a:moveTo>
                                <a:lnTo>
                                  <a:pt x="40843" y="24181"/>
                                </a:lnTo>
                                <a:lnTo>
                                  <a:pt x="66192" y="24181"/>
                                </a:lnTo>
                                <a:lnTo>
                                  <a:pt x="45618" y="38964"/>
                                </a:lnTo>
                                <a:lnTo>
                                  <a:pt x="53327" y="62852"/>
                                </a:lnTo>
                                <a:lnTo>
                                  <a:pt x="33084" y="48082"/>
                                </a:lnTo>
                                <a:lnTo>
                                  <a:pt x="12840" y="62852"/>
                                </a:lnTo>
                                <a:lnTo>
                                  <a:pt x="20549" y="38964"/>
                                </a:lnTo>
                                <a:lnTo>
                                  <a:pt x="0" y="24181"/>
                                </a:lnTo>
                                <a:lnTo>
                                  <a:pt x="25324" y="24219"/>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3" name="Shape 18"/>
                        <wps:cNvSpPr/>
                        <wps:spPr>
                          <a:xfrm>
                            <a:off x="830066" y="8342064"/>
                            <a:ext cx="66192" cy="62878"/>
                          </a:xfrm>
                          <a:custGeom>
                            <a:avLst/>
                            <a:gdLst/>
                            <a:ahLst/>
                            <a:cxnLst/>
                            <a:rect l="0" t="0" r="0" b="0"/>
                            <a:pathLst>
                              <a:path w="66192" h="62878">
                                <a:moveTo>
                                  <a:pt x="33084" y="0"/>
                                </a:moveTo>
                                <a:lnTo>
                                  <a:pt x="40843" y="24206"/>
                                </a:lnTo>
                                <a:lnTo>
                                  <a:pt x="66192" y="24206"/>
                                </a:lnTo>
                                <a:lnTo>
                                  <a:pt x="45631" y="38989"/>
                                </a:lnTo>
                                <a:lnTo>
                                  <a:pt x="53327" y="62878"/>
                                </a:lnTo>
                                <a:lnTo>
                                  <a:pt x="33096" y="48107"/>
                                </a:lnTo>
                                <a:lnTo>
                                  <a:pt x="12852" y="62878"/>
                                </a:lnTo>
                                <a:lnTo>
                                  <a:pt x="20536" y="38989"/>
                                </a:lnTo>
                                <a:lnTo>
                                  <a:pt x="0" y="24206"/>
                                </a:lnTo>
                                <a:lnTo>
                                  <a:pt x="25324" y="24244"/>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4" name="Shape 19"/>
                        <wps:cNvSpPr/>
                        <wps:spPr>
                          <a:xfrm>
                            <a:off x="753422" y="8418896"/>
                            <a:ext cx="66167" cy="62878"/>
                          </a:xfrm>
                          <a:custGeom>
                            <a:avLst/>
                            <a:gdLst/>
                            <a:ahLst/>
                            <a:cxnLst/>
                            <a:rect l="0" t="0" r="0" b="0"/>
                            <a:pathLst>
                              <a:path w="66167" h="62878">
                                <a:moveTo>
                                  <a:pt x="33083" y="0"/>
                                </a:moveTo>
                                <a:lnTo>
                                  <a:pt x="40843" y="24206"/>
                                </a:lnTo>
                                <a:lnTo>
                                  <a:pt x="66167" y="24206"/>
                                </a:lnTo>
                                <a:lnTo>
                                  <a:pt x="45618" y="38976"/>
                                </a:lnTo>
                                <a:lnTo>
                                  <a:pt x="53327" y="62878"/>
                                </a:lnTo>
                                <a:lnTo>
                                  <a:pt x="33083" y="48095"/>
                                </a:lnTo>
                                <a:lnTo>
                                  <a:pt x="12840" y="62878"/>
                                </a:lnTo>
                                <a:lnTo>
                                  <a:pt x="20549" y="38976"/>
                                </a:lnTo>
                                <a:lnTo>
                                  <a:pt x="0" y="24206"/>
                                </a:lnTo>
                                <a:lnTo>
                                  <a:pt x="25324" y="24232"/>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5" name="Shape 20"/>
                        <wps:cNvSpPr/>
                        <wps:spPr>
                          <a:xfrm>
                            <a:off x="725289" y="8523532"/>
                            <a:ext cx="66180" cy="62865"/>
                          </a:xfrm>
                          <a:custGeom>
                            <a:avLst/>
                            <a:gdLst/>
                            <a:ahLst/>
                            <a:cxnLst/>
                            <a:rect l="0" t="0" r="0" b="0"/>
                            <a:pathLst>
                              <a:path w="66180" h="62865">
                                <a:moveTo>
                                  <a:pt x="33096" y="0"/>
                                </a:moveTo>
                                <a:lnTo>
                                  <a:pt x="40856" y="24206"/>
                                </a:lnTo>
                                <a:lnTo>
                                  <a:pt x="66180" y="24206"/>
                                </a:lnTo>
                                <a:lnTo>
                                  <a:pt x="45631" y="38976"/>
                                </a:lnTo>
                                <a:lnTo>
                                  <a:pt x="53327" y="62865"/>
                                </a:lnTo>
                                <a:lnTo>
                                  <a:pt x="33096" y="48095"/>
                                </a:lnTo>
                                <a:lnTo>
                                  <a:pt x="12852" y="62865"/>
                                </a:lnTo>
                                <a:lnTo>
                                  <a:pt x="20561" y="38976"/>
                                </a:lnTo>
                                <a:lnTo>
                                  <a:pt x="0" y="24206"/>
                                </a:lnTo>
                                <a:lnTo>
                                  <a:pt x="25336" y="24257"/>
                                </a:lnTo>
                                <a:lnTo>
                                  <a:pt x="33096"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6" name="Shape 21"/>
                        <wps:cNvSpPr/>
                        <wps:spPr>
                          <a:xfrm>
                            <a:off x="753420" y="8628475"/>
                            <a:ext cx="66180" cy="62878"/>
                          </a:xfrm>
                          <a:custGeom>
                            <a:avLst/>
                            <a:gdLst/>
                            <a:ahLst/>
                            <a:cxnLst/>
                            <a:rect l="0" t="0" r="0" b="0"/>
                            <a:pathLst>
                              <a:path w="66180" h="62878">
                                <a:moveTo>
                                  <a:pt x="33083" y="0"/>
                                </a:moveTo>
                                <a:lnTo>
                                  <a:pt x="40843" y="24206"/>
                                </a:lnTo>
                                <a:lnTo>
                                  <a:pt x="66180" y="24206"/>
                                </a:lnTo>
                                <a:lnTo>
                                  <a:pt x="45631" y="38977"/>
                                </a:lnTo>
                                <a:lnTo>
                                  <a:pt x="53327" y="62878"/>
                                </a:lnTo>
                                <a:lnTo>
                                  <a:pt x="33083" y="48070"/>
                                </a:lnTo>
                                <a:lnTo>
                                  <a:pt x="12840" y="62878"/>
                                </a:lnTo>
                                <a:lnTo>
                                  <a:pt x="20549" y="38977"/>
                                </a:lnTo>
                                <a:lnTo>
                                  <a:pt x="0" y="24206"/>
                                </a:lnTo>
                                <a:lnTo>
                                  <a:pt x="25324" y="24232"/>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7" name="Shape 22"/>
                        <wps:cNvSpPr/>
                        <wps:spPr>
                          <a:xfrm>
                            <a:off x="830221" y="8705303"/>
                            <a:ext cx="66192" cy="62852"/>
                          </a:xfrm>
                          <a:custGeom>
                            <a:avLst/>
                            <a:gdLst/>
                            <a:ahLst/>
                            <a:cxnLst/>
                            <a:rect l="0" t="0" r="0" b="0"/>
                            <a:pathLst>
                              <a:path w="66192" h="62852">
                                <a:moveTo>
                                  <a:pt x="33084" y="0"/>
                                </a:moveTo>
                                <a:lnTo>
                                  <a:pt x="40843" y="24181"/>
                                </a:lnTo>
                                <a:lnTo>
                                  <a:pt x="66192" y="24181"/>
                                </a:lnTo>
                                <a:lnTo>
                                  <a:pt x="45644" y="38951"/>
                                </a:lnTo>
                                <a:lnTo>
                                  <a:pt x="53327" y="62852"/>
                                </a:lnTo>
                                <a:lnTo>
                                  <a:pt x="33096" y="48069"/>
                                </a:lnTo>
                                <a:lnTo>
                                  <a:pt x="12852" y="62852"/>
                                </a:lnTo>
                                <a:lnTo>
                                  <a:pt x="20549" y="38951"/>
                                </a:lnTo>
                                <a:lnTo>
                                  <a:pt x="0" y="24181"/>
                                </a:lnTo>
                                <a:lnTo>
                                  <a:pt x="25349" y="24206"/>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8" name="Shape 23"/>
                        <wps:cNvSpPr/>
                        <wps:spPr>
                          <a:xfrm>
                            <a:off x="934851" y="8733107"/>
                            <a:ext cx="66192" cy="62878"/>
                          </a:xfrm>
                          <a:custGeom>
                            <a:avLst/>
                            <a:gdLst/>
                            <a:ahLst/>
                            <a:cxnLst/>
                            <a:rect l="0" t="0" r="0" b="0"/>
                            <a:pathLst>
                              <a:path w="66192" h="62878">
                                <a:moveTo>
                                  <a:pt x="33084" y="0"/>
                                </a:moveTo>
                                <a:lnTo>
                                  <a:pt x="40843" y="24206"/>
                                </a:lnTo>
                                <a:lnTo>
                                  <a:pt x="66192" y="24206"/>
                                </a:lnTo>
                                <a:lnTo>
                                  <a:pt x="45631" y="38977"/>
                                </a:lnTo>
                                <a:lnTo>
                                  <a:pt x="53327" y="62878"/>
                                </a:lnTo>
                                <a:lnTo>
                                  <a:pt x="33096" y="48095"/>
                                </a:lnTo>
                                <a:lnTo>
                                  <a:pt x="12852" y="62878"/>
                                </a:lnTo>
                                <a:lnTo>
                                  <a:pt x="20549" y="38977"/>
                                </a:lnTo>
                                <a:lnTo>
                                  <a:pt x="0" y="24206"/>
                                </a:lnTo>
                                <a:lnTo>
                                  <a:pt x="25349"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09" name="Shape 24"/>
                        <wps:cNvSpPr/>
                        <wps:spPr>
                          <a:xfrm>
                            <a:off x="1039494" y="8705303"/>
                            <a:ext cx="66180" cy="62852"/>
                          </a:xfrm>
                          <a:custGeom>
                            <a:avLst/>
                            <a:gdLst/>
                            <a:ahLst/>
                            <a:cxnLst/>
                            <a:rect l="0" t="0" r="0" b="0"/>
                            <a:pathLst>
                              <a:path w="66180" h="62852">
                                <a:moveTo>
                                  <a:pt x="33083" y="0"/>
                                </a:moveTo>
                                <a:lnTo>
                                  <a:pt x="40830" y="24181"/>
                                </a:lnTo>
                                <a:lnTo>
                                  <a:pt x="66180" y="24181"/>
                                </a:lnTo>
                                <a:lnTo>
                                  <a:pt x="45618" y="38951"/>
                                </a:lnTo>
                                <a:lnTo>
                                  <a:pt x="53327" y="62852"/>
                                </a:lnTo>
                                <a:lnTo>
                                  <a:pt x="33083" y="48069"/>
                                </a:lnTo>
                                <a:lnTo>
                                  <a:pt x="12840" y="62852"/>
                                </a:lnTo>
                                <a:lnTo>
                                  <a:pt x="20536" y="38951"/>
                                </a:lnTo>
                                <a:lnTo>
                                  <a:pt x="0" y="24181"/>
                                </a:lnTo>
                                <a:lnTo>
                                  <a:pt x="25311" y="24206"/>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10" name="Shape 25"/>
                        <wps:cNvSpPr/>
                        <wps:spPr>
                          <a:xfrm>
                            <a:off x="1116296" y="8628475"/>
                            <a:ext cx="66167" cy="62878"/>
                          </a:xfrm>
                          <a:custGeom>
                            <a:avLst/>
                            <a:gdLst/>
                            <a:ahLst/>
                            <a:cxnLst/>
                            <a:rect l="0" t="0" r="0" b="0"/>
                            <a:pathLst>
                              <a:path w="66167" h="62878">
                                <a:moveTo>
                                  <a:pt x="33084" y="0"/>
                                </a:moveTo>
                                <a:lnTo>
                                  <a:pt x="40856" y="24206"/>
                                </a:lnTo>
                                <a:lnTo>
                                  <a:pt x="66167" y="24206"/>
                                </a:lnTo>
                                <a:lnTo>
                                  <a:pt x="45618" y="38977"/>
                                </a:lnTo>
                                <a:lnTo>
                                  <a:pt x="53327" y="62878"/>
                                </a:lnTo>
                                <a:lnTo>
                                  <a:pt x="33084" y="48070"/>
                                </a:lnTo>
                                <a:lnTo>
                                  <a:pt x="12840" y="62878"/>
                                </a:lnTo>
                                <a:lnTo>
                                  <a:pt x="20561" y="38977"/>
                                </a:lnTo>
                                <a:lnTo>
                                  <a:pt x="0" y="24206"/>
                                </a:lnTo>
                                <a:lnTo>
                                  <a:pt x="25311"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11" name="Shape 26"/>
                        <wps:cNvSpPr/>
                        <wps:spPr>
                          <a:xfrm>
                            <a:off x="1144095" y="8523238"/>
                            <a:ext cx="66205" cy="62878"/>
                          </a:xfrm>
                          <a:custGeom>
                            <a:avLst/>
                            <a:gdLst/>
                            <a:ahLst/>
                            <a:cxnLst/>
                            <a:rect l="0" t="0" r="0" b="0"/>
                            <a:pathLst>
                              <a:path w="66205" h="62878">
                                <a:moveTo>
                                  <a:pt x="33096" y="0"/>
                                </a:moveTo>
                                <a:lnTo>
                                  <a:pt x="40856" y="24206"/>
                                </a:lnTo>
                                <a:lnTo>
                                  <a:pt x="66205" y="24206"/>
                                </a:lnTo>
                                <a:lnTo>
                                  <a:pt x="45644" y="38977"/>
                                </a:lnTo>
                                <a:lnTo>
                                  <a:pt x="53327" y="62878"/>
                                </a:lnTo>
                                <a:lnTo>
                                  <a:pt x="33096" y="48070"/>
                                </a:lnTo>
                                <a:lnTo>
                                  <a:pt x="12865" y="62878"/>
                                </a:lnTo>
                                <a:lnTo>
                                  <a:pt x="20561" y="38977"/>
                                </a:lnTo>
                                <a:lnTo>
                                  <a:pt x="0" y="24206"/>
                                </a:lnTo>
                                <a:lnTo>
                                  <a:pt x="25349" y="24232"/>
                                </a:lnTo>
                                <a:lnTo>
                                  <a:pt x="33096"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12" name="Shape 27"/>
                        <wps:cNvSpPr/>
                        <wps:spPr>
                          <a:xfrm>
                            <a:off x="1116298" y="8418601"/>
                            <a:ext cx="66180" cy="62852"/>
                          </a:xfrm>
                          <a:custGeom>
                            <a:avLst/>
                            <a:gdLst/>
                            <a:ahLst/>
                            <a:cxnLst/>
                            <a:rect l="0" t="0" r="0" b="0"/>
                            <a:pathLst>
                              <a:path w="66180" h="62852">
                                <a:moveTo>
                                  <a:pt x="33084" y="0"/>
                                </a:moveTo>
                                <a:lnTo>
                                  <a:pt x="40856" y="24219"/>
                                </a:lnTo>
                                <a:lnTo>
                                  <a:pt x="66180" y="24219"/>
                                </a:lnTo>
                                <a:lnTo>
                                  <a:pt x="45618" y="38964"/>
                                </a:lnTo>
                                <a:lnTo>
                                  <a:pt x="53327" y="62852"/>
                                </a:lnTo>
                                <a:lnTo>
                                  <a:pt x="33084" y="48082"/>
                                </a:lnTo>
                                <a:lnTo>
                                  <a:pt x="12840" y="62852"/>
                                </a:lnTo>
                                <a:lnTo>
                                  <a:pt x="20561" y="38964"/>
                                </a:lnTo>
                                <a:lnTo>
                                  <a:pt x="0" y="24219"/>
                                </a:lnTo>
                                <a:lnTo>
                                  <a:pt x="25311" y="24244"/>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13" name="Shape 28"/>
                        <wps:cNvSpPr/>
                        <wps:spPr>
                          <a:xfrm>
                            <a:off x="1039788" y="8342094"/>
                            <a:ext cx="66192" cy="62878"/>
                          </a:xfrm>
                          <a:custGeom>
                            <a:avLst/>
                            <a:gdLst/>
                            <a:ahLst/>
                            <a:cxnLst/>
                            <a:rect l="0" t="0" r="0" b="0"/>
                            <a:pathLst>
                              <a:path w="66192" h="62878">
                                <a:moveTo>
                                  <a:pt x="33084" y="0"/>
                                </a:moveTo>
                                <a:lnTo>
                                  <a:pt x="40831" y="24181"/>
                                </a:lnTo>
                                <a:lnTo>
                                  <a:pt x="66192" y="24181"/>
                                </a:lnTo>
                                <a:lnTo>
                                  <a:pt x="45631" y="38976"/>
                                </a:lnTo>
                                <a:lnTo>
                                  <a:pt x="53327" y="62878"/>
                                </a:lnTo>
                                <a:lnTo>
                                  <a:pt x="33109" y="48069"/>
                                </a:lnTo>
                                <a:lnTo>
                                  <a:pt x="12840" y="62878"/>
                                </a:lnTo>
                                <a:lnTo>
                                  <a:pt x="20536" y="38976"/>
                                </a:lnTo>
                                <a:lnTo>
                                  <a:pt x="0" y="24181"/>
                                </a:lnTo>
                                <a:lnTo>
                                  <a:pt x="25337"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2514" name="Rectangle 2514"/>
                        <wps:cNvSpPr/>
                        <wps:spPr>
                          <a:xfrm>
                            <a:off x="1619999" y="8280113"/>
                            <a:ext cx="4359865" cy="260054"/>
                          </a:xfrm>
                          <a:prstGeom prst="rect">
                            <a:avLst/>
                          </a:prstGeom>
                          <a:ln>
                            <a:noFill/>
                          </a:ln>
                        </wps:spPr>
                        <wps:txbx>
                          <w:txbxContent>
                            <w:p w14:paraId="077BB065" w14:textId="77777777" w:rsidR="00CE6744" w:rsidRDefault="00CE6744">
                              <w:r>
                                <w:rPr>
                                  <w:rFonts w:ascii="Calibri" w:eastAsia="Calibri" w:hAnsi="Calibri" w:cs="Calibri"/>
                                  <w:b/>
                                  <w:color w:val="292A7C"/>
                                  <w:w w:val="105"/>
                                  <w:sz w:val="24"/>
                                </w:rPr>
                                <w:t>This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report</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was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created</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with</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financial</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support</w:t>
                              </w:r>
                              <w:r>
                                <w:rPr>
                                  <w:rFonts w:ascii="Calibri" w:eastAsia="Calibri" w:hAnsi="Calibri" w:cs="Calibri"/>
                                  <w:b/>
                                  <w:color w:val="292A7C"/>
                                  <w:spacing w:val="6"/>
                                  <w:w w:val="105"/>
                                  <w:sz w:val="24"/>
                                </w:rPr>
                                <w:t xml:space="preserve"> </w:t>
                              </w:r>
                            </w:p>
                          </w:txbxContent>
                        </wps:txbx>
                        <wps:bodyPr horzOverflow="overflow" vert="horz" lIns="0" tIns="0" rIns="0" bIns="0" rtlCol="0">
                          <a:noAutofit/>
                        </wps:bodyPr>
                      </wps:wsp>
                      <wps:wsp>
                        <wps:cNvPr id="2515" name="Rectangle 2515"/>
                        <wps:cNvSpPr/>
                        <wps:spPr>
                          <a:xfrm>
                            <a:off x="1619999" y="8462994"/>
                            <a:ext cx="3863269" cy="260054"/>
                          </a:xfrm>
                          <a:prstGeom prst="rect">
                            <a:avLst/>
                          </a:prstGeom>
                          <a:ln>
                            <a:noFill/>
                          </a:ln>
                        </wps:spPr>
                        <wps:txbx>
                          <w:txbxContent>
                            <w:p w14:paraId="2F2AC50B" w14:textId="77777777" w:rsidR="00CE6744" w:rsidRDefault="00CE6744">
                              <w:r>
                                <w:rPr>
                                  <w:rFonts w:ascii="Calibri" w:eastAsia="Calibri" w:hAnsi="Calibri" w:cs="Calibri"/>
                                  <w:b/>
                                  <w:color w:val="292A7C"/>
                                  <w:w w:val="105"/>
                                  <w:sz w:val="24"/>
                                </w:rPr>
                                <w:t>of</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European</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Union’s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Rights,</w:t>
                              </w:r>
                              <w:r>
                                <w:rPr>
                                  <w:rFonts w:ascii="Calibri" w:eastAsia="Calibri" w:hAnsi="Calibri" w:cs="Calibri"/>
                                  <w:b/>
                                  <w:color w:val="292A7C"/>
                                  <w:spacing w:val="-10"/>
                                  <w:w w:val="105"/>
                                  <w:sz w:val="24"/>
                                </w:rPr>
                                <w:t xml:space="preserve"> </w:t>
                              </w:r>
                              <w:r>
                                <w:rPr>
                                  <w:rFonts w:ascii="Calibri" w:eastAsia="Calibri" w:hAnsi="Calibri" w:cs="Calibri"/>
                                  <w:b/>
                                  <w:color w:val="292A7C"/>
                                  <w:w w:val="105"/>
                                  <w:sz w:val="24"/>
                                </w:rPr>
                                <w:t>Equality</w:t>
                              </w:r>
                              <w:r>
                                <w:rPr>
                                  <w:rFonts w:ascii="Calibri" w:eastAsia="Calibri" w:hAnsi="Calibri" w:cs="Calibri"/>
                                  <w:b/>
                                  <w:color w:val="292A7C"/>
                                  <w:spacing w:val="-2"/>
                                  <w:w w:val="105"/>
                                  <w:sz w:val="24"/>
                                </w:rPr>
                                <w:t xml:space="preserve"> </w:t>
                              </w:r>
                              <w:r>
                                <w:rPr>
                                  <w:rFonts w:ascii="Calibri" w:eastAsia="Calibri" w:hAnsi="Calibri" w:cs="Calibri"/>
                                  <w:b/>
                                  <w:color w:val="292A7C"/>
                                  <w:w w:val="105"/>
                                  <w:sz w:val="24"/>
                                </w:rPr>
                                <w:t>and</w:t>
                              </w:r>
                              <w:r>
                                <w:rPr>
                                  <w:rFonts w:ascii="Calibri" w:eastAsia="Calibri" w:hAnsi="Calibri" w:cs="Calibri"/>
                                  <w:b/>
                                  <w:color w:val="292A7C"/>
                                  <w:spacing w:val="6"/>
                                  <w:w w:val="105"/>
                                  <w:sz w:val="24"/>
                                </w:rPr>
                                <w:t xml:space="preserve"> </w:t>
                              </w:r>
                            </w:p>
                          </w:txbxContent>
                        </wps:txbx>
                        <wps:bodyPr horzOverflow="overflow" vert="horz" lIns="0" tIns="0" rIns="0" bIns="0" rtlCol="0">
                          <a:noAutofit/>
                        </wps:bodyPr>
                      </wps:wsp>
                      <wps:wsp>
                        <wps:cNvPr id="2516" name="Rectangle 2516"/>
                        <wps:cNvSpPr/>
                        <wps:spPr>
                          <a:xfrm>
                            <a:off x="1619999" y="8645873"/>
                            <a:ext cx="3234762" cy="260054"/>
                          </a:xfrm>
                          <a:prstGeom prst="rect">
                            <a:avLst/>
                          </a:prstGeom>
                          <a:ln>
                            <a:noFill/>
                          </a:ln>
                        </wps:spPr>
                        <wps:txbx>
                          <w:txbxContent>
                            <w:p w14:paraId="16D6133C" w14:textId="77777777" w:rsidR="00CE6744" w:rsidRDefault="00CE6744">
                              <w:r>
                                <w:rPr>
                                  <w:rFonts w:ascii="Calibri" w:eastAsia="Calibri" w:hAnsi="Calibri" w:cs="Calibri"/>
                                  <w:b/>
                                  <w:color w:val="292A7C"/>
                                  <w:w w:val="108"/>
                                  <w:sz w:val="24"/>
                                </w:rPr>
                                <w:t>Citizenship</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Programme</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(2014-2020).</w:t>
                              </w:r>
                            </w:p>
                          </w:txbxContent>
                        </wps:txbx>
                        <wps:bodyPr horzOverflow="overflow" vert="horz" lIns="0" tIns="0" rIns="0" bIns="0" rtlCol="0">
                          <a:noAutofit/>
                        </wps:bodyPr>
                      </wps:wsp>
                      <wps:wsp>
                        <wps:cNvPr id="2517" name="Rectangle 2517"/>
                        <wps:cNvSpPr/>
                        <wps:spPr>
                          <a:xfrm>
                            <a:off x="450000" y="9203330"/>
                            <a:ext cx="1126326" cy="303396"/>
                          </a:xfrm>
                          <a:prstGeom prst="rect">
                            <a:avLst/>
                          </a:prstGeom>
                          <a:ln>
                            <a:noFill/>
                          </a:ln>
                        </wps:spPr>
                        <wps:txbx>
                          <w:txbxContent>
                            <w:p w14:paraId="2DACAF47" w14:textId="77777777" w:rsidR="00CE6744" w:rsidRDefault="00CE6744">
                              <w:r>
                                <w:rPr>
                                  <w:rFonts w:ascii="Calibri" w:eastAsia="Calibri" w:hAnsi="Calibri" w:cs="Calibri"/>
                                  <w:b/>
                                  <w:color w:val="FFFFFF"/>
                                  <w:w w:val="107"/>
                                  <w:sz w:val="28"/>
                                </w:rPr>
                                <w:t>Disclaimer:</w:t>
                              </w:r>
                            </w:p>
                          </w:txbxContent>
                        </wps:txbx>
                        <wps:bodyPr horzOverflow="overflow" vert="horz" lIns="0" tIns="0" rIns="0" bIns="0" rtlCol="0">
                          <a:noAutofit/>
                        </wps:bodyPr>
                      </wps:wsp>
                      <wps:wsp>
                        <wps:cNvPr id="2518" name="Rectangle 2518"/>
                        <wps:cNvSpPr/>
                        <wps:spPr>
                          <a:xfrm>
                            <a:off x="450000" y="9449234"/>
                            <a:ext cx="6994983" cy="255190"/>
                          </a:xfrm>
                          <a:prstGeom prst="rect">
                            <a:avLst/>
                          </a:prstGeom>
                          <a:ln>
                            <a:noFill/>
                          </a:ln>
                        </wps:spPr>
                        <wps:txbx>
                          <w:txbxContent>
                            <w:p w14:paraId="54CCFF66" w14:textId="77777777" w:rsidR="00CE6744" w:rsidRDefault="00CE6744">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contents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report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represent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author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only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sole</w:t>
                              </w:r>
                              <w:r>
                                <w:rPr>
                                  <w:rFonts w:ascii="Calibri" w:eastAsia="Calibri" w:hAnsi="Calibri" w:cs="Calibri"/>
                                  <w:b/>
                                  <w:color w:val="FFFFFF"/>
                                  <w:spacing w:val="8"/>
                                  <w:w w:val="105"/>
                                  <w:sz w:val="24"/>
                                </w:rPr>
                                <w:t xml:space="preserve"> </w:t>
                              </w:r>
                            </w:p>
                          </w:txbxContent>
                        </wps:txbx>
                        <wps:bodyPr horzOverflow="overflow" vert="horz" lIns="0" tIns="0" rIns="0" bIns="0" rtlCol="0">
                          <a:noAutofit/>
                        </wps:bodyPr>
                      </wps:wsp>
                      <wps:wsp>
                        <wps:cNvPr id="2520" name="Rectangle 2520"/>
                        <wps:cNvSpPr/>
                        <wps:spPr>
                          <a:xfrm>
                            <a:off x="450000" y="9632114"/>
                            <a:ext cx="6668689" cy="255190"/>
                          </a:xfrm>
                          <a:prstGeom prst="rect">
                            <a:avLst/>
                          </a:prstGeom>
                          <a:ln>
                            <a:noFill/>
                          </a:ln>
                        </wps:spPr>
                        <wps:txbx>
                          <w:txbxContent>
                            <w:p w14:paraId="576EC644" w14:textId="77777777" w:rsidR="00CE6744" w:rsidRDefault="00CE6744">
                              <w:r>
                                <w:rPr>
                                  <w:rFonts w:ascii="Calibri" w:eastAsia="Calibri" w:hAnsi="Calibri" w:cs="Calibri"/>
                                  <w:b/>
                                  <w:color w:val="FFFFFF"/>
                                  <w:w w:val="105"/>
                                  <w:sz w:val="24"/>
                                </w:rPr>
                                <w:t>responsibility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necessarily reflect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Union.</w:t>
                              </w:r>
                            </w:p>
                          </w:txbxContent>
                        </wps:txbx>
                        <wps:bodyPr horzOverflow="overflow" vert="horz" lIns="0" tIns="0" rIns="0" bIns="0" rtlCol="0">
                          <a:noAutofit/>
                        </wps:bodyPr>
                      </wps:wsp>
                      <wps:wsp>
                        <wps:cNvPr id="2521" name="Rectangle 2521"/>
                        <wps:cNvSpPr/>
                        <wps:spPr>
                          <a:xfrm>
                            <a:off x="450000" y="9886928"/>
                            <a:ext cx="6776480" cy="255189"/>
                          </a:xfrm>
                          <a:prstGeom prst="rect">
                            <a:avLst/>
                          </a:prstGeom>
                          <a:ln>
                            <a:noFill/>
                          </a:ln>
                        </wps:spPr>
                        <wps:txbx>
                          <w:txbxContent>
                            <w:p w14:paraId="4FB91337" w14:textId="77777777" w:rsidR="00CE6744" w:rsidRDefault="00CE6744">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7"/>
                                  <w:w w:val="105"/>
                                  <w:sz w:val="24"/>
                                </w:rPr>
                                <w:t xml:space="preserve"> </w:t>
                              </w:r>
                              <w:r>
                                <w:rPr>
                                  <w:rFonts w:ascii="Calibri" w:eastAsia="Calibri" w:hAnsi="Calibri" w:cs="Calibri"/>
                                  <w:b/>
                                  <w:color w:val="FFFFFF"/>
                                  <w:w w:val="105"/>
                                  <w:sz w:val="24"/>
                                </w:rPr>
                                <w:t>Commission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does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accept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any responsibility for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use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that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 xml:space="preserve">may </w:t>
                              </w:r>
                            </w:p>
                          </w:txbxContent>
                        </wps:txbx>
                        <wps:bodyPr horzOverflow="overflow" vert="horz" lIns="0" tIns="0" rIns="0" bIns="0" rtlCol="0">
                          <a:noAutofit/>
                        </wps:bodyPr>
                      </wps:wsp>
                      <wps:wsp>
                        <wps:cNvPr id="2522" name="Rectangle 2522"/>
                        <wps:cNvSpPr/>
                        <wps:spPr>
                          <a:xfrm>
                            <a:off x="450000" y="10069807"/>
                            <a:ext cx="3372734" cy="255190"/>
                          </a:xfrm>
                          <a:prstGeom prst="rect">
                            <a:avLst/>
                          </a:prstGeom>
                          <a:ln>
                            <a:noFill/>
                          </a:ln>
                        </wps:spPr>
                        <wps:txbx>
                          <w:txbxContent>
                            <w:p w14:paraId="0A231022" w14:textId="77777777" w:rsidR="00CE6744" w:rsidRDefault="00CE6744">
                              <w:r>
                                <w:rPr>
                                  <w:rFonts w:ascii="Calibri" w:eastAsia="Calibri" w:hAnsi="Calibri" w:cs="Calibri"/>
                                  <w:b/>
                                  <w:color w:val="FFFFFF"/>
                                  <w:w w:val="104"/>
                                  <w:sz w:val="24"/>
                                </w:rPr>
                                <w:t>be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made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of</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information</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it</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contains.</w:t>
                              </w:r>
                            </w:p>
                          </w:txbxContent>
                        </wps:txbx>
                        <wps:bodyPr horzOverflow="overflow" vert="horz" lIns="0" tIns="0" rIns="0" bIns="0" rtlCol="0">
                          <a:noAutofit/>
                        </wps:bodyPr>
                      </wps:wsp>
                      <wps:wsp>
                        <wps:cNvPr id="2523" name="Rectangle 2523"/>
                        <wps:cNvSpPr/>
                        <wps:spPr>
                          <a:xfrm rot="-5399999">
                            <a:off x="7064968" y="10142213"/>
                            <a:ext cx="664374" cy="147206"/>
                          </a:xfrm>
                          <a:prstGeom prst="rect">
                            <a:avLst/>
                          </a:prstGeom>
                          <a:ln>
                            <a:noFill/>
                          </a:ln>
                        </wps:spPr>
                        <wps:txbx>
                          <w:txbxContent>
                            <w:p w14:paraId="7E2E9215" w14:textId="77777777" w:rsidR="00CE6744" w:rsidRDefault="00CE6744">
                              <w:r>
                                <w:rPr>
                                  <w:rFonts w:ascii="Calibri" w:eastAsia="Calibri" w:hAnsi="Calibri" w:cs="Calibri"/>
                                  <w:color w:val="FFFFFF"/>
                                  <w:sz w:val="14"/>
                                </w:rPr>
                                <w:t>10905-11/20</w:t>
                              </w:r>
                            </w:p>
                          </w:txbxContent>
                        </wps:txbx>
                        <wps:bodyPr horzOverflow="overflow" vert="horz" lIns="0" tIns="0" rIns="0" bIns="0" rtlCol="0">
                          <a:noAutofit/>
                        </wps:bodyPr>
                      </wps:wsp>
                      <wps:wsp>
                        <wps:cNvPr id="2524" name="Rectangle 2524"/>
                        <wps:cNvSpPr/>
                        <wps:spPr>
                          <a:xfrm>
                            <a:off x="450000" y="413426"/>
                            <a:ext cx="3260078" cy="260054"/>
                          </a:xfrm>
                          <a:prstGeom prst="rect">
                            <a:avLst/>
                          </a:prstGeom>
                          <a:ln>
                            <a:noFill/>
                          </a:ln>
                        </wps:spPr>
                        <wps:txbx>
                          <w:txbxContent>
                            <w:p w14:paraId="5BA73680" w14:textId="77777777" w:rsidR="00CE6744" w:rsidRDefault="00CE6744">
                              <w:r>
                                <w:rPr>
                                  <w:rFonts w:ascii="Calibri" w:eastAsia="Calibri" w:hAnsi="Calibri" w:cs="Calibri"/>
                                  <w:b/>
                                  <w:color w:val="FFFFFF"/>
                                  <w:w w:val="104"/>
                                  <w:sz w:val="24"/>
                                </w:rPr>
                                <w:t>Partnership</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report</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by</w:t>
                              </w:r>
                              <w:r>
                                <w:rPr>
                                  <w:rFonts w:ascii="Calibri" w:eastAsia="Calibri" w:hAnsi="Calibri" w:cs="Calibri"/>
                                  <w:b/>
                                  <w:color w:val="FFFFFF"/>
                                  <w:spacing w:val="-2"/>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consortium;</w:t>
                              </w:r>
                            </w:p>
                          </w:txbxContent>
                        </wps:txbx>
                        <wps:bodyPr horzOverflow="overflow" vert="horz" lIns="0" tIns="0" rIns="0" bIns="0" rtlCol="0">
                          <a:noAutofit/>
                        </wps:bodyPr>
                      </wps:wsp>
                      <wps:wsp>
                        <wps:cNvPr id="2525" name="Rectangle 2525"/>
                        <wps:cNvSpPr/>
                        <wps:spPr>
                          <a:xfrm>
                            <a:off x="450000" y="668239"/>
                            <a:ext cx="2100274" cy="260054"/>
                          </a:xfrm>
                          <a:prstGeom prst="rect">
                            <a:avLst/>
                          </a:prstGeom>
                          <a:ln>
                            <a:noFill/>
                          </a:ln>
                        </wps:spPr>
                        <wps:txbx>
                          <w:txbxContent>
                            <w:p w14:paraId="38E2A48B" w14:textId="77777777" w:rsidR="00CE6744" w:rsidRDefault="00CE6744">
                              <w:r>
                                <w:rPr>
                                  <w:rFonts w:ascii="Calibri" w:eastAsia="Calibri" w:hAnsi="Calibri" w:cs="Calibri"/>
                                  <w:b/>
                                  <w:color w:val="FFFFFF"/>
                                  <w:w w:val="104"/>
                                  <w:sz w:val="24"/>
                                </w:rPr>
                                <w:t>Bournemouth</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University</w:t>
                              </w:r>
                            </w:p>
                          </w:txbxContent>
                        </wps:txbx>
                        <wps:bodyPr horzOverflow="overflow" vert="horz" lIns="0" tIns="0" rIns="0" bIns="0" rtlCol="0">
                          <a:noAutofit/>
                        </wps:bodyPr>
                      </wps:wsp>
                      <wps:wsp>
                        <wps:cNvPr id="2526" name="Rectangle 2526"/>
                        <wps:cNvSpPr/>
                        <wps:spPr>
                          <a:xfrm>
                            <a:off x="450000" y="923052"/>
                            <a:ext cx="6777737" cy="260054"/>
                          </a:xfrm>
                          <a:prstGeom prst="rect">
                            <a:avLst/>
                          </a:prstGeom>
                          <a:ln>
                            <a:noFill/>
                          </a:ln>
                        </wps:spPr>
                        <wps:txbx>
                          <w:txbxContent>
                            <w:p w14:paraId="69CF2C61" w14:textId="77777777" w:rsidR="00CE6744" w:rsidRDefault="00CE6744">
                              <w:r>
                                <w:rPr>
                                  <w:rFonts w:ascii="Calibri" w:eastAsia="Calibri" w:hAnsi="Calibri" w:cs="Calibri"/>
                                  <w:b/>
                                  <w:color w:val="FFFFFF"/>
                                  <w:w w:val="106"/>
                                  <w:sz w:val="24"/>
                                </w:rPr>
                                <w:t>Association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for</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the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Prevention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and</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Handling</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of</w:t>
                              </w:r>
                              <w:r>
                                <w:rPr>
                                  <w:rFonts w:ascii="Calibri" w:eastAsia="Calibri" w:hAnsi="Calibri" w:cs="Calibri"/>
                                  <w:b/>
                                  <w:color w:val="FFFFFF"/>
                                  <w:spacing w:val="-1"/>
                                  <w:w w:val="106"/>
                                  <w:sz w:val="24"/>
                                </w:rPr>
                                <w:t xml:space="preserve"> </w:t>
                              </w:r>
                              <w:r>
                                <w:rPr>
                                  <w:rFonts w:ascii="Calibri" w:eastAsia="Calibri" w:hAnsi="Calibri" w:cs="Calibri"/>
                                  <w:b/>
                                  <w:color w:val="FFFFFF"/>
                                  <w:w w:val="106"/>
                                  <w:sz w:val="24"/>
                                </w:rPr>
                                <w:t>Violence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in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the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Family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(APHVF)</w:t>
                              </w:r>
                            </w:p>
                          </w:txbxContent>
                        </wps:txbx>
                        <wps:bodyPr horzOverflow="overflow" vert="horz" lIns="0" tIns="0" rIns="0" bIns="0" rtlCol="0">
                          <a:noAutofit/>
                        </wps:bodyPr>
                      </wps:wsp>
                      <wps:wsp>
                        <wps:cNvPr id="2527" name="Rectangle 2527"/>
                        <wps:cNvSpPr/>
                        <wps:spPr>
                          <a:xfrm>
                            <a:off x="450000" y="1177865"/>
                            <a:ext cx="4258903" cy="260054"/>
                          </a:xfrm>
                          <a:prstGeom prst="rect">
                            <a:avLst/>
                          </a:prstGeom>
                          <a:ln>
                            <a:noFill/>
                          </a:ln>
                        </wps:spPr>
                        <wps:txbx>
                          <w:txbxContent>
                            <w:p w14:paraId="4BE674CE" w14:textId="77777777" w:rsidR="00CE6744" w:rsidRDefault="00CE6744">
                              <w:r>
                                <w:rPr>
                                  <w:rFonts w:ascii="Calibri" w:eastAsia="Calibri" w:hAnsi="Calibri" w:cs="Calibri"/>
                                  <w:b/>
                                  <w:color w:val="FFFFFF"/>
                                  <w:w w:val="104"/>
                                  <w:sz w:val="24"/>
                                </w:rPr>
                                <w:t>C.A.M</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Centro</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di</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Ascolto</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Uomini</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Maltratanti</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Onlus</w:t>
                              </w:r>
                            </w:p>
                          </w:txbxContent>
                        </wps:txbx>
                        <wps:bodyPr horzOverflow="overflow" vert="horz" lIns="0" tIns="0" rIns="0" bIns="0" rtlCol="0">
                          <a:noAutofit/>
                        </wps:bodyPr>
                      </wps:wsp>
                      <wps:wsp>
                        <wps:cNvPr id="90" name="Rectangle 90"/>
                        <wps:cNvSpPr/>
                        <wps:spPr>
                          <a:xfrm>
                            <a:off x="450000" y="1432679"/>
                            <a:ext cx="4173571" cy="260054"/>
                          </a:xfrm>
                          <a:prstGeom prst="rect">
                            <a:avLst/>
                          </a:prstGeom>
                          <a:ln>
                            <a:noFill/>
                          </a:ln>
                        </wps:spPr>
                        <wps:txbx>
                          <w:txbxContent>
                            <w:p w14:paraId="4196EBDF" w14:textId="77777777" w:rsidR="00CE6744" w:rsidRDefault="00CE6744">
                              <w:r>
                                <w:rPr>
                                  <w:rFonts w:ascii="Calibri" w:eastAsia="Calibri" w:hAnsi="Calibri" w:cs="Calibri"/>
                                  <w:b/>
                                  <w:color w:val="FFFFFF"/>
                                  <w:w w:val="106"/>
                                  <w:sz w:val="24"/>
                                </w:rPr>
                                <w:t>Directia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de</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Asistenta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Sociala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si</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Medicala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(DASM)</w:t>
                              </w:r>
                            </w:p>
                          </w:txbxContent>
                        </wps:txbx>
                        <wps:bodyPr horzOverflow="overflow" vert="horz" lIns="0" tIns="0" rIns="0" bIns="0" rtlCol="0">
                          <a:noAutofit/>
                        </wps:bodyPr>
                      </wps:wsp>
                      <wps:wsp>
                        <wps:cNvPr id="91" name="Rectangle 91"/>
                        <wps:cNvSpPr/>
                        <wps:spPr>
                          <a:xfrm>
                            <a:off x="450000" y="1687492"/>
                            <a:ext cx="6652676" cy="260054"/>
                          </a:xfrm>
                          <a:prstGeom prst="rect">
                            <a:avLst/>
                          </a:prstGeom>
                          <a:ln>
                            <a:noFill/>
                          </a:ln>
                        </wps:spPr>
                        <wps:txbx>
                          <w:txbxContent>
                            <w:p w14:paraId="165CF30A" w14:textId="77777777" w:rsidR="00CE6744" w:rsidRDefault="00CE6744">
                              <w:r>
                                <w:rPr>
                                  <w:rFonts w:ascii="Calibri" w:eastAsia="Calibri" w:hAnsi="Calibri" w:cs="Calibri"/>
                                  <w:b/>
                                  <w:color w:val="FFFFFF"/>
                                  <w:w w:val="106"/>
                                  <w:sz w:val="24"/>
                                </w:rPr>
                                <w:t>Syndesmos</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Melon</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Gynaikeion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Somatheion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Irakleiou</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kai</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Nomoy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Irakleioy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and</w:t>
                              </w:r>
                              <w:r>
                                <w:rPr>
                                  <w:rFonts w:ascii="Calibri" w:eastAsia="Calibri" w:hAnsi="Calibri" w:cs="Calibri"/>
                                  <w:b/>
                                  <w:color w:val="FFFFFF"/>
                                  <w:spacing w:val="6"/>
                                  <w:w w:val="106"/>
                                  <w:sz w:val="24"/>
                                </w:rPr>
                                <w:t xml:space="preserve"> </w:t>
                              </w:r>
                            </w:p>
                          </w:txbxContent>
                        </wps:txbx>
                        <wps:bodyPr horzOverflow="overflow" vert="horz" lIns="0" tIns="0" rIns="0" bIns="0" rtlCol="0">
                          <a:noAutofit/>
                        </wps:bodyPr>
                      </wps:wsp>
                      <wps:wsp>
                        <wps:cNvPr id="92" name="Rectangle 92"/>
                        <wps:cNvSpPr/>
                        <wps:spPr>
                          <a:xfrm>
                            <a:off x="450000" y="1870372"/>
                            <a:ext cx="2808277" cy="260054"/>
                          </a:xfrm>
                          <a:prstGeom prst="rect">
                            <a:avLst/>
                          </a:prstGeom>
                          <a:ln>
                            <a:noFill/>
                          </a:ln>
                        </wps:spPr>
                        <wps:txbx>
                          <w:txbxContent>
                            <w:p w14:paraId="05783DFF" w14:textId="77777777" w:rsidR="00CE6744" w:rsidRDefault="00CE6744">
                              <w:r>
                                <w:rPr>
                                  <w:rFonts w:ascii="Calibri" w:eastAsia="Calibri" w:hAnsi="Calibri" w:cs="Calibri"/>
                                  <w:b/>
                                  <w:color w:val="FFFFFF"/>
                                  <w:w w:val="106"/>
                                  <w:sz w:val="24"/>
                                </w:rPr>
                                <w:t>Simeio</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Evropaikis</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Gnosis</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AMKE</w:t>
                              </w:r>
                              <w:r>
                                <w:rPr>
                                  <w:rFonts w:ascii="Calibri" w:eastAsia="Calibri" w:hAnsi="Calibri" w:cs="Calibri"/>
                                  <w:b/>
                                  <w:color w:val="FFFFFF"/>
                                  <w:spacing w:val="6"/>
                                  <w:w w:val="106"/>
                                  <w:sz w:val="24"/>
                                </w:rPr>
                                <w:t xml:space="preserve">  </w:t>
                              </w:r>
                            </w:p>
                          </w:txbxContent>
                        </wps:txbx>
                        <wps:bodyPr horzOverflow="overflow" vert="horz" lIns="0" tIns="0" rIns="0" bIns="0" rtlCol="0">
                          <a:noAutofit/>
                        </wps:bodyPr>
                      </wps:wsp>
                      <wps:wsp>
                        <wps:cNvPr id="93" name="Rectangle 93"/>
                        <wps:cNvSpPr/>
                        <wps:spPr>
                          <a:xfrm>
                            <a:off x="450000" y="2125185"/>
                            <a:ext cx="2337221" cy="260054"/>
                          </a:xfrm>
                          <a:prstGeom prst="rect">
                            <a:avLst/>
                          </a:prstGeom>
                          <a:ln>
                            <a:noFill/>
                          </a:ln>
                        </wps:spPr>
                        <wps:txbx>
                          <w:txbxContent>
                            <w:p w14:paraId="1D55C160" w14:textId="77777777" w:rsidR="00CE6744" w:rsidRDefault="00CE6744">
                              <w:r>
                                <w:rPr>
                                  <w:rFonts w:ascii="Calibri" w:eastAsia="Calibri" w:hAnsi="Calibri" w:cs="Calibri"/>
                                  <w:b/>
                                  <w:color w:val="FFFFFF"/>
                                  <w:w w:val="106"/>
                                  <w:sz w:val="24"/>
                                </w:rPr>
                                <w:t>European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Knowledge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Spot</w:t>
                              </w:r>
                              <w:r>
                                <w:rPr>
                                  <w:rFonts w:ascii="Calibri" w:eastAsia="Calibri" w:hAnsi="Calibri" w:cs="Calibri"/>
                                  <w:b/>
                                  <w:color w:val="FFFFFF"/>
                                  <w:spacing w:val="6"/>
                                  <w:w w:val="106"/>
                                  <w:sz w:val="24"/>
                                </w:rPr>
                                <w:t xml:space="preserve"> </w:t>
                              </w:r>
                            </w:p>
                          </w:txbxContent>
                        </wps:txbx>
                        <wps:bodyPr horzOverflow="overflow" vert="horz" lIns="0" tIns="0" rIns="0" bIns="0" rtlCol="0">
                          <a:noAutofit/>
                        </wps:bodyPr>
                      </wps:wsp>
                      <wps:wsp>
                        <wps:cNvPr id="94" name="Rectangle 94"/>
                        <wps:cNvSpPr/>
                        <wps:spPr>
                          <a:xfrm>
                            <a:off x="450000" y="2379998"/>
                            <a:ext cx="4036571" cy="260054"/>
                          </a:xfrm>
                          <a:prstGeom prst="rect">
                            <a:avLst/>
                          </a:prstGeom>
                          <a:ln>
                            <a:noFill/>
                          </a:ln>
                        </wps:spPr>
                        <wps:txbx>
                          <w:txbxContent>
                            <w:p w14:paraId="526DF9B1" w14:textId="77777777" w:rsidR="00CE6744" w:rsidRDefault="00CE6744">
                              <w:r>
                                <w:rPr>
                                  <w:rFonts w:ascii="Calibri" w:eastAsia="Calibri" w:hAnsi="Calibri" w:cs="Calibri"/>
                                  <w:b/>
                                  <w:color w:val="FFFFFF"/>
                                  <w:w w:val="107"/>
                                  <w:sz w:val="24"/>
                                </w:rPr>
                                <w:t>DIRECTIA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DE</w:t>
                              </w:r>
                              <w:r>
                                <w:rPr>
                                  <w:rFonts w:ascii="Calibri" w:eastAsia="Calibri" w:hAnsi="Calibri" w:cs="Calibri"/>
                                  <w:b/>
                                  <w:color w:val="FFFFFF"/>
                                  <w:spacing w:val="-3"/>
                                  <w:w w:val="107"/>
                                  <w:sz w:val="24"/>
                                </w:rPr>
                                <w:t xml:space="preserve"> </w:t>
                              </w:r>
                              <w:r>
                                <w:rPr>
                                  <w:rFonts w:ascii="Calibri" w:eastAsia="Calibri" w:hAnsi="Calibri" w:cs="Calibri"/>
                                  <w:b/>
                                  <w:color w:val="FFFFFF"/>
                                  <w:w w:val="107"/>
                                  <w:sz w:val="24"/>
                                </w:rPr>
                                <w:t>ASISTENTA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SOCIALA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SI</w:t>
                              </w:r>
                              <w:r>
                                <w:rPr>
                                  <w:rFonts w:ascii="Calibri" w:eastAsia="Calibri" w:hAnsi="Calibri" w:cs="Calibri"/>
                                  <w:b/>
                                  <w:color w:val="FFFFFF"/>
                                  <w:spacing w:val="6"/>
                                  <w:w w:val="107"/>
                                  <w:sz w:val="24"/>
                                </w:rPr>
                                <w:t xml:space="preserve"> </w:t>
                              </w:r>
                              <w:r>
                                <w:rPr>
                                  <w:rFonts w:ascii="Calibri" w:eastAsia="Calibri" w:hAnsi="Calibri" w:cs="Calibri"/>
                                  <w:b/>
                                  <w:color w:val="FFFFFF"/>
                                  <w:w w:val="107"/>
                                  <w:sz w:val="24"/>
                                </w:rPr>
                                <w:t>MEDICALA</w:t>
                              </w:r>
                            </w:p>
                          </w:txbxContent>
                        </wps:txbx>
                        <wps:bodyPr horzOverflow="overflow" vert="horz" lIns="0" tIns="0" rIns="0" bIns="0" rtlCol="0">
                          <a:noAutofit/>
                        </wps:bodyPr>
                      </wps:wsp>
                    </wpg:wgp>
                  </a:graphicData>
                </a:graphic>
              </wp:anchor>
            </w:drawing>
          </mc:Choice>
          <mc:Fallback>
            <w:pict>
              <v:group w14:anchorId="6A437A23" id="Group 19" o:spid="_x0000_s1027" style="position:absolute;margin-left:0;margin-top:0;width:595.3pt;height:841.9pt;z-index:251658242;mso-position-horizontal-relative:page;mso-position-vertical-relative:page"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">
                <v:shape id="Shape 511" o:spid="_x0000_s102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" path="m,l7559993,r,10692003l,10692003,,e" fillcolor="#292a7c" stroked="f" strokeweight="0">
                  <v:stroke miterlimit="83231f" joinstyle="miter"/>
                  <v:path arrowok="t" textboxrect="0,0,7559993,10692003"/>
                </v:shape>
                <v:shape id="Shape 9" o:spid="_x0000_s1029" style="position:absolute;left:75600;top:65894;width:0;height:26086;visibility:visible;mso-wrap-style:square;v-text-anchor:top" coordsize="0,26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" path="m,2608580l,,,2608580xe" fillcolor="#292a7c" stroked="f" strokeweight="0">
                  <v:stroke miterlimit="83231f" joinstyle="miter"/>
                  <v:path arrowok="t" textboxrect="0,0,0,2608580"/>
                </v:shape>
                <v:rect id="Rectangle 24" o:spid="_x0000_s1030" style="position:absolute;left:6328;top:31912;width:4481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B1DCE6" w14:textId="2E536480" w:rsidR="00CE6744" w:rsidRDefault="00CE6744"/>
                    </w:txbxContent>
                  </v:textbox>
                </v:rect>
                <v:rect id="Rectangle 2496" o:spid="_x0000_s1031" style="position:absolute;left:1590;top:34660;width:2909;height:30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" filled="f" stroked="f">
                  <v:textbox inset="0,0,0,0">
                    <w:txbxContent>
                      <w:p w14:paraId="667466C1" w14:textId="5C17692A" w:rsidR="00CE6744" w:rsidRDefault="00CE6744">
                        <w:r>
                          <w:rPr>
                            <w:rFonts w:ascii="Calibri" w:eastAsia="Calibri" w:hAnsi="Calibri" w:cs="Calibri"/>
                            <w:b/>
                            <w:color w:val="FFFFFF"/>
                            <w:spacing w:val="8"/>
                            <w:w w:val="107"/>
                            <w:sz w:val="28"/>
                          </w:rPr>
                          <w:t xml:space="preserve"> </w:t>
                        </w:r>
                        <w:r>
                          <w:rPr>
                            <w:rFonts w:ascii="Calibri" w:eastAsia="Calibri" w:hAnsi="Calibri" w:cs="Calibri"/>
                            <w:b/>
                            <w:color w:val="FFFFFF"/>
                            <w:w w:val="107"/>
                            <w:sz w:val="28"/>
                          </w:rPr>
                          <w:t>Levell,</w:t>
                        </w:r>
                        <w:r>
                          <w:rPr>
                            <w:rFonts w:ascii="Calibri" w:eastAsia="Calibri" w:hAnsi="Calibri" w:cs="Calibri"/>
                            <w:b/>
                            <w:color w:val="FFFFFF"/>
                            <w:spacing w:val="-12"/>
                            <w:w w:val="107"/>
                            <w:sz w:val="28"/>
                          </w:rPr>
                          <w:t xml:space="preserve"> </w:t>
                        </w:r>
                      </w:p>
                    </w:txbxContent>
                  </v:textbox>
                </v:rect>
                <v:rect id="Rectangle 2497" o:spid="_x0000_s1032" style="position:absolute;left:4500;top:36796;width:2921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inset="0,0,0,0">
                    <w:txbxContent>
                      <w:p w14:paraId="1A96D60E" w14:textId="3FF00D2C" w:rsidR="00CE6744" w:rsidRDefault="00CE6744"/>
                    </w:txbxContent>
                  </v:textbox>
                </v:rect>
                <v:rect id="Rectangle 2498" o:spid="_x0000_s1033" style="position:absolute;left:4500;top:38947;width:28577;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279E85B1" w14:textId="50434662" w:rsidR="00CE6744" w:rsidRDefault="00CE6744"/>
                    </w:txbxContent>
                  </v:textbox>
                </v:rect>
                <v:shape id="Shape 542" o:spid="_x0000_s1034" style="position:absolute;left:4499;top:81874;width:45421;height:7405;visibility:visible;mso-wrap-style:square;v-text-anchor:top" coordsize="4542003,74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" path="m,l4542003,r,740562l,740562,,e" stroked="f" strokeweight="0">
                  <v:stroke miterlimit="83231f" joinstyle="miter"/>
                  <v:path arrowok="t" textboxrect="0,0,4542003,740562"/>
                </v:shape>
                <v:shape id="Shape 543" o:spid="_x0000_s1035" style="position:absolute;left:4692;top:82188;width:9978;height:6777;visibility:visible;mso-wrap-style:square;v-text-anchor:top" coordsize="997750,67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" path="m,l997750,r,677736l,677736,,e" stroked="f" strokeweight="0">
                  <v:stroke miterlimit="83231f" joinstyle="miter"/>
                  <v:path arrowok="t" textboxrect="0,0,997750,677736"/>
                </v:shape>
                <v:shape id="Shape 544" o:spid="_x0000_s1036" style="position:absolute;left:4884;top:82374;width:9594;height:6396;visibility:visible;mso-wrap-style:square;v-text-anchor:top" coordsize="959383,6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" path="m,l959383,r,639597l,639597,,e" fillcolor="#154194" stroked="f" strokeweight="0">
                  <v:stroke miterlimit="83231f" joinstyle="miter"/>
                  <v:path arrowok="t" textboxrect="0,0,959383,639597"/>
                </v:shape>
                <v:shape id="Shape 17" o:spid="_x0000_s1037" style="position:absolute;left:9348;top:83139;width:662;height:628;visibility:visible;mso-wrap-style:square;v-text-anchor:top" coordsize="66192,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" path="m33084,r7759,24181l66192,24181,45618,38964r7709,23888l33084,48082,12840,62852,20549,38964,,24181r25324,38l33084,xe" fillcolor="#ffed00" stroked="f" strokeweight="0">
                  <v:stroke miterlimit="83231f" joinstyle="miter"/>
                  <v:path arrowok="t" textboxrect="0,0,66192,62852"/>
                </v:shape>
                <v:shape id="Shape 18" o:spid="_x0000_s1038" style="position:absolute;left:8300;top:83420;width:662;height:629;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" path="m33084,r7759,24206l66192,24206,45631,38989r7696,23889l33096,48107,12852,62878,20536,38989,,24206r25324,38l33084,xe" fillcolor="#ffed00" stroked="f" strokeweight="0">
                  <v:stroke miterlimit="83231f" joinstyle="miter"/>
                  <v:path arrowok="t" textboxrect="0,0,66192,62878"/>
                </v:shape>
                <v:shape id="Shape 19" o:spid="_x0000_s1039" style="position:absolute;left:7534;top:84188;width:661;height:629;visibility:visible;mso-wrap-style:square;v-text-anchor:top" coordsize="66167,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" path="m33083,r7760,24206l66167,24206,45618,38976r7709,23902l33083,48095,12840,62878,20549,38976,,24206r25324,26l33083,xe" fillcolor="#ffed00" stroked="f" strokeweight="0">
                  <v:stroke miterlimit="83231f" joinstyle="miter"/>
                  <v:path arrowok="t" textboxrect="0,0,66167,62878"/>
                </v:shape>
                <v:shape id="Shape 20" o:spid="_x0000_s1040" style="position:absolute;left:7252;top:85235;width:662;height:628;visibility:visible;mso-wrap-style:square;v-text-anchor:top" coordsize="6618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" path="m33096,r7760,24206l66180,24206,45631,38976r7696,23889l33096,48095,12852,62865,20561,38976,,24206r25336,51l33096,xe" fillcolor="#ffed00" stroked="f" strokeweight="0">
                  <v:stroke miterlimit="83231f" joinstyle="miter"/>
                  <v:path arrowok="t" textboxrect="0,0,66180,62865"/>
                </v:shape>
                <v:shape id="Shape 21" o:spid="_x0000_s1041" style="position:absolute;left:7534;top:86284;width:662;height:629;visibility:visible;mso-wrap-style:square;v-text-anchor:top" coordsize="66180,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" path="m33083,r7760,24206l66180,24206,45631,38977r7696,23901l33083,48070,12840,62878,20549,38977,,24206r25324,26l33083,xe" fillcolor="#ffed00" stroked="f" strokeweight="0">
                  <v:stroke miterlimit="83231f" joinstyle="miter"/>
                  <v:path arrowok="t" textboxrect="0,0,66180,62878"/>
                </v:shape>
                <v:shape id="Shape 22" o:spid="_x0000_s1042" style="position:absolute;left:8302;top:87053;width:662;height:628;visibility:visible;mso-wrap-style:square;v-text-anchor:top" coordsize="66192,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" path="m33084,r7759,24181l66192,24181,45644,38951r7683,23901l33096,48069,12852,62852,20549,38951,,24181r25349,25l33084,xe" fillcolor="#ffed00" stroked="f" strokeweight="0">
                  <v:stroke miterlimit="83231f" joinstyle="miter"/>
                  <v:path arrowok="t" textboxrect="0,0,66192,62852"/>
                </v:shape>
                <v:shape id="Shape 23" o:spid="_x0000_s1043" style="position:absolute;left:9348;top:87331;width:662;height:628;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" path="m33084,r7759,24206l66192,24206,45631,38977r7696,23901l33096,48095,12852,62878,20549,38977,,24206r25349,26l33084,xe" fillcolor="#ffed00" stroked="f" strokeweight="0">
                  <v:stroke miterlimit="83231f" joinstyle="miter"/>
                  <v:path arrowok="t" textboxrect="0,0,66192,62878"/>
                </v:shape>
                <v:shape id="Shape 24" o:spid="_x0000_s1044" style="position:absolute;left:10394;top:87053;width:662;height:628;visibility:visible;mso-wrap-style:square;v-text-anchor:top" coordsize="66180,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" path="m33083,r7747,24181l66180,24181,45618,38951r7709,23901l33083,48069,12840,62852,20536,38951,,24181r25311,25l33083,xe" fillcolor="#ffed00" stroked="f" strokeweight="0">
                  <v:stroke miterlimit="83231f" joinstyle="miter"/>
                  <v:path arrowok="t" textboxrect="0,0,66180,62852"/>
                </v:shape>
                <v:shape id="Shape 25" o:spid="_x0000_s1045" style="position:absolute;left:11162;top:86284;width:662;height:629;visibility:visible;mso-wrap-style:square;v-text-anchor:top" coordsize="66167,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" path="m33084,r7772,24206l66167,24206,45618,38977r7709,23901l33084,48070,12840,62878,20561,38977,,24206r25311,26l33084,xe" fillcolor="#ffed00" stroked="f" strokeweight="0">
                  <v:stroke miterlimit="83231f" joinstyle="miter"/>
                  <v:path arrowok="t" textboxrect="0,0,66167,62878"/>
                </v:shape>
                <v:shape id="Shape 26" o:spid="_x0000_s1046" style="position:absolute;left:11440;top:85232;width:663;height:629;visibility:visible;mso-wrap-style:square;v-text-anchor:top" coordsize="66205,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" path="m33096,r7760,24206l66205,24206,45644,38977r7683,23901l33096,48070,12865,62878,20561,38977,,24206r25349,26l33096,xe" fillcolor="#ffed00" stroked="f" strokeweight="0">
                  <v:stroke miterlimit="83231f" joinstyle="miter"/>
                  <v:path arrowok="t" textboxrect="0,0,66205,62878"/>
                </v:shape>
                <v:shape id="Shape 27" o:spid="_x0000_s1047" style="position:absolute;left:11162;top:84186;width:662;height:628;visibility:visible;mso-wrap-style:square;v-text-anchor:top" coordsize="66180,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" path="m33084,r7772,24219l66180,24219,45618,38964r7709,23888l33084,48082,12840,62852,20561,38964,,24219r25311,25l33084,xe" fillcolor="#ffed00" stroked="f" strokeweight="0">
                  <v:stroke miterlimit="83231f" joinstyle="miter"/>
                  <v:path arrowok="t" textboxrect="0,0,66180,62852"/>
                </v:shape>
                <v:shape id="Shape 28" o:spid="_x0000_s1048" style="position:absolute;left:10397;top:83420;width:662;height:629;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" path="m33084,r7747,24181l66192,24181,45631,38976r7696,23902l33109,48069,12840,62878,20536,38976,,24181r25337,51l33084,xe" fillcolor="#ffed00" stroked="f" strokeweight="0">
                  <v:stroke miterlimit="83231f" joinstyle="miter"/>
                  <v:path arrowok="t" textboxrect="0,0,66192,62878"/>
                </v:shape>
                <v:rect id="Rectangle 2514" o:spid="_x0000_s1049" style="position:absolute;left:16199;top:82801;width:43599;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077BB065" w14:textId="77777777" w:rsidR="00CE6744" w:rsidRDefault="00CE6744">
                        <w:r>
                          <w:rPr>
                            <w:rFonts w:ascii="Calibri" w:eastAsia="Calibri" w:hAnsi="Calibri" w:cs="Calibri"/>
                            <w:b/>
                            <w:color w:val="292A7C"/>
                            <w:w w:val="105"/>
                            <w:sz w:val="24"/>
                          </w:rPr>
                          <w:t>This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report</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was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created</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with</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financial</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support</w:t>
                        </w:r>
                        <w:r>
                          <w:rPr>
                            <w:rFonts w:ascii="Calibri" w:eastAsia="Calibri" w:hAnsi="Calibri" w:cs="Calibri"/>
                            <w:b/>
                            <w:color w:val="292A7C"/>
                            <w:spacing w:val="6"/>
                            <w:w w:val="105"/>
                            <w:sz w:val="24"/>
                          </w:rPr>
                          <w:t xml:space="preserve"> </w:t>
                        </w:r>
                      </w:p>
                    </w:txbxContent>
                  </v:textbox>
                </v:rect>
                <v:rect id="Rectangle 2515" o:spid="_x0000_s1050" style="position:absolute;left:16199;top:84629;width:38633;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2F2AC50B" w14:textId="77777777" w:rsidR="00CE6744" w:rsidRDefault="00CE6744">
                        <w:r>
                          <w:rPr>
                            <w:rFonts w:ascii="Calibri" w:eastAsia="Calibri" w:hAnsi="Calibri" w:cs="Calibri"/>
                            <w:b/>
                            <w:color w:val="292A7C"/>
                            <w:w w:val="105"/>
                            <w:sz w:val="24"/>
                          </w:rPr>
                          <w:t>of</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European</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Union’s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Rights,</w:t>
                        </w:r>
                        <w:r>
                          <w:rPr>
                            <w:rFonts w:ascii="Calibri" w:eastAsia="Calibri" w:hAnsi="Calibri" w:cs="Calibri"/>
                            <w:b/>
                            <w:color w:val="292A7C"/>
                            <w:spacing w:val="-10"/>
                            <w:w w:val="105"/>
                            <w:sz w:val="24"/>
                          </w:rPr>
                          <w:t xml:space="preserve"> </w:t>
                        </w:r>
                        <w:r>
                          <w:rPr>
                            <w:rFonts w:ascii="Calibri" w:eastAsia="Calibri" w:hAnsi="Calibri" w:cs="Calibri"/>
                            <w:b/>
                            <w:color w:val="292A7C"/>
                            <w:w w:val="105"/>
                            <w:sz w:val="24"/>
                          </w:rPr>
                          <w:t>Equality</w:t>
                        </w:r>
                        <w:r>
                          <w:rPr>
                            <w:rFonts w:ascii="Calibri" w:eastAsia="Calibri" w:hAnsi="Calibri" w:cs="Calibri"/>
                            <w:b/>
                            <w:color w:val="292A7C"/>
                            <w:spacing w:val="-2"/>
                            <w:w w:val="105"/>
                            <w:sz w:val="24"/>
                          </w:rPr>
                          <w:t xml:space="preserve"> </w:t>
                        </w:r>
                        <w:r>
                          <w:rPr>
                            <w:rFonts w:ascii="Calibri" w:eastAsia="Calibri" w:hAnsi="Calibri" w:cs="Calibri"/>
                            <w:b/>
                            <w:color w:val="292A7C"/>
                            <w:w w:val="105"/>
                            <w:sz w:val="24"/>
                          </w:rPr>
                          <w:t>and</w:t>
                        </w:r>
                        <w:r>
                          <w:rPr>
                            <w:rFonts w:ascii="Calibri" w:eastAsia="Calibri" w:hAnsi="Calibri" w:cs="Calibri"/>
                            <w:b/>
                            <w:color w:val="292A7C"/>
                            <w:spacing w:val="6"/>
                            <w:w w:val="105"/>
                            <w:sz w:val="24"/>
                          </w:rPr>
                          <w:t xml:space="preserve"> </w:t>
                        </w:r>
                      </w:p>
                    </w:txbxContent>
                  </v:textbox>
                </v:rect>
                <v:rect id="Rectangle 2516" o:spid="_x0000_s1051" style="position:absolute;left:16199;top:86458;width:32348;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16D6133C" w14:textId="77777777" w:rsidR="00CE6744" w:rsidRDefault="00CE6744">
                        <w:r>
                          <w:rPr>
                            <w:rFonts w:ascii="Calibri" w:eastAsia="Calibri" w:hAnsi="Calibri" w:cs="Calibri"/>
                            <w:b/>
                            <w:color w:val="292A7C"/>
                            <w:w w:val="108"/>
                            <w:sz w:val="24"/>
                          </w:rPr>
                          <w:t>Citizenship</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Programme</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(2014-2020).</w:t>
                        </w:r>
                      </w:p>
                    </w:txbxContent>
                  </v:textbox>
                </v:rect>
                <v:rect id="Rectangle 2517" o:spid="_x0000_s1052" style="position:absolute;left:4500;top:92033;width:11263;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2DACAF47" w14:textId="77777777" w:rsidR="00CE6744" w:rsidRDefault="00CE6744">
                        <w:r>
                          <w:rPr>
                            <w:rFonts w:ascii="Calibri" w:eastAsia="Calibri" w:hAnsi="Calibri" w:cs="Calibri"/>
                            <w:b/>
                            <w:color w:val="FFFFFF"/>
                            <w:w w:val="107"/>
                            <w:sz w:val="28"/>
                          </w:rPr>
                          <w:t>Disclaimer:</w:t>
                        </w:r>
                      </w:p>
                    </w:txbxContent>
                  </v:textbox>
                </v:rect>
                <v:rect id="Rectangle 2518" o:spid="_x0000_s1053" style="position:absolute;left:4500;top:94492;width:6994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54CCFF66" w14:textId="77777777" w:rsidR="00CE6744" w:rsidRDefault="00CE6744">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contents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report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represent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author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only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sole</w:t>
                        </w:r>
                        <w:r>
                          <w:rPr>
                            <w:rFonts w:ascii="Calibri" w:eastAsia="Calibri" w:hAnsi="Calibri" w:cs="Calibri"/>
                            <w:b/>
                            <w:color w:val="FFFFFF"/>
                            <w:spacing w:val="8"/>
                            <w:w w:val="105"/>
                            <w:sz w:val="24"/>
                          </w:rPr>
                          <w:t xml:space="preserve"> </w:t>
                        </w:r>
                      </w:p>
                    </w:txbxContent>
                  </v:textbox>
                </v:rect>
                <v:rect id="Rectangle 2520" o:spid="_x0000_s1054" style="position:absolute;left:4500;top:96321;width:66686;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14:paraId="576EC644" w14:textId="77777777" w:rsidR="00CE6744" w:rsidRDefault="00CE6744">
                        <w:r>
                          <w:rPr>
                            <w:rFonts w:ascii="Calibri" w:eastAsia="Calibri" w:hAnsi="Calibri" w:cs="Calibri"/>
                            <w:b/>
                            <w:color w:val="FFFFFF"/>
                            <w:w w:val="105"/>
                            <w:sz w:val="24"/>
                          </w:rPr>
                          <w:t>responsibility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necessarily reflect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Union.</w:t>
                        </w:r>
                      </w:p>
                    </w:txbxContent>
                  </v:textbox>
                </v:rect>
                <v:rect id="Rectangle 2521" o:spid="_x0000_s1055" style="position:absolute;left:4500;top:98869;width:67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14:paraId="4FB91337" w14:textId="77777777" w:rsidR="00CE6744" w:rsidRDefault="00CE6744">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7"/>
                            <w:w w:val="105"/>
                            <w:sz w:val="24"/>
                          </w:rPr>
                          <w:t xml:space="preserve"> </w:t>
                        </w:r>
                        <w:r>
                          <w:rPr>
                            <w:rFonts w:ascii="Calibri" w:eastAsia="Calibri" w:hAnsi="Calibri" w:cs="Calibri"/>
                            <w:b/>
                            <w:color w:val="FFFFFF"/>
                            <w:w w:val="105"/>
                            <w:sz w:val="24"/>
                          </w:rPr>
                          <w:t>Commission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does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accept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any responsibility for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use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that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 xml:space="preserve">may </w:t>
                        </w:r>
                      </w:p>
                    </w:txbxContent>
                  </v:textbox>
                </v:rect>
                <v:rect id="Rectangle 2522" o:spid="_x0000_s1056" style="position:absolute;left:4500;top:100698;width:33727;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0A231022" w14:textId="77777777" w:rsidR="00CE6744" w:rsidRDefault="00CE6744">
                        <w:r>
                          <w:rPr>
                            <w:rFonts w:ascii="Calibri" w:eastAsia="Calibri" w:hAnsi="Calibri" w:cs="Calibri"/>
                            <w:b/>
                            <w:color w:val="FFFFFF"/>
                            <w:w w:val="104"/>
                            <w:sz w:val="24"/>
                          </w:rPr>
                          <w:t>be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made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of</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information</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it</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contains.</w:t>
                        </w:r>
                      </w:p>
                    </w:txbxContent>
                  </v:textbox>
                </v:rect>
                <v:rect id="Rectangle 2523" o:spid="_x0000_s1057" style="position:absolute;left:70649;top:101422;width:6644;height:14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" filled="f" stroked="f">
                  <v:textbox inset="0,0,0,0">
                    <w:txbxContent>
                      <w:p w14:paraId="7E2E9215" w14:textId="77777777" w:rsidR="00CE6744" w:rsidRDefault="00CE6744">
                        <w:r>
                          <w:rPr>
                            <w:rFonts w:ascii="Calibri" w:eastAsia="Calibri" w:hAnsi="Calibri" w:cs="Calibri"/>
                            <w:color w:val="FFFFFF"/>
                            <w:sz w:val="14"/>
                          </w:rPr>
                          <w:t>10905-11/20</w:t>
                        </w:r>
                      </w:p>
                    </w:txbxContent>
                  </v:textbox>
                </v:rect>
                <v:rect id="Rectangle 2524" o:spid="_x0000_s1058" style="position:absolute;left:4500;top:4134;width:3260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5BA73680" w14:textId="77777777" w:rsidR="00CE6744" w:rsidRDefault="00CE6744">
                        <w:r>
                          <w:rPr>
                            <w:rFonts w:ascii="Calibri" w:eastAsia="Calibri" w:hAnsi="Calibri" w:cs="Calibri"/>
                            <w:b/>
                            <w:color w:val="FFFFFF"/>
                            <w:w w:val="104"/>
                            <w:sz w:val="24"/>
                          </w:rPr>
                          <w:t>Partnership</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report</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by</w:t>
                        </w:r>
                        <w:r>
                          <w:rPr>
                            <w:rFonts w:ascii="Calibri" w:eastAsia="Calibri" w:hAnsi="Calibri" w:cs="Calibri"/>
                            <w:b/>
                            <w:color w:val="FFFFFF"/>
                            <w:spacing w:val="-2"/>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consortium;</w:t>
                        </w:r>
                      </w:p>
                    </w:txbxContent>
                  </v:textbox>
                </v:rect>
                <v:rect id="Rectangle 2525" o:spid="_x0000_s1059" style="position:absolute;left:4500;top:6682;width:21002;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38E2A48B" w14:textId="77777777" w:rsidR="00CE6744" w:rsidRDefault="00CE6744">
                        <w:r>
                          <w:rPr>
                            <w:rFonts w:ascii="Calibri" w:eastAsia="Calibri" w:hAnsi="Calibri" w:cs="Calibri"/>
                            <w:b/>
                            <w:color w:val="FFFFFF"/>
                            <w:w w:val="104"/>
                            <w:sz w:val="24"/>
                          </w:rPr>
                          <w:t>Bournemouth</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University</w:t>
                        </w:r>
                      </w:p>
                    </w:txbxContent>
                  </v:textbox>
                </v:rect>
                <v:rect id="Rectangle 2526" o:spid="_x0000_s1060" style="position:absolute;left:4500;top:9230;width:67777;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69CF2C61" w14:textId="77777777" w:rsidR="00CE6744" w:rsidRDefault="00CE6744">
                        <w:r>
                          <w:rPr>
                            <w:rFonts w:ascii="Calibri" w:eastAsia="Calibri" w:hAnsi="Calibri" w:cs="Calibri"/>
                            <w:b/>
                            <w:color w:val="FFFFFF"/>
                            <w:w w:val="106"/>
                            <w:sz w:val="24"/>
                          </w:rPr>
                          <w:t>Association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for</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the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Prevention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and</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Handling</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of</w:t>
                        </w:r>
                        <w:r>
                          <w:rPr>
                            <w:rFonts w:ascii="Calibri" w:eastAsia="Calibri" w:hAnsi="Calibri" w:cs="Calibri"/>
                            <w:b/>
                            <w:color w:val="FFFFFF"/>
                            <w:spacing w:val="-1"/>
                            <w:w w:val="106"/>
                            <w:sz w:val="24"/>
                          </w:rPr>
                          <w:t xml:space="preserve"> </w:t>
                        </w:r>
                        <w:r>
                          <w:rPr>
                            <w:rFonts w:ascii="Calibri" w:eastAsia="Calibri" w:hAnsi="Calibri" w:cs="Calibri"/>
                            <w:b/>
                            <w:color w:val="FFFFFF"/>
                            <w:w w:val="106"/>
                            <w:sz w:val="24"/>
                          </w:rPr>
                          <w:t>Violence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in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the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Family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(APHVF)</w:t>
                        </w:r>
                      </w:p>
                    </w:txbxContent>
                  </v:textbox>
                </v:rect>
                <v:rect id="Rectangle 2527" o:spid="_x0000_s1061" style="position:absolute;left:4500;top:11778;width:42589;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4BE674CE" w14:textId="77777777" w:rsidR="00CE6744" w:rsidRDefault="00CE6744">
                        <w:r>
                          <w:rPr>
                            <w:rFonts w:ascii="Calibri" w:eastAsia="Calibri" w:hAnsi="Calibri" w:cs="Calibri"/>
                            <w:b/>
                            <w:color w:val="FFFFFF"/>
                            <w:w w:val="104"/>
                            <w:sz w:val="24"/>
                          </w:rPr>
                          <w:t>C.A.M</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Centro</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di</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Ascolto</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Uomini</w:t>
                        </w:r>
                        <w:r>
                          <w:rPr>
                            <w:rFonts w:ascii="Calibri" w:eastAsia="Calibri" w:hAnsi="Calibri" w:cs="Calibri"/>
                            <w:b/>
                            <w:color w:val="FFFFFF"/>
                            <w:spacing w:val="6"/>
                            <w:w w:val="104"/>
                            <w:sz w:val="24"/>
                          </w:rPr>
                          <w:t xml:space="preserve"> </w:t>
                        </w:r>
                        <w:r>
                          <w:rPr>
                            <w:rFonts w:ascii="Calibri" w:eastAsia="Calibri" w:hAnsi="Calibri" w:cs="Calibri"/>
                            <w:b/>
                            <w:color w:val="FFFFFF"/>
                            <w:w w:val="104"/>
                            <w:sz w:val="24"/>
                          </w:rPr>
                          <w:t>Maltratanti</w:t>
                        </w:r>
                        <w:r>
                          <w:rPr>
                            <w:rFonts w:ascii="Calibri" w:eastAsia="Calibri" w:hAnsi="Calibri" w:cs="Calibri"/>
                            <w:b/>
                            <w:color w:val="FFFFFF"/>
                            <w:spacing w:val="3"/>
                            <w:w w:val="104"/>
                            <w:sz w:val="24"/>
                          </w:rPr>
                          <w:t xml:space="preserve"> </w:t>
                        </w:r>
                        <w:r>
                          <w:rPr>
                            <w:rFonts w:ascii="Calibri" w:eastAsia="Calibri" w:hAnsi="Calibri" w:cs="Calibri"/>
                            <w:b/>
                            <w:color w:val="FFFFFF"/>
                            <w:w w:val="104"/>
                            <w:sz w:val="24"/>
                          </w:rPr>
                          <w:t>Onlus</w:t>
                        </w:r>
                      </w:p>
                    </w:txbxContent>
                  </v:textbox>
                </v:rect>
                <v:rect id="Rectangle 90" o:spid="_x0000_s1062" style="position:absolute;left:4500;top:14326;width:41735;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196EBDF" w14:textId="77777777" w:rsidR="00CE6744" w:rsidRDefault="00CE6744">
                        <w:r>
                          <w:rPr>
                            <w:rFonts w:ascii="Calibri" w:eastAsia="Calibri" w:hAnsi="Calibri" w:cs="Calibri"/>
                            <w:b/>
                            <w:color w:val="FFFFFF"/>
                            <w:w w:val="106"/>
                            <w:sz w:val="24"/>
                          </w:rPr>
                          <w:t>Directia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de</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Asistenta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Sociala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si</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Medicala</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(DASM)</w:t>
                        </w:r>
                      </w:p>
                    </w:txbxContent>
                  </v:textbox>
                </v:rect>
                <v:rect id="Rectangle 91" o:spid="_x0000_s1063" style="position:absolute;left:4500;top:16874;width:66526;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65CF30A" w14:textId="77777777" w:rsidR="00CE6744" w:rsidRDefault="00CE6744">
                        <w:r>
                          <w:rPr>
                            <w:rFonts w:ascii="Calibri" w:eastAsia="Calibri" w:hAnsi="Calibri" w:cs="Calibri"/>
                            <w:b/>
                            <w:color w:val="FFFFFF"/>
                            <w:w w:val="106"/>
                            <w:sz w:val="24"/>
                          </w:rPr>
                          <w:t>Syndesmos</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Melon</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Gynaikeion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Somatheion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Irakleiou</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kai</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Nomoy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Irakleioy</w:t>
                        </w:r>
                        <w:r>
                          <w:rPr>
                            <w:rFonts w:ascii="Calibri" w:eastAsia="Calibri" w:hAnsi="Calibri" w:cs="Calibri"/>
                            <w:b/>
                            <w:color w:val="FFFFFF"/>
                            <w:spacing w:val="-2"/>
                            <w:w w:val="106"/>
                            <w:sz w:val="24"/>
                          </w:rPr>
                          <w:t xml:space="preserve"> </w:t>
                        </w:r>
                        <w:r>
                          <w:rPr>
                            <w:rFonts w:ascii="Calibri" w:eastAsia="Calibri" w:hAnsi="Calibri" w:cs="Calibri"/>
                            <w:b/>
                            <w:color w:val="FFFFFF"/>
                            <w:w w:val="106"/>
                            <w:sz w:val="24"/>
                          </w:rPr>
                          <w:t>and</w:t>
                        </w:r>
                        <w:r>
                          <w:rPr>
                            <w:rFonts w:ascii="Calibri" w:eastAsia="Calibri" w:hAnsi="Calibri" w:cs="Calibri"/>
                            <w:b/>
                            <w:color w:val="FFFFFF"/>
                            <w:spacing w:val="6"/>
                            <w:w w:val="106"/>
                            <w:sz w:val="24"/>
                          </w:rPr>
                          <w:t xml:space="preserve"> </w:t>
                        </w:r>
                      </w:p>
                    </w:txbxContent>
                  </v:textbox>
                </v:rect>
                <v:rect id="Rectangle 92" o:spid="_x0000_s1064" style="position:absolute;left:4500;top:18703;width:28082;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5783DFF" w14:textId="77777777" w:rsidR="00CE6744" w:rsidRDefault="00CE6744">
                        <w:r>
                          <w:rPr>
                            <w:rFonts w:ascii="Calibri" w:eastAsia="Calibri" w:hAnsi="Calibri" w:cs="Calibri"/>
                            <w:b/>
                            <w:color w:val="FFFFFF"/>
                            <w:w w:val="106"/>
                            <w:sz w:val="24"/>
                          </w:rPr>
                          <w:t>Simeio</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Evropaikis</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Gnosis</w:t>
                        </w:r>
                        <w:r>
                          <w:rPr>
                            <w:rFonts w:ascii="Calibri" w:eastAsia="Calibri" w:hAnsi="Calibri" w:cs="Calibri"/>
                            <w:b/>
                            <w:color w:val="FFFFFF"/>
                            <w:spacing w:val="-3"/>
                            <w:w w:val="106"/>
                            <w:sz w:val="24"/>
                          </w:rPr>
                          <w:t xml:space="preserve"> </w:t>
                        </w:r>
                        <w:r>
                          <w:rPr>
                            <w:rFonts w:ascii="Calibri" w:eastAsia="Calibri" w:hAnsi="Calibri" w:cs="Calibri"/>
                            <w:b/>
                            <w:color w:val="FFFFFF"/>
                            <w:w w:val="106"/>
                            <w:sz w:val="24"/>
                          </w:rPr>
                          <w:t>AMKE</w:t>
                        </w:r>
                        <w:r>
                          <w:rPr>
                            <w:rFonts w:ascii="Calibri" w:eastAsia="Calibri" w:hAnsi="Calibri" w:cs="Calibri"/>
                            <w:b/>
                            <w:color w:val="FFFFFF"/>
                            <w:spacing w:val="6"/>
                            <w:w w:val="106"/>
                            <w:sz w:val="24"/>
                          </w:rPr>
                          <w:t xml:space="preserve">  </w:t>
                        </w:r>
                      </w:p>
                    </w:txbxContent>
                  </v:textbox>
                </v:rect>
                <v:rect id="Rectangle 93" o:spid="_x0000_s1065" style="position:absolute;left:4500;top:21251;width:23372;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D55C160" w14:textId="77777777" w:rsidR="00CE6744" w:rsidRDefault="00CE6744">
                        <w:r>
                          <w:rPr>
                            <w:rFonts w:ascii="Calibri" w:eastAsia="Calibri" w:hAnsi="Calibri" w:cs="Calibri"/>
                            <w:b/>
                            <w:color w:val="FFFFFF"/>
                            <w:w w:val="106"/>
                            <w:sz w:val="24"/>
                          </w:rPr>
                          <w:t>European</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Knowledge</w:t>
                        </w:r>
                        <w:r>
                          <w:rPr>
                            <w:rFonts w:ascii="Calibri" w:eastAsia="Calibri" w:hAnsi="Calibri" w:cs="Calibri"/>
                            <w:b/>
                            <w:color w:val="FFFFFF"/>
                            <w:spacing w:val="6"/>
                            <w:w w:val="106"/>
                            <w:sz w:val="24"/>
                          </w:rPr>
                          <w:t xml:space="preserve"> </w:t>
                        </w:r>
                        <w:r>
                          <w:rPr>
                            <w:rFonts w:ascii="Calibri" w:eastAsia="Calibri" w:hAnsi="Calibri" w:cs="Calibri"/>
                            <w:b/>
                            <w:color w:val="FFFFFF"/>
                            <w:w w:val="106"/>
                            <w:sz w:val="24"/>
                          </w:rPr>
                          <w:t>Spot</w:t>
                        </w:r>
                        <w:r>
                          <w:rPr>
                            <w:rFonts w:ascii="Calibri" w:eastAsia="Calibri" w:hAnsi="Calibri" w:cs="Calibri"/>
                            <w:b/>
                            <w:color w:val="FFFFFF"/>
                            <w:spacing w:val="6"/>
                            <w:w w:val="106"/>
                            <w:sz w:val="24"/>
                          </w:rPr>
                          <w:t xml:space="preserve"> </w:t>
                        </w:r>
                      </w:p>
                    </w:txbxContent>
                  </v:textbox>
                </v:rect>
                <v:rect id="Rectangle 94" o:spid="_x0000_s1066" style="position:absolute;left:4500;top:23799;width:40365;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26DF9B1" w14:textId="77777777" w:rsidR="00CE6744" w:rsidRDefault="00CE6744">
                        <w:r>
                          <w:rPr>
                            <w:rFonts w:ascii="Calibri" w:eastAsia="Calibri" w:hAnsi="Calibri" w:cs="Calibri"/>
                            <w:b/>
                            <w:color w:val="FFFFFF"/>
                            <w:w w:val="107"/>
                            <w:sz w:val="24"/>
                          </w:rPr>
                          <w:t>DIRECTIA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DE</w:t>
                        </w:r>
                        <w:r>
                          <w:rPr>
                            <w:rFonts w:ascii="Calibri" w:eastAsia="Calibri" w:hAnsi="Calibri" w:cs="Calibri"/>
                            <w:b/>
                            <w:color w:val="FFFFFF"/>
                            <w:spacing w:val="-3"/>
                            <w:w w:val="107"/>
                            <w:sz w:val="24"/>
                          </w:rPr>
                          <w:t xml:space="preserve"> </w:t>
                        </w:r>
                        <w:r>
                          <w:rPr>
                            <w:rFonts w:ascii="Calibri" w:eastAsia="Calibri" w:hAnsi="Calibri" w:cs="Calibri"/>
                            <w:b/>
                            <w:color w:val="FFFFFF"/>
                            <w:w w:val="107"/>
                            <w:sz w:val="24"/>
                          </w:rPr>
                          <w:t>ASISTENTA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SOCIALA</w:t>
                        </w:r>
                        <w:r>
                          <w:rPr>
                            <w:rFonts w:ascii="Calibri" w:eastAsia="Calibri" w:hAnsi="Calibri" w:cs="Calibri"/>
                            <w:b/>
                            <w:color w:val="FFFFFF"/>
                            <w:spacing w:val="-4"/>
                            <w:w w:val="107"/>
                            <w:sz w:val="24"/>
                          </w:rPr>
                          <w:t xml:space="preserve"> </w:t>
                        </w:r>
                        <w:r>
                          <w:rPr>
                            <w:rFonts w:ascii="Calibri" w:eastAsia="Calibri" w:hAnsi="Calibri" w:cs="Calibri"/>
                            <w:b/>
                            <w:color w:val="FFFFFF"/>
                            <w:w w:val="107"/>
                            <w:sz w:val="24"/>
                          </w:rPr>
                          <w:t>SI</w:t>
                        </w:r>
                        <w:r>
                          <w:rPr>
                            <w:rFonts w:ascii="Calibri" w:eastAsia="Calibri" w:hAnsi="Calibri" w:cs="Calibri"/>
                            <w:b/>
                            <w:color w:val="FFFFFF"/>
                            <w:spacing w:val="6"/>
                            <w:w w:val="107"/>
                            <w:sz w:val="24"/>
                          </w:rPr>
                          <w:t xml:space="preserve"> </w:t>
                        </w:r>
                        <w:r>
                          <w:rPr>
                            <w:rFonts w:ascii="Calibri" w:eastAsia="Calibri" w:hAnsi="Calibri" w:cs="Calibri"/>
                            <w:b/>
                            <w:color w:val="FFFFFF"/>
                            <w:w w:val="107"/>
                            <w:sz w:val="24"/>
                          </w:rPr>
                          <w:t>MEDICALA</w:t>
                        </w:r>
                      </w:p>
                    </w:txbxContent>
                  </v:textbox>
                </v:rect>
                <w10:wrap type="topAndBottom" anchorx="page" anchory="page"/>
              </v:group>
            </w:pict>
          </mc:Fallback>
        </mc:AlternateContent>
      </w:r>
    </w:p>
    <w:sectPr w:rsidR="00E37BAE" w:rsidSect="00B65EEB">
      <w:headerReference w:type="default" r:id="rId38"/>
      <w:footerReference w:type="default" r:id="rId39"/>
      <w:pgSz w:w="11906" w:h="16838" w:code="9"/>
      <w:pgMar w:top="1440" w:right="1440" w:bottom="1440" w:left="1440"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D69F8" w14:textId="77777777" w:rsidR="00D21430" w:rsidRDefault="00D21430" w:rsidP="0041591E">
      <w:pPr>
        <w:spacing w:after="0" w:line="240" w:lineRule="auto"/>
      </w:pPr>
      <w:r>
        <w:separator/>
      </w:r>
    </w:p>
  </w:endnote>
  <w:endnote w:type="continuationSeparator" w:id="0">
    <w:p w14:paraId="71149C6A" w14:textId="77777777" w:rsidR="00D21430" w:rsidRDefault="00D21430" w:rsidP="0041591E">
      <w:pPr>
        <w:spacing w:after="0" w:line="240" w:lineRule="auto"/>
      </w:pPr>
      <w:r>
        <w:continuationSeparator/>
      </w:r>
    </w:p>
  </w:endnote>
  <w:endnote w:type="continuationNotice" w:id="1">
    <w:p w14:paraId="1F67D214" w14:textId="77777777" w:rsidR="00D21430" w:rsidRDefault="00D21430">
      <w:pPr>
        <w:spacing w:after="0" w:line="240" w:lineRule="auto"/>
      </w:pPr>
    </w:p>
  </w:endnote>
  <w:endnote w:id="2">
    <w:p w14:paraId="73CAD1EC" w14:textId="46E451D4" w:rsidR="00CE6744" w:rsidRDefault="00CE6744">
      <w:pPr>
        <w:pStyle w:val="EndnoteText"/>
      </w:pPr>
    </w:p>
    <w:p w14:paraId="40241F09" w14:textId="44C7811F" w:rsidR="00CE6744" w:rsidRDefault="00CE6744">
      <w:pPr>
        <w:pStyle w:val="EndnoteText"/>
      </w:pPr>
    </w:p>
    <w:p w14:paraId="34B16ED5" w14:textId="15F5C2CA" w:rsidR="00CE6744" w:rsidRDefault="00CE6744">
      <w:pPr>
        <w:pStyle w:val="EndnoteText"/>
      </w:pPr>
    </w:p>
    <w:p w14:paraId="103E77F5" w14:textId="478CAACD" w:rsidR="00CE6744" w:rsidRDefault="00CE6744">
      <w:pPr>
        <w:pStyle w:val="EndnoteText"/>
      </w:pPr>
    </w:p>
    <w:p w14:paraId="7A81482C" w14:textId="4CBAA7AF" w:rsidR="00CE6744" w:rsidRDefault="00CE6744">
      <w:pPr>
        <w:pStyle w:val="EndnoteText"/>
      </w:pPr>
    </w:p>
    <w:p w14:paraId="552632CA" w14:textId="77777777" w:rsidR="00CE6744" w:rsidRDefault="00CE674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Arial"/>
    <w:panose1 w:val="020B0503020203020204"/>
    <w:charset w:val="00"/>
    <w:family w:val="swiss"/>
    <w:pitch w:val="variable"/>
    <w:sig w:usb0="A00002EF" w:usb1="5000204B" w:usb2="00000020" w:usb3="00000000" w:csb0="00000097" w:csb1="00000000"/>
  </w:font>
  <w:font w:name="Source Sans Pro">
    <w:charset w:val="00"/>
    <w:family w:val="swiss"/>
    <w:pitch w:val="variable"/>
    <w:sig w:usb0="600002F7" w:usb1="02000001" w:usb2="00000000" w:usb3="00000000" w:csb0="0000019F" w:csb1="00000000"/>
  </w:font>
  <w:font w:name="Sanskrit Text">
    <w:charset w:val="00"/>
    <w:family w:val="roman"/>
    <w:pitch w:val="variable"/>
    <w:sig w:usb0="A000804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Quire Sans Pro Light">
    <w:charset w:val="00"/>
    <w:family w:val="swiss"/>
    <w:pitch w:val="variable"/>
    <w:sig w:usb0="8000002F" w:usb1="0000000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882765"/>
      <w:docPartObj>
        <w:docPartGallery w:val="Page Numbers (Bottom of Page)"/>
        <w:docPartUnique/>
      </w:docPartObj>
    </w:sdtPr>
    <w:sdtEndPr>
      <w:rPr>
        <w:noProof/>
      </w:rPr>
    </w:sdtEndPr>
    <w:sdtContent>
      <w:p w14:paraId="7DF5676C" w14:textId="33FA9CFD" w:rsidR="00CE6744" w:rsidRDefault="00CE67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89F7C9" w14:textId="77777777" w:rsidR="00CE6744" w:rsidRDefault="00CE6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4999F" w14:textId="77777777" w:rsidR="00D21430" w:rsidRDefault="00D21430" w:rsidP="0041591E">
      <w:pPr>
        <w:spacing w:after="0" w:line="240" w:lineRule="auto"/>
      </w:pPr>
      <w:r>
        <w:separator/>
      </w:r>
    </w:p>
  </w:footnote>
  <w:footnote w:type="continuationSeparator" w:id="0">
    <w:p w14:paraId="1A999D4B" w14:textId="77777777" w:rsidR="00D21430" w:rsidRDefault="00D21430" w:rsidP="0041591E">
      <w:pPr>
        <w:spacing w:after="0" w:line="240" w:lineRule="auto"/>
      </w:pPr>
      <w:r>
        <w:continuationSeparator/>
      </w:r>
    </w:p>
  </w:footnote>
  <w:footnote w:type="continuationNotice" w:id="1">
    <w:p w14:paraId="6F507C41" w14:textId="77777777" w:rsidR="00D21430" w:rsidRDefault="00D21430">
      <w:pPr>
        <w:spacing w:after="0" w:line="240" w:lineRule="auto"/>
      </w:pPr>
    </w:p>
  </w:footnote>
  <w:footnote w:id="2">
    <w:p w14:paraId="4598DBFE" w14:textId="1507D49E" w:rsidR="00CE6744" w:rsidRDefault="00CE6744">
      <w:pPr>
        <w:pStyle w:val="FootnoteText"/>
      </w:pPr>
      <w:r w:rsidRPr="00ED06B3">
        <w:rPr>
          <w:rStyle w:val="FootnoteReference"/>
        </w:rPr>
        <w:footnoteRef/>
      </w:r>
      <w:r>
        <w:t xml:space="preserve"> </w:t>
      </w:r>
      <w:r>
        <w:rPr>
          <w:rStyle w:val="EndnoteReference"/>
        </w:rPr>
        <w:footnoteRef/>
      </w:r>
      <w:r>
        <w:t xml:space="preserve"> Throughout this report the authors will use the terms victims and survivors interchangeably dependent on context. The authors acknowledge that labels should not be used to define people, and each individual has the right to self-define.</w:t>
      </w:r>
    </w:p>
  </w:footnote>
  <w:footnote w:id="3">
    <w:p w14:paraId="273A11B0" w14:textId="77777777" w:rsidR="00CE6744" w:rsidRPr="00E20C1F" w:rsidRDefault="00CE6744" w:rsidP="00390AB4">
      <w:pPr>
        <w:pStyle w:val="FootnoteText"/>
        <w:rPr>
          <w:i/>
          <w:iCs/>
        </w:rPr>
      </w:pPr>
      <w:r w:rsidRPr="00ED06B3">
        <w:rPr>
          <w:rStyle w:val="FootnoteReference"/>
        </w:rPr>
        <w:footnoteRef/>
      </w:r>
      <w:r>
        <w:t xml:space="preserve"> </w:t>
      </w:r>
      <w:r w:rsidRPr="00E20C1F">
        <w:rPr>
          <w:i/>
          <w:iCs/>
        </w:rPr>
        <w:t>SOURCE: https://www.ecdc.europa.eu/en/cases-2019-ncov-eueea</w:t>
      </w:r>
    </w:p>
    <w:p w14:paraId="79C548CD" w14:textId="77777777" w:rsidR="00CE6744" w:rsidRPr="00E20C1F" w:rsidRDefault="00CE6744" w:rsidP="00390AB4">
      <w:pPr>
        <w:pStyle w:val="FootnoteText"/>
        <w:rPr>
          <w:i/>
          <w:iCs/>
        </w:rPr>
      </w:pPr>
      <w:r w:rsidRPr="00E20C1F">
        <w:rPr>
          <w:i/>
          <w:iCs/>
        </w:rPr>
        <w:t>data.gov.uk</w:t>
      </w:r>
    </w:p>
    <w:p w14:paraId="35930C21" w14:textId="2086E5B3" w:rsidR="00CE6744" w:rsidRDefault="00CE6744">
      <w:pPr>
        <w:pStyle w:val="FootnoteText"/>
      </w:pPr>
    </w:p>
  </w:footnote>
  <w:footnote w:id="4">
    <w:p w14:paraId="3AD659AB" w14:textId="77777777" w:rsidR="00CE6744" w:rsidRPr="00926868" w:rsidRDefault="00CE6744" w:rsidP="00540732">
      <w:pPr>
        <w:pStyle w:val="FootnoteText"/>
        <w:rPr>
          <w:lang w:val="ro-RO"/>
        </w:rPr>
      </w:pPr>
      <w:r w:rsidRPr="00ED06B3">
        <w:rPr>
          <w:rStyle w:val="FootnoteReference"/>
        </w:rPr>
        <w:footnoteRef/>
      </w:r>
      <w:r>
        <w:t xml:space="preserve"> </w:t>
      </w:r>
      <w:hyperlink r:id="rId1" w:history="1">
        <w:r w:rsidRPr="0052436F">
          <w:rPr>
            <w:rStyle w:val="Hyperlink"/>
          </w:rPr>
          <w:t>https://www.juridice.ro/697689/violenta-domestica-este-in-sine-o-pandemie.html</w:t>
        </w:r>
      </w:hyperlink>
      <w:r w:rsidRPr="0052436F">
        <w:t xml:space="preserve">. </w:t>
      </w:r>
    </w:p>
  </w:footnote>
  <w:footnote w:id="5">
    <w:p w14:paraId="434E291F" w14:textId="77777777" w:rsidR="00CE6744" w:rsidRPr="00044199" w:rsidRDefault="00CE6744" w:rsidP="004D34CB">
      <w:pPr>
        <w:pStyle w:val="FootnoteText"/>
        <w:rPr>
          <w:rFonts w:asciiTheme="majorHAnsi" w:hAnsiTheme="majorHAnsi"/>
        </w:rPr>
      </w:pPr>
      <w:r w:rsidRPr="00ED06B3">
        <w:rPr>
          <w:rStyle w:val="FootnoteReference"/>
        </w:rPr>
        <w:footnoteRef/>
      </w:r>
      <w:r>
        <w:t xml:space="preserve"> </w:t>
      </w:r>
      <w:r w:rsidRPr="00044199">
        <w:rPr>
          <w:rFonts w:asciiTheme="majorHAnsi" w:hAnsiTheme="majorHAnsi"/>
        </w:rPr>
        <w:t>General Secretariat  for Family Policy and Gender Equality: Bimonthly Report Newsletter: Policies and Actions of the G.S.F.P.G.E for the Prevention and Response to Violence Against Women and Domestic Violence, During the Movement Restriction Due to the Pandemic of the Covid-19 in Greece. Analysis of Gender-Based Violence Data from the Network of Structures and the SOS Hotline 15900 (March 2020 -April 2020)</w:t>
      </w:r>
    </w:p>
  </w:footnote>
  <w:footnote w:id="6">
    <w:p w14:paraId="68157B15" w14:textId="77777777" w:rsidR="00CE6744" w:rsidRPr="00E80E63" w:rsidRDefault="00CE6744" w:rsidP="00DD755B">
      <w:pPr>
        <w:spacing w:after="0" w:line="240" w:lineRule="auto"/>
        <w:rPr>
          <w:rFonts w:ascii="PT Sans" w:eastAsia="Georgia" w:hAnsi="PT Sans" w:cs="Georgia"/>
          <w:color w:val="000000"/>
          <w:sz w:val="20"/>
          <w:szCs w:val="20"/>
        </w:rPr>
      </w:pPr>
      <w:r w:rsidRPr="00ED06B3">
        <w:rPr>
          <w:rStyle w:val="FootnoteReference"/>
        </w:rPr>
        <w:footnoteRef/>
      </w:r>
      <w:r w:rsidRPr="00E80E63">
        <w:rPr>
          <w:rFonts w:ascii="PT Sans" w:eastAsia="Georgia" w:hAnsi="PT Sans" w:cs="Georgia"/>
          <w:color w:val="000000"/>
          <w:sz w:val="20"/>
          <w:szCs w:val="20"/>
        </w:rPr>
        <w:t xml:space="preserve"> Vociare interview no.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31B3" w14:textId="466762B8" w:rsidR="00CE6744" w:rsidRDefault="00EC73B5" w:rsidP="0041591E">
    <w:pPr>
      <w:pStyle w:val="Header"/>
      <w:jc w:val="right"/>
    </w:pPr>
    <w:r>
      <w:rPr>
        <w:noProof/>
      </w:rPr>
      <w:drawing>
        <wp:inline distT="0" distB="0" distL="0" distR="0" wp14:anchorId="1475EA46" wp14:editId="47010758">
          <wp:extent cx="2725420" cy="8172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5420" cy="817245"/>
                  </a:xfrm>
                  <a:prstGeom prst="rect">
                    <a:avLst/>
                  </a:prstGeom>
                  <a:noFill/>
                </pic:spPr>
              </pic:pic>
            </a:graphicData>
          </a:graphic>
        </wp:inline>
      </w:drawing>
    </w:r>
  </w:p>
  <w:p w14:paraId="0742FCFB" w14:textId="77777777" w:rsidR="00EC73B5" w:rsidRDefault="00EC73B5" w:rsidP="004159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5917"/>
    <w:multiLevelType w:val="multilevel"/>
    <w:tmpl w:val="2266E3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1DCC"/>
    <w:multiLevelType w:val="hybridMultilevel"/>
    <w:tmpl w:val="BE94CD72"/>
    <w:lvl w:ilvl="0" w:tplc="5D1EBE7A">
      <w:start w:val="1"/>
      <w:numFmt w:val="bullet"/>
      <w:lvlText w:val=""/>
      <w:lvlJc w:val="left"/>
      <w:pPr>
        <w:ind w:left="720" w:hanging="360"/>
      </w:pPr>
      <w:rPr>
        <w:rFonts w:ascii="Symbol" w:hAnsi="Symbol" w:hint="default"/>
      </w:rPr>
    </w:lvl>
    <w:lvl w:ilvl="1" w:tplc="E0FA8AD6" w:tentative="1">
      <w:start w:val="1"/>
      <w:numFmt w:val="bullet"/>
      <w:lvlText w:val="o"/>
      <w:lvlJc w:val="left"/>
      <w:pPr>
        <w:ind w:left="1440" w:hanging="360"/>
      </w:pPr>
      <w:rPr>
        <w:rFonts w:ascii="Courier New" w:hAnsi="Courier New" w:cs="Courier New" w:hint="default"/>
      </w:rPr>
    </w:lvl>
    <w:lvl w:ilvl="2" w:tplc="CCB6E6A8" w:tentative="1">
      <w:start w:val="1"/>
      <w:numFmt w:val="bullet"/>
      <w:lvlText w:val=""/>
      <w:lvlJc w:val="left"/>
      <w:pPr>
        <w:ind w:left="2160" w:hanging="360"/>
      </w:pPr>
      <w:rPr>
        <w:rFonts w:ascii="Wingdings" w:hAnsi="Wingdings" w:hint="default"/>
      </w:rPr>
    </w:lvl>
    <w:lvl w:ilvl="3" w:tplc="5AD05636" w:tentative="1">
      <w:start w:val="1"/>
      <w:numFmt w:val="bullet"/>
      <w:lvlText w:val=""/>
      <w:lvlJc w:val="left"/>
      <w:pPr>
        <w:ind w:left="2880" w:hanging="360"/>
      </w:pPr>
      <w:rPr>
        <w:rFonts w:ascii="Symbol" w:hAnsi="Symbol" w:hint="default"/>
      </w:rPr>
    </w:lvl>
    <w:lvl w:ilvl="4" w:tplc="F18C3468" w:tentative="1">
      <w:start w:val="1"/>
      <w:numFmt w:val="bullet"/>
      <w:lvlText w:val="o"/>
      <w:lvlJc w:val="left"/>
      <w:pPr>
        <w:ind w:left="3600" w:hanging="360"/>
      </w:pPr>
      <w:rPr>
        <w:rFonts w:ascii="Courier New" w:hAnsi="Courier New" w:cs="Courier New" w:hint="default"/>
      </w:rPr>
    </w:lvl>
    <w:lvl w:ilvl="5" w:tplc="0BF896EE" w:tentative="1">
      <w:start w:val="1"/>
      <w:numFmt w:val="bullet"/>
      <w:lvlText w:val=""/>
      <w:lvlJc w:val="left"/>
      <w:pPr>
        <w:ind w:left="4320" w:hanging="360"/>
      </w:pPr>
      <w:rPr>
        <w:rFonts w:ascii="Wingdings" w:hAnsi="Wingdings" w:hint="default"/>
      </w:rPr>
    </w:lvl>
    <w:lvl w:ilvl="6" w:tplc="D5A268B4" w:tentative="1">
      <w:start w:val="1"/>
      <w:numFmt w:val="bullet"/>
      <w:lvlText w:val=""/>
      <w:lvlJc w:val="left"/>
      <w:pPr>
        <w:ind w:left="5040" w:hanging="360"/>
      </w:pPr>
      <w:rPr>
        <w:rFonts w:ascii="Symbol" w:hAnsi="Symbol" w:hint="default"/>
      </w:rPr>
    </w:lvl>
    <w:lvl w:ilvl="7" w:tplc="3878A47E" w:tentative="1">
      <w:start w:val="1"/>
      <w:numFmt w:val="bullet"/>
      <w:lvlText w:val="o"/>
      <w:lvlJc w:val="left"/>
      <w:pPr>
        <w:ind w:left="5760" w:hanging="360"/>
      </w:pPr>
      <w:rPr>
        <w:rFonts w:ascii="Courier New" w:hAnsi="Courier New" w:cs="Courier New" w:hint="default"/>
      </w:rPr>
    </w:lvl>
    <w:lvl w:ilvl="8" w:tplc="F1724C44" w:tentative="1">
      <w:start w:val="1"/>
      <w:numFmt w:val="bullet"/>
      <w:lvlText w:val=""/>
      <w:lvlJc w:val="left"/>
      <w:pPr>
        <w:ind w:left="6480" w:hanging="360"/>
      </w:pPr>
      <w:rPr>
        <w:rFonts w:ascii="Wingdings" w:hAnsi="Wingdings" w:hint="default"/>
      </w:rPr>
    </w:lvl>
  </w:abstractNum>
  <w:abstractNum w:abstractNumId="2" w15:restartNumberingAfterBreak="0">
    <w:nsid w:val="0CBF393F"/>
    <w:multiLevelType w:val="multilevel"/>
    <w:tmpl w:val="B4E8DA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33E6D"/>
    <w:multiLevelType w:val="hybridMultilevel"/>
    <w:tmpl w:val="42F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D331F"/>
    <w:multiLevelType w:val="multilevel"/>
    <w:tmpl w:val="F04E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F64D4"/>
    <w:multiLevelType w:val="hybridMultilevel"/>
    <w:tmpl w:val="C70A79A6"/>
    <w:lvl w:ilvl="0" w:tplc="0E729568">
      <w:start w:val="1"/>
      <w:numFmt w:val="bullet"/>
      <w:lvlText w:val=""/>
      <w:lvlJc w:val="left"/>
      <w:pPr>
        <w:tabs>
          <w:tab w:val="num" w:pos="720"/>
        </w:tabs>
        <w:ind w:left="720" w:hanging="360"/>
      </w:pPr>
      <w:rPr>
        <w:rFonts w:ascii="Wingdings 2" w:hAnsi="Wingdings 2" w:hint="default"/>
      </w:rPr>
    </w:lvl>
    <w:lvl w:ilvl="1" w:tplc="3B080B54" w:tentative="1">
      <w:start w:val="1"/>
      <w:numFmt w:val="bullet"/>
      <w:lvlText w:val=""/>
      <w:lvlJc w:val="left"/>
      <w:pPr>
        <w:tabs>
          <w:tab w:val="num" w:pos="1440"/>
        </w:tabs>
        <w:ind w:left="1440" w:hanging="360"/>
      </w:pPr>
      <w:rPr>
        <w:rFonts w:ascii="Wingdings 2" w:hAnsi="Wingdings 2" w:hint="default"/>
      </w:rPr>
    </w:lvl>
    <w:lvl w:ilvl="2" w:tplc="E4B6CBBA" w:tentative="1">
      <w:start w:val="1"/>
      <w:numFmt w:val="bullet"/>
      <w:lvlText w:val=""/>
      <w:lvlJc w:val="left"/>
      <w:pPr>
        <w:tabs>
          <w:tab w:val="num" w:pos="2160"/>
        </w:tabs>
        <w:ind w:left="2160" w:hanging="360"/>
      </w:pPr>
      <w:rPr>
        <w:rFonts w:ascii="Wingdings 2" w:hAnsi="Wingdings 2" w:hint="default"/>
      </w:rPr>
    </w:lvl>
    <w:lvl w:ilvl="3" w:tplc="56207E4E" w:tentative="1">
      <w:start w:val="1"/>
      <w:numFmt w:val="bullet"/>
      <w:lvlText w:val=""/>
      <w:lvlJc w:val="left"/>
      <w:pPr>
        <w:tabs>
          <w:tab w:val="num" w:pos="2880"/>
        </w:tabs>
        <w:ind w:left="2880" w:hanging="360"/>
      </w:pPr>
      <w:rPr>
        <w:rFonts w:ascii="Wingdings 2" w:hAnsi="Wingdings 2" w:hint="default"/>
      </w:rPr>
    </w:lvl>
    <w:lvl w:ilvl="4" w:tplc="F648EC7E" w:tentative="1">
      <w:start w:val="1"/>
      <w:numFmt w:val="bullet"/>
      <w:lvlText w:val=""/>
      <w:lvlJc w:val="left"/>
      <w:pPr>
        <w:tabs>
          <w:tab w:val="num" w:pos="3600"/>
        </w:tabs>
        <w:ind w:left="3600" w:hanging="360"/>
      </w:pPr>
      <w:rPr>
        <w:rFonts w:ascii="Wingdings 2" w:hAnsi="Wingdings 2" w:hint="default"/>
      </w:rPr>
    </w:lvl>
    <w:lvl w:ilvl="5" w:tplc="4B345984" w:tentative="1">
      <w:start w:val="1"/>
      <w:numFmt w:val="bullet"/>
      <w:lvlText w:val=""/>
      <w:lvlJc w:val="left"/>
      <w:pPr>
        <w:tabs>
          <w:tab w:val="num" w:pos="4320"/>
        </w:tabs>
        <w:ind w:left="4320" w:hanging="360"/>
      </w:pPr>
      <w:rPr>
        <w:rFonts w:ascii="Wingdings 2" w:hAnsi="Wingdings 2" w:hint="default"/>
      </w:rPr>
    </w:lvl>
    <w:lvl w:ilvl="6" w:tplc="AE127DAA" w:tentative="1">
      <w:start w:val="1"/>
      <w:numFmt w:val="bullet"/>
      <w:lvlText w:val=""/>
      <w:lvlJc w:val="left"/>
      <w:pPr>
        <w:tabs>
          <w:tab w:val="num" w:pos="5040"/>
        </w:tabs>
        <w:ind w:left="5040" w:hanging="360"/>
      </w:pPr>
      <w:rPr>
        <w:rFonts w:ascii="Wingdings 2" w:hAnsi="Wingdings 2" w:hint="default"/>
      </w:rPr>
    </w:lvl>
    <w:lvl w:ilvl="7" w:tplc="52C274B8" w:tentative="1">
      <w:start w:val="1"/>
      <w:numFmt w:val="bullet"/>
      <w:lvlText w:val=""/>
      <w:lvlJc w:val="left"/>
      <w:pPr>
        <w:tabs>
          <w:tab w:val="num" w:pos="5760"/>
        </w:tabs>
        <w:ind w:left="5760" w:hanging="360"/>
      </w:pPr>
      <w:rPr>
        <w:rFonts w:ascii="Wingdings 2" w:hAnsi="Wingdings 2" w:hint="default"/>
      </w:rPr>
    </w:lvl>
    <w:lvl w:ilvl="8" w:tplc="3432E95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E0C0A11"/>
    <w:multiLevelType w:val="multilevel"/>
    <w:tmpl w:val="9D98672A"/>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092677A"/>
    <w:multiLevelType w:val="hybridMultilevel"/>
    <w:tmpl w:val="5CC44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D1519A"/>
    <w:multiLevelType w:val="hybridMultilevel"/>
    <w:tmpl w:val="89C4C5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1161EDD"/>
    <w:multiLevelType w:val="hybridMultilevel"/>
    <w:tmpl w:val="6360D5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6A2BA4"/>
    <w:multiLevelType w:val="hybridMultilevel"/>
    <w:tmpl w:val="FDFAE28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15:restartNumberingAfterBreak="0">
    <w:nsid w:val="163E6CB1"/>
    <w:multiLevelType w:val="hybridMultilevel"/>
    <w:tmpl w:val="3B407F52"/>
    <w:lvl w:ilvl="0" w:tplc="B3847DB4">
      <w:start w:val="1"/>
      <w:numFmt w:val="bullet"/>
      <w:lvlText w:val=""/>
      <w:lvlJc w:val="left"/>
      <w:pPr>
        <w:ind w:left="1440" w:hanging="360"/>
      </w:pPr>
      <w:rPr>
        <w:rFonts w:ascii="Wingdings" w:hAnsi="Wingdings" w:hint="default"/>
      </w:rPr>
    </w:lvl>
    <w:lvl w:ilvl="1" w:tplc="E318B9F4" w:tentative="1">
      <w:start w:val="1"/>
      <w:numFmt w:val="bullet"/>
      <w:lvlText w:val="o"/>
      <w:lvlJc w:val="left"/>
      <w:pPr>
        <w:ind w:left="2160" w:hanging="360"/>
      </w:pPr>
      <w:rPr>
        <w:rFonts w:ascii="Courier New" w:hAnsi="Courier New" w:cs="Courier New" w:hint="default"/>
      </w:rPr>
    </w:lvl>
    <w:lvl w:ilvl="2" w:tplc="7FC632DC" w:tentative="1">
      <w:start w:val="1"/>
      <w:numFmt w:val="bullet"/>
      <w:lvlText w:val=""/>
      <w:lvlJc w:val="left"/>
      <w:pPr>
        <w:ind w:left="2880" w:hanging="360"/>
      </w:pPr>
      <w:rPr>
        <w:rFonts w:ascii="Wingdings" w:hAnsi="Wingdings" w:hint="default"/>
      </w:rPr>
    </w:lvl>
    <w:lvl w:ilvl="3" w:tplc="6C0C92C2" w:tentative="1">
      <w:start w:val="1"/>
      <w:numFmt w:val="bullet"/>
      <w:lvlText w:val=""/>
      <w:lvlJc w:val="left"/>
      <w:pPr>
        <w:ind w:left="3600" w:hanging="360"/>
      </w:pPr>
      <w:rPr>
        <w:rFonts w:ascii="Symbol" w:hAnsi="Symbol" w:hint="default"/>
      </w:rPr>
    </w:lvl>
    <w:lvl w:ilvl="4" w:tplc="8B62C254" w:tentative="1">
      <w:start w:val="1"/>
      <w:numFmt w:val="bullet"/>
      <w:lvlText w:val="o"/>
      <w:lvlJc w:val="left"/>
      <w:pPr>
        <w:ind w:left="4320" w:hanging="360"/>
      </w:pPr>
      <w:rPr>
        <w:rFonts w:ascii="Courier New" w:hAnsi="Courier New" w:cs="Courier New" w:hint="default"/>
      </w:rPr>
    </w:lvl>
    <w:lvl w:ilvl="5" w:tplc="A9F0EC7A" w:tentative="1">
      <w:start w:val="1"/>
      <w:numFmt w:val="bullet"/>
      <w:lvlText w:val=""/>
      <w:lvlJc w:val="left"/>
      <w:pPr>
        <w:ind w:left="5040" w:hanging="360"/>
      </w:pPr>
      <w:rPr>
        <w:rFonts w:ascii="Wingdings" w:hAnsi="Wingdings" w:hint="default"/>
      </w:rPr>
    </w:lvl>
    <w:lvl w:ilvl="6" w:tplc="9ABCC232" w:tentative="1">
      <w:start w:val="1"/>
      <w:numFmt w:val="bullet"/>
      <w:lvlText w:val=""/>
      <w:lvlJc w:val="left"/>
      <w:pPr>
        <w:ind w:left="5760" w:hanging="360"/>
      </w:pPr>
      <w:rPr>
        <w:rFonts w:ascii="Symbol" w:hAnsi="Symbol" w:hint="default"/>
      </w:rPr>
    </w:lvl>
    <w:lvl w:ilvl="7" w:tplc="8092ED4C" w:tentative="1">
      <w:start w:val="1"/>
      <w:numFmt w:val="bullet"/>
      <w:lvlText w:val="o"/>
      <w:lvlJc w:val="left"/>
      <w:pPr>
        <w:ind w:left="6480" w:hanging="360"/>
      </w:pPr>
      <w:rPr>
        <w:rFonts w:ascii="Courier New" w:hAnsi="Courier New" w:cs="Courier New" w:hint="default"/>
      </w:rPr>
    </w:lvl>
    <w:lvl w:ilvl="8" w:tplc="211A6D2C" w:tentative="1">
      <w:start w:val="1"/>
      <w:numFmt w:val="bullet"/>
      <w:lvlText w:val=""/>
      <w:lvlJc w:val="left"/>
      <w:pPr>
        <w:ind w:left="7200" w:hanging="360"/>
      </w:pPr>
      <w:rPr>
        <w:rFonts w:ascii="Wingdings" w:hAnsi="Wingdings" w:hint="default"/>
      </w:rPr>
    </w:lvl>
  </w:abstractNum>
  <w:abstractNum w:abstractNumId="12" w15:restartNumberingAfterBreak="0">
    <w:nsid w:val="16917D0B"/>
    <w:multiLevelType w:val="hybridMultilevel"/>
    <w:tmpl w:val="C008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6C73CB"/>
    <w:multiLevelType w:val="hybridMultilevel"/>
    <w:tmpl w:val="E006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1A157E"/>
    <w:multiLevelType w:val="multilevel"/>
    <w:tmpl w:val="8DA8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B54700"/>
    <w:multiLevelType w:val="hybridMultilevel"/>
    <w:tmpl w:val="3F088B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601D8D"/>
    <w:multiLevelType w:val="multilevel"/>
    <w:tmpl w:val="1C10D798"/>
    <w:lvl w:ilvl="0">
      <w:start w:val="1"/>
      <w:numFmt w:val="decimal"/>
      <w:lvlText w:val="%1."/>
      <w:lvlJc w:val="left"/>
      <w:pPr>
        <w:ind w:left="720" w:hanging="360"/>
      </w:pPr>
      <w:rPr>
        <w:rFonts w:ascii="Cambria" w:hAnsi="Cambria" w:hint="default"/>
        <w:b/>
      </w:rPr>
    </w:lvl>
    <w:lvl w:ilvl="1">
      <w:start w:val="1"/>
      <w:numFmt w:val="decimal"/>
      <w:isLgl/>
      <w:lvlText w:val="%1.%2"/>
      <w:lvlJc w:val="left"/>
      <w:pPr>
        <w:ind w:left="502" w:hanging="360"/>
      </w:pPr>
      <w:rPr>
        <w:rFonts w:ascii="Cambria" w:hAnsi="Cambria" w:hint="default"/>
        <w:b/>
      </w:rPr>
    </w:lvl>
    <w:lvl w:ilvl="2">
      <w:start w:val="1"/>
      <w:numFmt w:val="decimal"/>
      <w:isLgl/>
      <w:lvlText w:val="%1.%2.%3"/>
      <w:lvlJc w:val="left"/>
      <w:pPr>
        <w:ind w:left="1080" w:hanging="720"/>
      </w:pPr>
      <w:rPr>
        <w:rFonts w:ascii="Cambria" w:hAnsi="Cambria" w:hint="default"/>
        <w:b/>
      </w:rPr>
    </w:lvl>
    <w:lvl w:ilvl="3">
      <w:start w:val="1"/>
      <w:numFmt w:val="decimal"/>
      <w:isLgl/>
      <w:lvlText w:val="%1.%2.%3.%4"/>
      <w:lvlJc w:val="left"/>
      <w:pPr>
        <w:ind w:left="1080" w:hanging="720"/>
      </w:pPr>
      <w:rPr>
        <w:rFonts w:ascii="Cambria" w:hAnsi="Cambria" w:hint="default"/>
        <w:b/>
      </w:rPr>
    </w:lvl>
    <w:lvl w:ilvl="4">
      <w:start w:val="1"/>
      <w:numFmt w:val="decimal"/>
      <w:isLgl/>
      <w:lvlText w:val="%1.%2.%3.%4.%5"/>
      <w:lvlJc w:val="left"/>
      <w:pPr>
        <w:ind w:left="1440" w:hanging="1080"/>
      </w:pPr>
      <w:rPr>
        <w:rFonts w:ascii="Cambria" w:hAnsi="Cambria" w:hint="default"/>
        <w:b/>
      </w:rPr>
    </w:lvl>
    <w:lvl w:ilvl="5">
      <w:start w:val="1"/>
      <w:numFmt w:val="decimal"/>
      <w:isLgl/>
      <w:lvlText w:val="%1.%2.%3.%4.%5.%6"/>
      <w:lvlJc w:val="left"/>
      <w:pPr>
        <w:ind w:left="1440" w:hanging="1080"/>
      </w:pPr>
      <w:rPr>
        <w:rFonts w:ascii="Cambria" w:hAnsi="Cambria" w:hint="default"/>
        <w:b/>
      </w:rPr>
    </w:lvl>
    <w:lvl w:ilvl="6">
      <w:start w:val="1"/>
      <w:numFmt w:val="decimal"/>
      <w:isLgl/>
      <w:lvlText w:val="%1.%2.%3.%4.%5.%6.%7"/>
      <w:lvlJc w:val="left"/>
      <w:pPr>
        <w:ind w:left="1800" w:hanging="1440"/>
      </w:pPr>
      <w:rPr>
        <w:rFonts w:ascii="Cambria" w:hAnsi="Cambria" w:hint="default"/>
        <w:b/>
      </w:rPr>
    </w:lvl>
    <w:lvl w:ilvl="7">
      <w:start w:val="1"/>
      <w:numFmt w:val="decimal"/>
      <w:isLgl/>
      <w:lvlText w:val="%1.%2.%3.%4.%5.%6.%7.%8"/>
      <w:lvlJc w:val="left"/>
      <w:pPr>
        <w:ind w:left="1800" w:hanging="1440"/>
      </w:pPr>
      <w:rPr>
        <w:rFonts w:ascii="Cambria" w:hAnsi="Cambria" w:hint="default"/>
        <w:b/>
      </w:rPr>
    </w:lvl>
    <w:lvl w:ilvl="8">
      <w:start w:val="1"/>
      <w:numFmt w:val="decimal"/>
      <w:isLgl/>
      <w:lvlText w:val="%1.%2.%3.%4.%5.%6.%7.%8.%9"/>
      <w:lvlJc w:val="left"/>
      <w:pPr>
        <w:ind w:left="2160" w:hanging="1800"/>
      </w:pPr>
      <w:rPr>
        <w:rFonts w:ascii="Cambria" w:hAnsi="Cambria" w:hint="default"/>
        <w:b/>
      </w:rPr>
    </w:lvl>
  </w:abstractNum>
  <w:abstractNum w:abstractNumId="17" w15:restartNumberingAfterBreak="0">
    <w:nsid w:val="20D0088A"/>
    <w:multiLevelType w:val="hybridMultilevel"/>
    <w:tmpl w:val="F844CE5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22B9584B"/>
    <w:multiLevelType w:val="hybridMultilevel"/>
    <w:tmpl w:val="D0E8EF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5B13648"/>
    <w:multiLevelType w:val="hybridMultilevel"/>
    <w:tmpl w:val="4326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F9656F"/>
    <w:multiLevelType w:val="hybridMultilevel"/>
    <w:tmpl w:val="E71CD4D8"/>
    <w:lvl w:ilvl="0" w:tplc="7682E0AA">
      <w:start w:val="1"/>
      <w:numFmt w:val="lowerLetter"/>
      <w:lvlText w:val="%1."/>
      <w:lvlJc w:val="left"/>
      <w:pPr>
        <w:ind w:left="720" w:hanging="360"/>
      </w:pPr>
      <w:rPr>
        <w:rFonts w:hint="default"/>
      </w:rPr>
    </w:lvl>
    <w:lvl w:ilvl="1" w:tplc="9E7C8C9A">
      <w:start w:val="1"/>
      <w:numFmt w:val="lowerLetter"/>
      <w:lvlText w:val="%2."/>
      <w:lvlJc w:val="left"/>
      <w:pPr>
        <w:ind w:left="1440" w:hanging="360"/>
      </w:pPr>
    </w:lvl>
    <w:lvl w:ilvl="2" w:tplc="7578052A">
      <w:start w:val="1"/>
      <w:numFmt w:val="lowerRoman"/>
      <w:lvlText w:val="%3."/>
      <w:lvlJc w:val="right"/>
      <w:pPr>
        <w:ind w:left="2160" w:hanging="180"/>
      </w:pPr>
    </w:lvl>
    <w:lvl w:ilvl="3" w:tplc="8550EC7E" w:tentative="1">
      <w:start w:val="1"/>
      <w:numFmt w:val="decimal"/>
      <w:lvlText w:val="%4."/>
      <w:lvlJc w:val="left"/>
      <w:pPr>
        <w:ind w:left="2880" w:hanging="360"/>
      </w:pPr>
    </w:lvl>
    <w:lvl w:ilvl="4" w:tplc="431266C0" w:tentative="1">
      <w:start w:val="1"/>
      <w:numFmt w:val="lowerLetter"/>
      <w:lvlText w:val="%5."/>
      <w:lvlJc w:val="left"/>
      <w:pPr>
        <w:ind w:left="3600" w:hanging="360"/>
      </w:pPr>
    </w:lvl>
    <w:lvl w:ilvl="5" w:tplc="617439B6" w:tentative="1">
      <w:start w:val="1"/>
      <w:numFmt w:val="lowerRoman"/>
      <w:lvlText w:val="%6."/>
      <w:lvlJc w:val="right"/>
      <w:pPr>
        <w:ind w:left="4320" w:hanging="180"/>
      </w:pPr>
    </w:lvl>
    <w:lvl w:ilvl="6" w:tplc="4F5003C8" w:tentative="1">
      <w:start w:val="1"/>
      <w:numFmt w:val="decimal"/>
      <w:lvlText w:val="%7."/>
      <w:lvlJc w:val="left"/>
      <w:pPr>
        <w:ind w:left="5040" w:hanging="360"/>
      </w:pPr>
    </w:lvl>
    <w:lvl w:ilvl="7" w:tplc="822C7B94" w:tentative="1">
      <w:start w:val="1"/>
      <w:numFmt w:val="lowerLetter"/>
      <w:lvlText w:val="%8."/>
      <w:lvlJc w:val="left"/>
      <w:pPr>
        <w:ind w:left="5760" w:hanging="360"/>
      </w:pPr>
    </w:lvl>
    <w:lvl w:ilvl="8" w:tplc="60F63164" w:tentative="1">
      <w:start w:val="1"/>
      <w:numFmt w:val="lowerRoman"/>
      <w:lvlText w:val="%9."/>
      <w:lvlJc w:val="right"/>
      <w:pPr>
        <w:ind w:left="6480" w:hanging="180"/>
      </w:pPr>
    </w:lvl>
  </w:abstractNum>
  <w:abstractNum w:abstractNumId="21" w15:restartNumberingAfterBreak="0">
    <w:nsid w:val="27AA50E7"/>
    <w:multiLevelType w:val="hybridMultilevel"/>
    <w:tmpl w:val="F880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595BC5"/>
    <w:multiLevelType w:val="multilevel"/>
    <w:tmpl w:val="D9F88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C109C8"/>
    <w:multiLevelType w:val="hybridMultilevel"/>
    <w:tmpl w:val="CE7AB0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F173062"/>
    <w:multiLevelType w:val="hybridMultilevel"/>
    <w:tmpl w:val="9B7A31C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0DD5505"/>
    <w:multiLevelType w:val="multilevel"/>
    <w:tmpl w:val="BB182A8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31455DB0"/>
    <w:multiLevelType w:val="multilevel"/>
    <w:tmpl w:val="D13A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527C4C"/>
    <w:multiLevelType w:val="hybridMultilevel"/>
    <w:tmpl w:val="60E24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B133FD"/>
    <w:multiLevelType w:val="hybridMultilevel"/>
    <w:tmpl w:val="71A2A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6806A7"/>
    <w:multiLevelType w:val="multilevel"/>
    <w:tmpl w:val="C0B8F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7A331D"/>
    <w:multiLevelType w:val="hybridMultilevel"/>
    <w:tmpl w:val="E206B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FC2FCF"/>
    <w:multiLevelType w:val="hybridMultilevel"/>
    <w:tmpl w:val="BA8C161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3A156CAE"/>
    <w:multiLevelType w:val="hybridMultilevel"/>
    <w:tmpl w:val="51D8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4014EB"/>
    <w:multiLevelType w:val="hybridMultilevel"/>
    <w:tmpl w:val="E1C032D6"/>
    <w:lvl w:ilvl="0" w:tplc="B9C64ECC">
      <w:start w:val="1"/>
      <w:numFmt w:val="decimal"/>
      <w:lvlText w:val="%1)"/>
      <w:lvlJc w:val="left"/>
      <w:pPr>
        <w:ind w:left="720" w:hanging="360"/>
      </w:pPr>
      <w:rPr>
        <w:rFonts w:hint="default"/>
      </w:rPr>
    </w:lvl>
    <w:lvl w:ilvl="1" w:tplc="5B4CDF1A" w:tentative="1">
      <w:start w:val="1"/>
      <w:numFmt w:val="lowerLetter"/>
      <w:lvlText w:val="%2."/>
      <w:lvlJc w:val="left"/>
      <w:pPr>
        <w:ind w:left="1440" w:hanging="360"/>
      </w:pPr>
    </w:lvl>
    <w:lvl w:ilvl="2" w:tplc="97E6CC0C" w:tentative="1">
      <w:start w:val="1"/>
      <w:numFmt w:val="lowerRoman"/>
      <w:lvlText w:val="%3."/>
      <w:lvlJc w:val="right"/>
      <w:pPr>
        <w:ind w:left="2160" w:hanging="180"/>
      </w:pPr>
    </w:lvl>
    <w:lvl w:ilvl="3" w:tplc="A1C80996" w:tentative="1">
      <w:start w:val="1"/>
      <w:numFmt w:val="decimal"/>
      <w:lvlText w:val="%4."/>
      <w:lvlJc w:val="left"/>
      <w:pPr>
        <w:ind w:left="2880" w:hanging="360"/>
      </w:pPr>
    </w:lvl>
    <w:lvl w:ilvl="4" w:tplc="387A08A2" w:tentative="1">
      <w:start w:val="1"/>
      <w:numFmt w:val="lowerLetter"/>
      <w:lvlText w:val="%5."/>
      <w:lvlJc w:val="left"/>
      <w:pPr>
        <w:ind w:left="3600" w:hanging="360"/>
      </w:pPr>
    </w:lvl>
    <w:lvl w:ilvl="5" w:tplc="93EE9ABA" w:tentative="1">
      <w:start w:val="1"/>
      <w:numFmt w:val="lowerRoman"/>
      <w:lvlText w:val="%6."/>
      <w:lvlJc w:val="right"/>
      <w:pPr>
        <w:ind w:left="4320" w:hanging="180"/>
      </w:pPr>
    </w:lvl>
    <w:lvl w:ilvl="6" w:tplc="777429C8" w:tentative="1">
      <w:start w:val="1"/>
      <w:numFmt w:val="decimal"/>
      <w:lvlText w:val="%7."/>
      <w:lvlJc w:val="left"/>
      <w:pPr>
        <w:ind w:left="5040" w:hanging="360"/>
      </w:pPr>
    </w:lvl>
    <w:lvl w:ilvl="7" w:tplc="607AADF6" w:tentative="1">
      <w:start w:val="1"/>
      <w:numFmt w:val="lowerLetter"/>
      <w:lvlText w:val="%8."/>
      <w:lvlJc w:val="left"/>
      <w:pPr>
        <w:ind w:left="5760" w:hanging="360"/>
      </w:pPr>
    </w:lvl>
    <w:lvl w:ilvl="8" w:tplc="4692D022" w:tentative="1">
      <w:start w:val="1"/>
      <w:numFmt w:val="lowerRoman"/>
      <w:lvlText w:val="%9."/>
      <w:lvlJc w:val="right"/>
      <w:pPr>
        <w:ind w:left="6480" w:hanging="180"/>
      </w:pPr>
    </w:lvl>
  </w:abstractNum>
  <w:abstractNum w:abstractNumId="34" w15:restartNumberingAfterBreak="0">
    <w:nsid w:val="3EE81B44"/>
    <w:multiLevelType w:val="multilevel"/>
    <w:tmpl w:val="633E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FD594E"/>
    <w:multiLevelType w:val="multilevel"/>
    <w:tmpl w:val="B4AA68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24335CA"/>
    <w:multiLevelType w:val="hybridMultilevel"/>
    <w:tmpl w:val="8EE69BDA"/>
    <w:lvl w:ilvl="0" w:tplc="C5BA1460">
      <w:start w:val="1"/>
      <w:numFmt w:val="lowerLetter"/>
      <w:lvlText w:val="%1."/>
      <w:lvlJc w:val="left"/>
      <w:pPr>
        <w:ind w:left="720" w:hanging="360"/>
      </w:pPr>
      <w:rPr>
        <w:rFonts w:ascii="TimesNewRomanPSMT" w:eastAsiaTheme="minorHAnsi" w:hAnsi="TimesNewRomanPSMT" w:cs="TimesNewRomanPSMT"/>
        <w:i/>
      </w:rPr>
    </w:lvl>
    <w:lvl w:ilvl="1" w:tplc="FA726C0C" w:tentative="1">
      <w:start w:val="1"/>
      <w:numFmt w:val="lowerLetter"/>
      <w:lvlText w:val="%2."/>
      <w:lvlJc w:val="left"/>
      <w:pPr>
        <w:ind w:left="1440" w:hanging="360"/>
      </w:pPr>
    </w:lvl>
    <w:lvl w:ilvl="2" w:tplc="661CD768" w:tentative="1">
      <w:start w:val="1"/>
      <w:numFmt w:val="lowerRoman"/>
      <w:lvlText w:val="%3."/>
      <w:lvlJc w:val="right"/>
      <w:pPr>
        <w:ind w:left="2160" w:hanging="180"/>
      </w:pPr>
    </w:lvl>
    <w:lvl w:ilvl="3" w:tplc="6D409964" w:tentative="1">
      <w:start w:val="1"/>
      <w:numFmt w:val="decimal"/>
      <w:lvlText w:val="%4."/>
      <w:lvlJc w:val="left"/>
      <w:pPr>
        <w:ind w:left="2880" w:hanging="360"/>
      </w:pPr>
    </w:lvl>
    <w:lvl w:ilvl="4" w:tplc="3FFC2754" w:tentative="1">
      <w:start w:val="1"/>
      <w:numFmt w:val="lowerLetter"/>
      <w:lvlText w:val="%5."/>
      <w:lvlJc w:val="left"/>
      <w:pPr>
        <w:ind w:left="3600" w:hanging="360"/>
      </w:pPr>
    </w:lvl>
    <w:lvl w:ilvl="5" w:tplc="2F2CF9EC" w:tentative="1">
      <w:start w:val="1"/>
      <w:numFmt w:val="lowerRoman"/>
      <w:lvlText w:val="%6."/>
      <w:lvlJc w:val="right"/>
      <w:pPr>
        <w:ind w:left="4320" w:hanging="180"/>
      </w:pPr>
    </w:lvl>
    <w:lvl w:ilvl="6" w:tplc="98C8AE86" w:tentative="1">
      <w:start w:val="1"/>
      <w:numFmt w:val="decimal"/>
      <w:lvlText w:val="%7."/>
      <w:lvlJc w:val="left"/>
      <w:pPr>
        <w:ind w:left="5040" w:hanging="360"/>
      </w:pPr>
    </w:lvl>
    <w:lvl w:ilvl="7" w:tplc="002621CC" w:tentative="1">
      <w:start w:val="1"/>
      <w:numFmt w:val="lowerLetter"/>
      <w:lvlText w:val="%8."/>
      <w:lvlJc w:val="left"/>
      <w:pPr>
        <w:ind w:left="5760" w:hanging="360"/>
      </w:pPr>
    </w:lvl>
    <w:lvl w:ilvl="8" w:tplc="1486D7EA" w:tentative="1">
      <w:start w:val="1"/>
      <w:numFmt w:val="lowerRoman"/>
      <w:lvlText w:val="%9."/>
      <w:lvlJc w:val="right"/>
      <w:pPr>
        <w:ind w:left="6480" w:hanging="180"/>
      </w:pPr>
    </w:lvl>
  </w:abstractNum>
  <w:abstractNum w:abstractNumId="37" w15:restartNumberingAfterBreak="0">
    <w:nsid w:val="43C63C29"/>
    <w:multiLevelType w:val="hybridMultilevel"/>
    <w:tmpl w:val="7E5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D1A39"/>
    <w:multiLevelType w:val="multilevel"/>
    <w:tmpl w:val="5A68C57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4AD93246"/>
    <w:multiLevelType w:val="hybridMultilevel"/>
    <w:tmpl w:val="A468A4F6"/>
    <w:lvl w:ilvl="0" w:tplc="9970F192">
      <w:start w:val="1"/>
      <w:numFmt w:val="bullet"/>
      <w:lvlText w:val=""/>
      <w:lvlJc w:val="left"/>
      <w:pPr>
        <w:ind w:left="720" w:hanging="360"/>
      </w:pPr>
      <w:rPr>
        <w:rFonts w:ascii="Symbol" w:hAnsi="Symbol" w:hint="default"/>
      </w:rPr>
    </w:lvl>
    <w:lvl w:ilvl="1" w:tplc="131EEA22" w:tentative="1">
      <w:start w:val="1"/>
      <w:numFmt w:val="bullet"/>
      <w:lvlText w:val="o"/>
      <w:lvlJc w:val="left"/>
      <w:pPr>
        <w:ind w:left="1440" w:hanging="360"/>
      </w:pPr>
      <w:rPr>
        <w:rFonts w:ascii="Courier New" w:hAnsi="Courier New" w:cs="Courier New" w:hint="default"/>
      </w:rPr>
    </w:lvl>
    <w:lvl w:ilvl="2" w:tplc="C0F86570" w:tentative="1">
      <w:start w:val="1"/>
      <w:numFmt w:val="bullet"/>
      <w:lvlText w:val=""/>
      <w:lvlJc w:val="left"/>
      <w:pPr>
        <w:ind w:left="2160" w:hanging="360"/>
      </w:pPr>
      <w:rPr>
        <w:rFonts w:ascii="Wingdings" w:hAnsi="Wingdings" w:hint="default"/>
      </w:rPr>
    </w:lvl>
    <w:lvl w:ilvl="3" w:tplc="CE2E5EB8" w:tentative="1">
      <w:start w:val="1"/>
      <w:numFmt w:val="bullet"/>
      <w:lvlText w:val=""/>
      <w:lvlJc w:val="left"/>
      <w:pPr>
        <w:ind w:left="2880" w:hanging="360"/>
      </w:pPr>
      <w:rPr>
        <w:rFonts w:ascii="Symbol" w:hAnsi="Symbol" w:hint="default"/>
      </w:rPr>
    </w:lvl>
    <w:lvl w:ilvl="4" w:tplc="205268C4" w:tentative="1">
      <w:start w:val="1"/>
      <w:numFmt w:val="bullet"/>
      <w:lvlText w:val="o"/>
      <w:lvlJc w:val="left"/>
      <w:pPr>
        <w:ind w:left="3600" w:hanging="360"/>
      </w:pPr>
      <w:rPr>
        <w:rFonts w:ascii="Courier New" w:hAnsi="Courier New" w:cs="Courier New" w:hint="default"/>
      </w:rPr>
    </w:lvl>
    <w:lvl w:ilvl="5" w:tplc="AE78C3F4" w:tentative="1">
      <w:start w:val="1"/>
      <w:numFmt w:val="bullet"/>
      <w:lvlText w:val=""/>
      <w:lvlJc w:val="left"/>
      <w:pPr>
        <w:ind w:left="4320" w:hanging="360"/>
      </w:pPr>
      <w:rPr>
        <w:rFonts w:ascii="Wingdings" w:hAnsi="Wingdings" w:hint="default"/>
      </w:rPr>
    </w:lvl>
    <w:lvl w:ilvl="6" w:tplc="014044DE" w:tentative="1">
      <w:start w:val="1"/>
      <w:numFmt w:val="bullet"/>
      <w:lvlText w:val=""/>
      <w:lvlJc w:val="left"/>
      <w:pPr>
        <w:ind w:left="5040" w:hanging="360"/>
      </w:pPr>
      <w:rPr>
        <w:rFonts w:ascii="Symbol" w:hAnsi="Symbol" w:hint="default"/>
      </w:rPr>
    </w:lvl>
    <w:lvl w:ilvl="7" w:tplc="72F2349E" w:tentative="1">
      <w:start w:val="1"/>
      <w:numFmt w:val="bullet"/>
      <w:lvlText w:val="o"/>
      <w:lvlJc w:val="left"/>
      <w:pPr>
        <w:ind w:left="5760" w:hanging="360"/>
      </w:pPr>
      <w:rPr>
        <w:rFonts w:ascii="Courier New" w:hAnsi="Courier New" w:cs="Courier New" w:hint="default"/>
      </w:rPr>
    </w:lvl>
    <w:lvl w:ilvl="8" w:tplc="DB2CB47A" w:tentative="1">
      <w:start w:val="1"/>
      <w:numFmt w:val="bullet"/>
      <w:lvlText w:val=""/>
      <w:lvlJc w:val="left"/>
      <w:pPr>
        <w:ind w:left="6480" w:hanging="360"/>
      </w:pPr>
      <w:rPr>
        <w:rFonts w:ascii="Wingdings" w:hAnsi="Wingdings" w:hint="default"/>
      </w:rPr>
    </w:lvl>
  </w:abstractNum>
  <w:abstractNum w:abstractNumId="40" w15:restartNumberingAfterBreak="0">
    <w:nsid w:val="4CE22D8D"/>
    <w:multiLevelType w:val="hybridMultilevel"/>
    <w:tmpl w:val="C6E6F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D65A84"/>
    <w:multiLevelType w:val="hybridMultilevel"/>
    <w:tmpl w:val="AAD423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4E9B5DF0"/>
    <w:multiLevelType w:val="hybridMultilevel"/>
    <w:tmpl w:val="0E16BAF8"/>
    <w:lvl w:ilvl="0" w:tplc="363E4E36">
      <w:start w:val="1"/>
      <w:numFmt w:val="bullet"/>
      <w:lvlText w:val=""/>
      <w:lvlJc w:val="left"/>
      <w:pPr>
        <w:ind w:left="720" w:hanging="360"/>
      </w:pPr>
      <w:rPr>
        <w:rFonts w:ascii="Symbol" w:hAnsi="Symbol" w:hint="default"/>
      </w:rPr>
    </w:lvl>
    <w:lvl w:ilvl="1" w:tplc="BEBA5C54" w:tentative="1">
      <w:start w:val="1"/>
      <w:numFmt w:val="bullet"/>
      <w:lvlText w:val="o"/>
      <w:lvlJc w:val="left"/>
      <w:pPr>
        <w:ind w:left="1440" w:hanging="360"/>
      </w:pPr>
      <w:rPr>
        <w:rFonts w:ascii="Courier New" w:hAnsi="Courier New" w:cs="Courier New" w:hint="default"/>
      </w:rPr>
    </w:lvl>
    <w:lvl w:ilvl="2" w:tplc="56BAB182" w:tentative="1">
      <w:start w:val="1"/>
      <w:numFmt w:val="bullet"/>
      <w:lvlText w:val=""/>
      <w:lvlJc w:val="left"/>
      <w:pPr>
        <w:ind w:left="2160" w:hanging="360"/>
      </w:pPr>
      <w:rPr>
        <w:rFonts w:ascii="Wingdings" w:hAnsi="Wingdings" w:hint="default"/>
      </w:rPr>
    </w:lvl>
    <w:lvl w:ilvl="3" w:tplc="5F721184" w:tentative="1">
      <w:start w:val="1"/>
      <w:numFmt w:val="bullet"/>
      <w:lvlText w:val=""/>
      <w:lvlJc w:val="left"/>
      <w:pPr>
        <w:ind w:left="2880" w:hanging="360"/>
      </w:pPr>
      <w:rPr>
        <w:rFonts w:ascii="Symbol" w:hAnsi="Symbol" w:hint="default"/>
      </w:rPr>
    </w:lvl>
    <w:lvl w:ilvl="4" w:tplc="65307BD4" w:tentative="1">
      <w:start w:val="1"/>
      <w:numFmt w:val="bullet"/>
      <w:lvlText w:val="o"/>
      <w:lvlJc w:val="left"/>
      <w:pPr>
        <w:ind w:left="3600" w:hanging="360"/>
      </w:pPr>
      <w:rPr>
        <w:rFonts w:ascii="Courier New" w:hAnsi="Courier New" w:cs="Courier New" w:hint="default"/>
      </w:rPr>
    </w:lvl>
    <w:lvl w:ilvl="5" w:tplc="D054A5C8" w:tentative="1">
      <w:start w:val="1"/>
      <w:numFmt w:val="bullet"/>
      <w:lvlText w:val=""/>
      <w:lvlJc w:val="left"/>
      <w:pPr>
        <w:ind w:left="4320" w:hanging="360"/>
      </w:pPr>
      <w:rPr>
        <w:rFonts w:ascii="Wingdings" w:hAnsi="Wingdings" w:hint="default"/>
      </w:rPr>
    </w:lvl>
    <w:lvl w:ilvl="6" w:tplc="75F848F0" w:tentative="1">
      <w:start w:val="1"/>
      <w:numFmt w:val="bullet"/>
      <w:lvlText w:val=""/>
      <w:lvlJc w:val="left"/>
      <w:pPr>
        <w:ind w:left="5040" w:hanging="360"/>
      </w:pPr>
      <w:rPr>
        <w:rFonts w:ascii="Symbol" w:hAnsi="Symbol" w:hint="default"/>
      </w:rPr>
    </w:lvl>
    <w:lvl w:ilvl="7" w:tplc="88BE7DCE" w:tentative="1">
      <w:start w:val="1"/>
      <w:numFmt w:val="bullet"/>
      <w:lvlText w:val="o"/>
      <w:lvlJc w:val="left"/>
      <w:pPr>
        <w:ind w:left="5760" w:hanging="360"/>
      </w:pPr>
      <w:rPr>
        <w:rFonts w:ascii="Courier New" w:hAnsi="Courier New" w:cs="Courier New" w:hint="default"/>
      </w:rPr>
    </w:lvl>
    <w:lvl w:ilvl="8" w:tplc="E92A9EBE" w:tentative="1">
      <w:start w:val="1"/>
      <w:numFmt w:val="bullet"/>
      <w:lvlText w:val=""/>
      <w:lvlJc w:val="left"/>
      <w:pPr>
        <w:ind w:left="6480" w:hanging="360"/>
      </w:pPr>
      <w:rPr>
        <w:rFonts w:ascii="Wingdings" w:hAnsi="Wingdings" w:hint="default"/>
      </w:rPr>
    </w:lvl>
  </w:abstractNum>
  <w:abstractNum w:abstractNumId="43" w15:restartNumberingAfterBreak="0">
    <w:nsid w:val="5AB34534"/>
    <w:multiLevelType w:val="hybridMultilevel"/>
    <w:tmpl w:val="32E49A58"/>
    <w:lvl w:ilvl="0" w:tplc="0418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15:restartNumberingAfterBreak="0">
    <w:nsid w:val="5B4F2399"/>
    <w:multiLevelType w:val="hybridMultilevel"/>
    <w:tmpl w:val="D6889E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EE7F12"/>
    <w:multiLevelType w:val="hybridMultilevel"/>
    <w:tmpl w:val="38C68A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15:restartNumberingAfterBreak="0">
    <w:nsid w:val="5E342FA4"/>
    <w:multiLevelType w:val="hybridMultilevel"/>
    <w:tmpl w:val="5CC44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406564"/>
    <w:multiLevelType w:val="hybridMultilevel"/>
    <w:tmpl w:val="F1CEEAEA"/>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60FC6C06"/>
    <w:multiLevelType w:val="hybridMultilevel"/>
    <w:tmpl w:val="D6889E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17217E4"/>
    <w:multiLevelType w:val="hybridMultilevel"/>
    <w:tmpl w:val="22C09ABE"/>
    <w:lvl w:ilvl="0" w:tplc="9656F058">
      <w:numFmt w:val="bullet"/>
      <w:lvlText w:val="-"/>
      <w:lvlJc w:val="left"/>
      <w:pPr>
        <w:ind w:left="1440" w:hanging="360"/>
      </w:pPr>
      <w:rPr>
        <w:rFonts w:ascii="Calibri" w:eastAsiaTheme="minorHAnsi" w:hAnsi="Calibri" w:cstheme="minorBidi" w:hint="default"/>
      </w:rPr>
    </w:lvl>
    <w:lvl w:ilvl="1" w:tplc="E4D4330A" w:tentative="1">
      <w:start w:val="1"/>
      <w:numFmt w:val="bullet"/>
      <w:lvlText w:val="o"/>
      <w:lvlJc w:val="left"/>
      <w:pPr>
        <w:ind w:left="2160" w:hanging="360"/>
      </w:pPr>
      <w:rPr>
        <w:rFonts w:ascii="Courier New" w:hAnsi="Courier New" w:cs="Courier New" w:hint="default"/>
      </w:rPr>
    </w:lvl>
    <w:lvl w:ilvl="2" w:tplc="4E84B2A4" w:tentative="1">
      <w:start w:val="1"/>
      <w:numFmt w:val="bullet"/>
      <w:lvlText w:val=""/>
      <w:lvlJc w:val="left"/>
      <w:pPr>
        <w:ind w:left="2880" w:hanging="360"/>
      </w:pPr>
      <w:rPr>
        <w:rFonts w:ascii="Wingdings" w:hAnsi="Wingdings" w:hint="default"/>
      </w:rPr>
    </w:lvl>
    <w:lvl w:ilvl="3" w:tplc="C9929D0C" w:tentative="1">
      <w:start w:val="1"/>
      <w:numFmt w:val="bullet"/>
      <w:lvlText w:val=""/>
      <w:lvlJc w:val="left"/>
      <w:pPr>
        <w:ind w:left="3600" w:hanging="360"/>
      </w:pPr>
      <w:rPr>
        <w:rFonts w:ascii="Symbol" w:hAnsi="Symbol" w:hint="default"/>
      </w:rPr>
    </w:lvl>
    <w:lvl w:ilvl="4" w:tplc="4E3E01CE" w:tentative="1">
      <w:start w:val="1"/>
      <w:numFmt w:val="bullet"/>
      <w:lvlText w:val="o"/>
      <w:lvlJc w:val="left"/>
      <w:pPr>
        <w:ind w:left="4320" w:hanging="360"/>
      </w:pPr>
      <w:rPr>
        <w:rFonts w:ascii="Courier New" w:hAnsi="Courier New" w:cs="Courier New" w:hint="default"/>
      </w:rPr>
    </w:lvl>
    <w:lvl w:ilvl="5" w:tplc="8B86F6BE" w:tentative="1">
      <w:start w:val="1"/>
      <w:numFmt w:val="bullet"/>
      <w:lvlText w:val=""/>
      <w:lvlJc w:val="left"/>
      <w:pPr>
        <w:ind w:left="5040" w:hanging="360"/>
      </w:pPr>
      <w:rPr>
        <w:rFonts w:ascii="Wingdings" w:hAnsi="Wingdings" w:hint="default"/>
      </w:rPr>
    </w:lvl>
    <w:lvl w:ilvl="6" w:tplc="6A76CCFC" w:tentative="1">
      <w:start w:val="1"/>
      <w:numFmt w:val="bullet"/>
      <w:lvlText w:val=""/>
      <w:lvlJc w:val="left"/>
      <w:pPr>
        <w:ind w:left="5760" w:hanging="360"/>
      </w:pPr>
      <w:rPr>
        <w:rFonts w:ascii="Symbol" w:hAnsi="Symbol" w:hint="default"/>
      </w:rPr>
    </w:lvl>
    <w:lvl w:ilvl="7" w:tplc="9A1E20AC" w:tentative="1">
      <w:start w:val="1"/>
      <w:numFmt w:val="bullet"/>
      <w:lvlText w:val="o"/>
      <w:lvlJc w:val="left"/>
      <w:pPr>
        <w:ind w:left="6480" w:hanging="360"/>
      </w:pPr>
      <w:rPr>
        <w:rFonts w:ascii="Courier New" w:hAnsi="Courier New" w:cs="Courier New" w:hint="default"/>
      </w:rPr>
    </w:lvl>
    <w:lvl w:ilvl="8" w:tplc="C4CC3A22" w:tentative="1">
      <w:start w:val="1"/>
      <w:numFmt w:val="bullet"/>
      <w:lvlText w:val=""/>
      <w:lvlJc w:val="left"/>
      <w:pPr>
        <w:ind w:left="7200" w:hanging="360"/>
      </w:pPr>
      <w:rPr>
        <w:rFonts w:ascii="Wingdings" w:hAnsi="Wingdings" w:hint="default"/>
      </w:rPr>
    </w:lvl>
  </w:abstractNum>
  <w:abstractNum w:abstractNumId="50" w15:restartNumberingAfterBreak="0">
    <w:nsid w:val="638A7E64"/>
    <w:multiLevelType w:val="hybridMultilevel"/>
    <w:tmpl w:val="0EC86832"/>
    <w:lvl w:ilvl="0" w:tplc="42FAD4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71728C"/>
    <w:multiLevelType w:val="hybridMultilevel"/>
    <w:tmpl w:val="71CE8FC2"/>
    <w:lvl w:ilvl="0" w:tplc="4058EB3E">
      <w:start w:val="1"/>
      <w:numFmt w:val="bullet"/>
      <w:lvlText w:val="o"/>
      <w:lvlJc w:val="left"/>
      <w:pPr>
        <w:ind w:left="1080" w:hanging="360"/>
      </w:pPr>
      <w:rPr>
        <w:rFonts w:ascii="Courier New" w:hAnsi="Courier New" w:cs="Courier New" w:hint="default"/>
      </w:rPr>
    </w:lvl>
    <w:lvl w:ilvl="1" w:tplc="34C264FA" w:tentative="1">
      <w:start w:val="1"/>
      <w:numFmt w:val="bullet"/>
      <w:lvlText w:val="o"/>
      <w:lvlJc w:val="left"/>
      <w:pPr>
        <w:ind w:left="1800" w:hanging="360"/>
      </w:pPr>
      <w:rPr>
        <w:rFonts w:ascii="Courier New" w:hAnsi="Courier New" w:cs="Courier New" w:hint="default"/>
      </w:rPr>
    </w:lvl>
    <w:lvl w:ilvl="2" w:tplc="3E3275A8" w:tentative="1">
      <w:start w:val="1"/>
      <w:numFmt w:val="bullet"/>
      <w:lvlText w:val=""/>
      <w:lvlJc w:val="left"/>
      <w:pPr>
        <w:ind w:left="2520" w:hanging="360"/>
      </w:pPr>
      <w:rPr>
        <w:rFonts w:ascii="Wingdings" w:hAnsi="Wingdings" w:hint="default"/>
      </w:rPr>
    </w:lvl>
    <w:lvl w:ilvl="3" w:tplc="511CF390" w:tentative="1">
      <w:start w:val="1"/>
      <w:numFmt w:val="bullet"/>
      <w:lvlText w:val=""/>
      <w:lvlJc w:val="left"/>
      <w:pPr>
        <w:ind w:left="3240" w:hanging="360"/>
      </w:pPr>
      <w:rPr>
        <w:rFonts w:ascii="Symbol" w:hAnsi="Symbol" w:hint="default"/>
      </w:rPr>
    </w:lvl>
    <w:lvl w:ilvl="4" w:tplc="A3009F44" w:tentative="1">
      <w:start w:val="1"/>
      <w:numFmt w:val="bullet"/>
      <w:lvlText w:val="o"/>
      <w:lvlJc w:val="left"/>
      <w:pPr>
        <w:ind w:left="3960" w:hanging="360"/>
      </w:pPr>
      <w:rPr>
        <w:rFonts w:ascii="Courier New" w:hAnsi="Courier New" w:cs="Courier New" w:hint="default"/>
      </w:rPr>
    </w:lvl>
    <w:lvl w:ilvl="5" w:tplc="84E02A94" w:tentative="1">
      <w:start w:val="1"/>
      <w:numFmt w:val="bullet"/>
      <w:lvlText w:val=""/>
      <w:lvlJc w:val="left"/>
      <w:pPr>
        <w:ind w:left="4680" w:hanging="360"/>
      </w:pPr>
      <w:rPr>
        <w:rFonts w:ascii="Wingdings" w:hAnsi="Wingdings" w:hint="default"/>
      </w:rPr>
    </w:lvl>
    <w:lvl w:ilvl="6" w:tplc="BDBC5402" w:tentative="1">
      <w:start w:val="1"/>
      <w:numFmt w:val="bullet"/>
      <w:lvlText w:val=""/>
      <w:lvlJc w:val="left"/>
      <w:pPr>
        <w:ind w:left="5400" w:hanging="360"/>
      </w:pPr>
      <w:rPr>
        <w:rFonts w:ascii="Symbol" w:hAnsi="Symbol" w:hint="default"/>
      </w:rPr>
    </w:lvl>
    <w:lvl w:ilvl="7" w:tplc="4ED81802" w:tentative="1">
      <w:start w:val="1"/>
      <w:numFmt w:val="bullet"/>
      <w:lvlText w:val="o"/>
      <w:lvlJc w:val="left"/>
      <w:pPr>
        <w:ind w:left="6120" w:hanging="360"/>
      </w:pPr>
      <w:rPr>
        <w:rFonts w:ascii="Courier New" w:hAnsi="Courier New" w:cs="Courier New" w:hint="default"/>
      </w:rPr>
    </w:lvl>
    <w:lvl w:ilvl="8" w:tplc="86D656D4" w:tentative="1">
      <w:start w:val="1"/>
      <w:numFmt w:val="bullet"/>
      <w:lvlText w:val=""/>
      <w:lvlJc w:val="left"/>
      <w:pPr>
        <w:ind w:left="6840" w:hanging="360"/>
      </w:pPr>
      <w:rPr>
        <w:rFonts w:ascii="Wingdings" w:hAnsi="Wingdings" w:hint="default"/>
      </w:rPr>
    </w:lvl>
  </w:abstractNum>
  <w:abstractNum w:abstractNumId="52" w15:restartNumberingAfterBreak="0">
    <w:nsid w:val="69012357"/>
    <w:multiLevelType w:val="hybridMultilevel"/>
    <w:tmpl w:val="CE1E07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69E95EB1"/>
    <w:multiLevelType w:val="hybridMultilevel"/>
    <w:tmpl w:val="2B441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9355B1"/>
    <w:multiLevelType w:val="hybridMultilevel"/>
    <w:tmpl w:val="153AA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A947878"/>
    <w:multiLevelType w:val="multilevel"/>
    <w:tmpl w:val="BC8827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540181"/>
    <w:multiLevelType w:val="hybridMultilevel"/>
    <w:tmpl w:val="DC3EE260"/>
    <w:lvl w:ilvl="0" w:tplc="836C59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7A28A2"/>
    <w:multiLevelType w:val="multilevel"/>
    <w:tmpl w:val="FD0C3B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8C4806"/>
    <w:multiLevelType w:val="multilevel"/>
    <w:tmpl w:val="8E7A8AB0"/>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53"/>
      <w:numFmt w:val="bullet"/>
      <w:lvlText w:val="•"/>
      <w:lvlJc w:val="left"/>
      <w:pPr>
        <w:ind w:left="2520" w:hanging="360"/>
      </w:pPr>
      <w:rPr>
        <w:rFonts w:ascii="Times New Roman" w:eastAsia="Times New Roman" w:hAnsi="Times New Roman" w:cs="Times New Roman" w:hint="default"/>
        <w:color w:val="202124"/>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731A060F"/>
    <w:multiLevelType w:val="multilevel"/>
    <w:tmpl w:val="51801E00"/>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8C74B7C"/>
    <w:multiLevelType w:val="hybridMultilevel"/>
    <w:tmpl w:val="1DE07D3C"/>
    <w:lvl w:ilvl="0" w:tplc="087277B8">
      <w:start w:val="1"/>
      <w:numFmt w:val="bullet"/>
      <w:lvlText w:val="o"/>
      <w:lvlJc w:val="left"/>
      <w:pPr>
        <w:ind w:left="720" w:hanging="360"/>
      </w:pPr>
      <w:rPr>
        <w:rFonts w:ascii="Courier New" w:hAnsi="Courier New" w:cs="Courier New" w:hint="default"/>
      </w:rPr>
    </w:lvl>
    <w:lvl w:ilvl="1" w:tplc="64F206EA">
      <w:start w:val="1"/>
      <w:numFmt w:val="bullet"/>
      <w:lvlText w:val="o"/>
      <w:lvlJc w:val="left"/>
      <w:pPr>
        <w:ind w:left="1440" w:hanging="360"/>
      </w:pPr>
      <w:rPr>
        <w:rFonts w:ascii="Courier New" w:hAnsi="Courier New" w:cs="Courier New" w:hint="default"/>
      </w:rPr>
    </w:lvl>
    <w:lvl w:ilvl="2" w:tplc="884AEF16" w:tentative="1">
      <w:start w:val="1"/>
      <w:numFmt w:val="bullet"/>
      <w:lvlText w:val=""/>
      <w:lvlJc w:val="left"/>
      <w:pPr>
        <w:ind w:left="2160" w:hanging="360"/>
      </w:pPr>
      <w:rPr>
        <w:rFonts w:ascii="Wingdings" w:hAnsi="Wingdings" w:hint="default"/>
      </w:rPr>
    </w:lvl>
    <w:lvl w:ilvl="3" w:tplc="D0C6D9DA" w:tentative="1">
      <w:start w:val="1"/>
      <w:numFmt w:val="bullet"/>
      <w:lvlText w:val=""/>
      <w:lvlJc w:val="left"/>
      <w:pPr>
        <w:ind w:left="2880" w:hanging="360"/>
      </w:pPr>
      <w:rPr>
        <w:rFonts w:ascii="Symbol" w:hAnsi="Symbol" w:hint="default"/>
      </w:rPr>
    </w:lvl>
    <w:lvl w:ilvl="4" w:tplc="23446398" w:tentative="1">
      <w:start w:val="1"/>
      <w:numFmt w:val="bullet"/>
      <w:lvlText w:val="o"/>
      <w:lvlJc w:val="left"/>
      <w:pPr>
        <w:ind w:left="3600" w:hanging="360"/>
      </w:pPr>
      <w:rPr>
        <w:rFonts w:ascii="Courier New" w:hAnsi="Courier New" w:cs="Courier New" w:hint="default"/>
      </w:rPr>
    </w:lvl>
    <w:lvl w:ilvl="5" w:tplc="3FF28AB2" w:tentative="1">
      <w:start w:val="1"/>
      <w:numFmt w:val="bullet"/>
      <w:lvlText w:val=""/>
      <w:lvlJc w:val="left"/>
      <w:pPr>
        <w:ind w:left="4320" w:hanging="360"/>
      </w:pPr>
      <w:rPr>
        <w:rFonts w:ascii="Wingdings" w:hAnsi="Wingdings" w:hint="default"/>
      </w:rPr>
    </w:lvl>
    <w:lvl w:ilvl="6" w:tplc="30EC2844" w:tentative="1">
      <w:start w:val="1"/>
      <w:numFmt w:val="bullet"/>
      <w:lvlText w:val=""/>
      <w:lvlJc w:val="left"/>
      <w:pPr>
        <w:ind w:left="5040" w:hanging="360"/>
      </w:pPr>
      <w:rPr>
        <w:rFonts w:ascii="Symbol" w:hAnsi="Symbol" w:hint="default"/>
      </w:rPr>
    </w:lvl>
    <w:lvl w:ilvl="7" w:tplc="2F761238" w:tentative="1">
      <w:start w:val="1"/>
      <w:numFmt w:val="bullet"/>
      <w:lvlText w:val="o"/>
      <w:lvlJc w:val="left"/>
      <w:pPr>
        <w:ind w:left="5760" w:hanging="360"/>
      </w:pPr>
      <w:rPr>
        <w:rFonts w:ascii="Courier New" w:hAnsi="Courier New" w:cs="Courier New" w:hint="default"/>
      </w:rPr>
    </w:lvl>
    <w:lvl w:ilvl="8" w:tplc="6296A090" w:tentative="1">
      <w:start w:val="1"/>
      <w:numFmt w:val="bullet"/>
      <w:lvlText w:val=""/>
      <w:lvlJc w:val="left"/>
      <w:pPr>
        <w:ind w:left="6480" w:hanging="360"/>
      </w:pPr>
      <w:rPr>
        <w:rFonts w:ascii="Wingdings" w:hAnsi="Wingdings" w:hint="default"/>
      </w:rPr>
    </w:lvl>
  </w:abstractNum>
  <w:abstractNum w:abstractNumId="61" w15:restartNumberingAfterBreak="0">
    <w:nsid w:val="790E6F9A"/>
    <w:multiLevelType w:val="multilevel"/>
    <w:tmpl w:val="4D4E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97714F8"/>
    <w:multiLevelType w:val="hybridMultilevel"/>
    <w:tmpl w:val="19729F48"/>
    <w:lvl w:ilvl="0" w:tplc="5644C30E">
      <w:start w:val="1"/>
      <w:numFmt w:val="lowerLetter"/>
      <w:lvlText w:val="%1)"/>
      <w:lvlJc w:val="left"/>
      <w:pPr>
        <w:ind w:left="720" w:hanging="360"/>
      </w:pPr>
      <w:rPr>
        <w:rFonts w:hint="default"/>
      </w:rPr>
    </w:lvl>
    <w:lvl w:ilvl="1" w:tplc="61568E38" w:tentative="1">
      <w:start w:val="1"/>
      <w:numFmt w:val="lowerLetter"/>
      <w:lvlText w:val="%2."/>
      <w:lvlJc w:val="left"/>
      <w:pPr>
        <w:ind w:left="1440" w:hanging="360"/>
      </w:pPr>
    </w:lvl>
    <w:lvl w:ilvl="2" w:tplc="7AE2A8EE" w:tentative="1">
      <w:start w:val="1"/>
      <w:numFmt w:val="lowerRoman"/>
      <w:lvlText w:val="%3."/>
      <w:lvlJc w:val="right"/>
      <w:pPr>
        <w:ind w:left="2160" w:hanging="180"/>
      </w:pPr>
    </w:lvl>
    <w:lvl w:ilvl="3" w:tplc="1E866468" w:tentative="1">
      <w:start w:val="1"/>
      <w:numFmt w:val="decimal"/>
      <w:lvlText w:val="%4."/>
      <w:lvlJc w:val="left"/>
      <w:pPr>
        <w:ind w:left="2880" w:hanging="360"/>
      </w:pPr>
    </w:lvl>
    <w:lvl w:ilvl="4" w:tplc="4FF8588C" w:tentative="1">
      <w:start w:val="1"/>
      <w:numFmt w:val="lowerLetter"/>
      <w:lvlText w:val="%5."/>
      <w:lvlJc w:val="left"/>
      <w:pPr>
        <w:ind w:left="3600" w:hanging="360"/>
      </w:pPr>
    </w:lvl>
    <w:lvl w:ilvl="5" w:tplc="700AA734" w:tentative="1">
      <w:start w:val="1"/>
      <w:numFmt w:val="lowerRoman"/>
      <w:lvlText w:val="%6."/>
      <w:lvlJc w:val="right"/>
      <w:pPr>
        <w:ind w:left="4320" w:hanging="180"/>
      </w:pPr>
    </w:lvl>
    <w:lvl w:ilvl="6" w:tplc="04F6890E" w:tentative="1">
      <w:start w:val="1"/>
      <w:numFmt w:val="decimal"/>
      <w:lvlText w:val="%7."/>
      <w:lvlJc w:val="left"/>
      <w:pPr>
        <w:ind w:left="5040" w:hanging="360"/>
      </w:pPr>
    </w:lvl>
    <w:lvl w:ilvl="7" w:tplc="52E6B6F2" w:tentative="1">
      <w:start w:val="1"/>
      <w:numFmt w:val="lowerLetter"/>
      <w:lvlText w:val="%8."/>
      <w:lvlJc w:val="left"/>
      <w:pPr>
        <w:ind w:left="5760" w:hanging="360"/>
      </w:pPr>
    </w:lvl>
    <w:lvl w:ilvl="8" w:tplc="FEC69286" w:tentative="1">
      <w:start w:val="1"/>
      <w:numFmt w:val="lowerRoman"/>
      <w:lvlText w:val="%9."/>
      <w:lvlJc w:val="right"/>
      <w:pPr>
        <w:ind w:left="6480" w:hanging="180"/>
      </w:pPr>
    </w:lvl>
  </w:abstractNum>
  <w:abstractNum w:abstractNumId="63" w15:restartNumberingAfterBreak="0">
    <w:nsid w:val="7ADB0331"/>
    <w:multiLevelType w:val="hybridMultilevel"/>
    <w:tmpl w:val="49D015E0"/>
    <w:lvl w:ilvl="0" w:tplc="85A484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CD4AC8"/>
    <w:multiLevelType w:val="hybridMultilevel"/>
    <w:tmpl w:val="30C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380775"/>
    <w:multiLevelType w:val="hybridMultilevel"/>
    <w:tmpl w:val="A6D4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28"/>
  </w:num>
  <w:num w:numId="3">
    <w:abstractNumId w:val="21"/>
  </w:num>
  <w:num w:numId="4">
    <w:abstractNumId w:val="19"/>
  </w:num>
  <w:num w:numId="5">
    <w:abstractNumId w:val="3"/>
  </w:num>
  <w:num w:numId="6">
    <w:abstractNumId w:val="12"/>
  </w:num>
  <w:num w:numId="7">
    <w:abstractNumId w:val="63"/>
  </w:num>
  <w:num w:numId="8">
    <w:abstractNumId w:val="13"/>
  </w:num>
  <w:num w:numId="9">
    <w:abstractNumId w:val="42"/>
  </w:num>
  <w:num w:numId="10">
    <w:abstractNumId w:val="5"/>
  </w:num>
  <w:num w:numId="11">
    <w:abstractNumId w:val="9"/>
  </w:num>
  <w:num w:numId="12">
    <w:abstractNumId w:val="43"/>
  </w:num>
  <w:num w:numId="13">
    <w:abstractNumId w:val="47"/>
  </w:num>
  <w:num w:numId="14">
    <w:abstractNumId w:val="32"/>
  </w:num>
  <w:num w:numId="15">
    <w:abstractNumId w:val="40"/>
  </w:num>
  <w:num w:numId="16">
    <w:abstractNumId w:val="24"/>
  </w:num>
  <w:num w:numId="17">
    <w:abstractNumId w:val="0"/>
  </w:num>
  <w:num w:numId="18">
    <w:abstractNumId w:val="55"/>
  </w:num>
  <w:num w:numId="19">
    <w:abstractNumId w:val="29"/>
  </w:num>
  <w:num w:numId="20">
    <w:abstractNumId w:val="17"/>
  </w:num>
  <w:num w:numId="21">
    <w:abstractNumId w:val="35"/>
  </w:num>
  <w:num w:numId="22">
    <w:abstractNumId w:val="33"/>
  </w:num>
  <w:num w:numId="23">
    <w:abstractNumId w:val="49"/>
  </w:num>
  <w:num w:numId="24">
    <w:abstractNumId w:val="36"/>
  </w:num>
  <w:num w:numId="25">
    <w:abstractNumId w:val="20"/>
  </w:num>
  <w:num w:numId="26">
    <w:abstractNumId w:val="1"/>
  </w:num>
  <w:num w:numId="27">
    <w:abstractNumId w:val="65"/>
  </w:num>
  <w:num w:numId="28">
    <w:abstractNumId w:val="64"/>
  </w:num>
  <w:num w:numId="29">
    <w:abstractNumId w:val="61"/>
  </w:num>
  <w:num w:numId="30">
    <w:abstractNumId w:val="16"/>
  </w:num>
  <w:num w:numId="31">
    <w:abstractNumId w:val="39"/>
  </w:num>
  <w:num w:numId="32">
    <w:abstractNumId w:val="62"/>
  </w:num>
  <w:num w:numId="33">
    <w:abstractNumId w:val="60"/>
  </w:num>
  <w:num w:numId="34">
    <w:abstractNumId w:val="51"/>
  </w:num>
  <w:num w:numId="35">
    <w:abstractNumId w:val="11"/>
  </w:num>
  <w:num w:numId="36">
    <w:abstractNumId w:val="41"/>
  </w:num>
  <w:num w:numId="37">
    <w:abstractNumId w:val="56"/>
  </w:num>
  <w:num w:numId="38">
    <w:abstractNumId w:val="50"/>
  </w:num>
  <w:num w:numId="39">
    <w:abstractNumId w:val="15"/>
  </w:num>
  <w:num w:numId="40">
    <w:abstractNumId w:val="48"/>
  </w:num>
  <w:num w:numId="41">
    <w:abstractNumId w:val="44"/>
  </w:num>
  <w:num w:numId="42">
    <w:abstractNumId w:val="22"/>
  </w:num>
  <w:num w:numId="43">
    <w:abstractNumId w:val="31"/>
  </w:num>
  <w:num w:numId="44">
    <w:abstractNumId w:val="2"/>
  </w:num>
  <w:num w:numId="45">
    <w:abstractNumId w:val="34"/>
  </w:num>
  <w:num w:numId="46">
    <w:abstractNumId w:val="14"/>
  </w:num>
  <w:num w:numId="47">
    <w:abstractNumId w:val="4"/>
  </w:num>
  <w:num w:numId="48">
    <w:abstractNumId w:val="26"/>
  </w:num>
  <w:num w:numId="49">
    <w:abstractNumId w:val="25"/>
  </w:num>
  <w:num w:numId="50">
    <w:abstractNumId w:val="45"/>
  </w:num>
  <w:num w:numId="51">
    <w:abstractNumId w:val="38"/>
  </w:num>
  <w:num w:numId="52">
    <w:abstractNumId w:val="6"/>
  </w:num>
  <w:num w:numId="53">
    <w:abstractNumId w:val="58"/>
  </w:num>
  <w:num w:numId="54">
    <w:abstractNumId w:val="57"/>
  </w:num>
  <w:num w:numId="55">
    <w:abstractNumId w:val="23"/>
  </w:num>
  <w:num w:numId="56">
    <w:abstractNumId w:val="8"/>
  </w:num>
  <w:num w:numId="57">
    <w:abstractNumId w:val="18"/>
  </w:num>
  <w:num w:numId="58">
    <w:abstractNumId w:val="10"/>
  </w:num>
  <w:num w:numId="59">
    <w:abstractNumId w:val="59"/>
  </w:num>
  <w:num w:numId="60">
    <w:abstractNumId w:val="46"/>
  </w:num>
  <w:num w:numId="61">
    <w:abstractNumId w:val="53"/>
  </w:num>
  <w:num w:numId="62">
    <w:abstractNumId w:val="7"/>
  </w:num>
  <w:num w:numId="63">
    <w:abstractNumId w:val="27"/>
  </w:num>
  <w:num w:numId="64">
    <w:abstractNumId w:val="37"/>
  </w:num>
  <w:num w:numId="65">
    <w:abstractNumId w:val="52"/>
  </w:num>
  <w:num w:numId="66">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77C"/>
    <w:rsid w:val="00001545"/>
    <w:rsid w:val="00002746"/>
    <w:rsid w:val="00002C7B"/>
    <w:rsid w:val="00003724"/>
    <w:rsid w:val="00006E4F"/>
    <w:rsid w:val="00013CBA"/>
    <w:rsid w:val="000207E5"/>
    <w:rsid w:val="000217DE"/>
    <w:rsid w:val="0002286B"/>
    <w:rsid w:val="000231F0"/>
    <w:rsid w:val="000232CC"/>
    <w:rsid w:val="00023B2F"/>
    <w:rsid w:val="0002797A"/>
    <w:rsid w:val="00033058"/>
    <w:rsid w:val="0003787A"/>
    <w:rsid w:val="000425B8"/>
    <w:rsid w:val="0004268A"/>
    <w:rsid w:val="000440D9"/>
    <w:rsid w:val="000468D3"/>
    <w:rsid w:val="00052C32"/>
    <w:rsid w:val="00056E32"/>
    <w:rsid w:val="000618D1"/>
    <w:rsid w:val="00063FF9"/>
    <w:rsid w:val="0006437E"/>
    <w:rsid w:val="000653D4"/>
    <w:rsid w:val="00067009"/>
    <w:rsid w:val="00070DDF"/>
    <w:rsid w:val="00072C70"/>
    <w:rsid w:val="00072CC6"/>
    <w:rsid w:val="0007493C"/>
    <w:rsid w:val="00076A58"/>
    <w:rsid w:val="00077F1A"/>
    <w:rsid w:val="000806EA"/>
    <w:rsid w:val="000862AE"/>
    <w:rsid w:val="00087828"/>
    <w:rsid w:val="000901B0"/>
    <w:rsid w:val="0009290F"/>
    <w:rsid w:val="00092FD0"/>
    <w:rsid w:val="00094FAE"/>
    <w:rsid w:val="00095224"/>
    <w:rsid w:val="000A091A"/>
    <w:rsid w:val="000B238D"/>
    <w:rsid w:val="000B673C"/>
    <w:rsid w:val="000B6917"/>
    <w:rsid w:val="000B766B"/>
    <w:rsid w:val="000C32C9"/>
    <w:rsid w:val="000C3D29"/>
    <w:rsid w:val="000C4436"/>
    <w:rsid w:val="000C50EF"/>
    <w:rsid w:val="000D006E"/>
    <w:rsid w:val="000D1242"/>
    <w:rsid w:val="000D2F2D"/>
    <w:rsid w:val="000E5AA1"/>
    <w:rsid w:val="000E680C"/>
    <w:rsid w:val="000F3CDB"/>
    <w:rsid w:val="000F4371"/>
    <w:rsid w:val="000F7769"/>
    <w:rsid w:val="000F780E"/>
    <w:rsid w:val="0010618E"/>
    <w:rsid w:val="00107C20"/>
    <w:rsid w:val="001125E3"/>
    <w:rsid w:val="00113F0C"/>
    <w:rsid w:val="00115A9E"/>
    <w:rsid w:val="0011677B"/>
    <w:rsid w:val="00120145"/>
    <w:rsid w:val="00123E0E"/>
    <w:rsid w:val="00125763"/>
    <w:rsid w:val="00125E2E"/>
    <w:rsid w:val="00125FD6"/>
    <w:rsid w:val="00126FB7"/>
    <w:rsid w:val="00127447"/>
    <w:rsid w:val="001327CD"/>
    <w:rsid w:val="0013302D"/>
    <w:rsid w:val="00137288"/>
    <w:rsid w:val="001376F7"/>
    <w:rsid w:val="00137DC2"/>
    <w:rsid w:val="00142B64"/>
    <w:rsid w:val="001463A1"/>
    <w:rsid w:val="001468B8"/>
    <w:rsid w:val="001507F2"/>
    <w:rsid w:val="001510F3"/>
    <w:rsid w:val="00152973"/>
    <w:rsid w:val="00153412"/>
    <w:rsid w:val="001549A5"/>
    <w:rsid w:val="00155C23"/>
    <w:rsid w:val="0015679B"/>
    <w:rsid w:val="001573E0"/>
    <w:rsid w:val="00161EFD"/>
    <w:rsid w:val="00163D4D"/>
    <w:rsid w:val="001648E4"/>
    <w:rsid w:val="001663CD"/>
    <w:rsid w:val="00170FEF"/>
    <w:rsid w:val="00171C1B"/>
    <w:rsid w:val="00173382"/>
    <w:rsid w:val="00174020"/>
    <w:rsid w:val="00174E49"/>
    <w:rsid w:val="0018060F"/>
    <w:rsid w:val="00180E19"/>
    <w:rsid w:val="001822F2"/>
    <w:rsid w:val="00182CE9"/>
    <w:rsid w:val="001855A0"/>
    <w:rsid w:val="00187931"/>
    <w:rsid w:val="00187EE7"/>
    <w:rsid w:val="00190434"/>
    <w:rsid w:val="0019069D"/>
    <w:rsid w:val="00190709"/>
    <w:rsid w:val="001952B6"/>
    <w:rsid w:val="001A6FD2"/>
    <w:rsid w:val="001B22B2"/>
    <w:rsid w:val="001B26FD"/>
    <w:rsid w:val="001B70C8"/>
    <w:rsid w:val="001C58C1"/>
    <w:rsid w:val="001C6256"/>
    <w:rsid w:val="001C769C"/>
    <w:rsid w:val="001D2095"/>
    <w:rsid w:val="001D34CB"/>
    <w:rsid w:val="001D3519"/>
    <w:rsid w:val="001D54A2"/>
    <w:rsid w:val="001D5602"/>
    <w:rsid w:val="001D70AC"/>
    <w:rsid w:val="001D7FB2"/>
    <w:rsid w:val="001E4702"/>
    <w:rsid w:val="001E4BCB"/>
    <w:rsid w:val="001E4C50"/>
    <w:rsid w:val="001E662B"/>
    <w:rsid w:val="001F0265"/>
    <w:rsid w:val="001F0884"/>
    <w:rsid w:val="001F0BC9"/>
    <w:rsid w:val="001F1BBE"/>
    <w:rsid w:val="001F4E0E"/>
    <w:rsid w:val="001F63CF"/>
    <w:rsid w:val="001F7BF7"/>
    <w:rsid w:val="00201D74"/>
    <w:rsid w:val="002057BD"/>
    <w:rsid w:val="00205F63"/>
    <w:rsid w:val="0020689D"/>
    <w:rsid w:val="00207515"/>
    <w:rsid w:val="00216B57"/>
    <w:rsid w:val="00216C6A"/>
    <w:rsid w:val="0021747D"/>
    <w:rsid w:val="002177B9"/>
    <w:rsid w:val="0022182D"/>
    <w:rsid w:val="002234F4"/>
    <w:rsid w:val="00224EC3"/>
    <w:rsid w:val="00230BA0"/>
    <w:rsid w:val="0023324D"/>
    <w:rsid w:val="002340CF"/>
    <w:rsid w:val="0023653F"/>
    <w:rsid w:val="002378A2"/>
    <w:rsid w:val="00240F0A"/>
    <w:rsid w:val="002430D2"/>
    <w:rsid w:val="002459F8"/>
    <w:rsid w:val="00254922"/>
    <w:rsid w:val="002617AC"/>
    <w:rsid w:val="0026187A"/>
    <w:rsid w:val="00261F60"/>
    <w:rsid w:val="00262AB0"/>
    <w:rsid w:val="00264F02"/>
    <w:rsid w:val="00264FA1"/>
    <w:rsid w:val="00266C2B"/>
    <w:rsid w:val="0026735E"/>
    <w:rsid w:val="002737AE"/>
    <w:rsid w:val="00275ED5"/>
    <w:rsid w:val="0027796A"/>
    <w:rsid w:val="00277DA0"/>
    <w:rsid w:val="0028174A"/>
    <w:rsid w:val="00281ABE"/>
    <w:rsid w:val="00281C93"/>
    <w:rsid w:val="002839CB"/>
    <w:rsid w:val="00284469"/>
    <w:rsid w:val="0028496F"/>
    <w:rsid w:val="00285C35"/>
    <w:rsid w:val="00286F59"/>
    <w:rsid w:val="00290ADF"/>
    <w:rsid w:val="00296C1D"/>
    <w:rsid w:val="002978E5"/>
    <w:rsid w:val="00297EFA"/>
    <w:rsid w:val="002A1645"/>
    <w:rsid w:val="002A2303"/>
    <w:rsid w:val="002A64D5"/>
    <w:rsid w:val="002B0962"/>
    <w:rsid w:val="002B1110"/>
    <w:rsid w:val="002B339F"/>
    <w:rsid w:val="002B3DBC"/>
    <w:rsid w:val="002B6CE2"/>
    <w:rsid w:val="002C7B19"/>
    <w:rsid w:val="002D2A8B"/>
    <w:rsid w:val="002D3FED"/>
    <w:rsid w:val="002E3A4E"/>
    <w:rsid w:val="002F123F"/>
    <w:rsid w:val="002F334E"/>
    <w:rsid w:val="002F51A7"/>
    <w:rsid w:val="002F5631"/>
    <w:rsid w:val="002F5D85"/>
    <w:rsid w:val="002F6B44"/>
    <w:rsid w:val="002F7CBA"/>
    <w:rsid w:val="00303142"/>
    <w:rsid w:val="00304A09"/>
    <w:rsid w:val="00307583"/>
    <w:rsid w:val="00312774"/>
    <w:rsid w:val="003152C1"/>
    <w:rsid w:val="00316645"/>
    <w:rsid w:val="00316C7C"/>
    <w:rsid w:val="00325BF5"/>
    <w:rsid w:val="00330113"/>
    <w:rsid w:val="00333D87"/>
    <w:rsid w:val="00334892"/>
    <w:rsid w:val="003377DC"/>
    <w:rsid w:val="00337F2E"/>
    <w:rsid w:val="0034238F"/>
    <w:rsid w:val="0034514C"/>
    <w:rsid w:val="00347FE3"/>
    <w:rsid w:val="003519C2"/>
    <w:rsid w:val="003537DB"/>
    <w:rsid w:val="00360132"/>
    <w:rsid w:val="00366A14"/>
    <w:rsid w:val="00367B7E"/>
    <w:rsid w:val="00373D73"/>
    <w:rsid w:val="003778A8"/>
    <w:rsid w:val="00381805"/>
    <w:rsid w:val="003828DB"/>
    <w:rsid w:val="00387D66"/>
    <w:rsid w:val="00390AB4"/>
    <w:rsid w:val="00391D94"/>
    <w:rsid w:val="00396B17"/>
    <w:rsid w:val="003A4171"/>
    <w:rsid w:val="003A5F91"/>
    <w:rsid w:val="003B301D"/>
    <w:rsid w:val="003C42C4"/>
    <w:rsid w:val="003D1E0F"/>
    <w:rsid w:val="003D6B2C"/>
    <w:rsid w:val="003E0973"/>
    <w:rsid w:val="003E1228"/>
    <w:rsid w:val="003E3FD0"/>
    <w:rsid w:val="003E4A97"/>
    <w:rsid w:val="003E53DF"/>
    <w:rsid w:val="003E5DBE"/>
    <w:rsid w:val="003F115D"/>
    <w:rsid w:val="003F4093"/>
    <w:rsid w:val="003F62E6"/>
    <w:rsid w:val="003F7AD4"/>
    <w:rsid w:val="004016DC"/>
    <w:rsid w:val="004027D6"/>
    <w:rsid w:val="00402E5F"/>
    <w:rsid w:val="00403512"/>
    <w:rsid w:val="00403950"/>
    <w:rsid w:val="00403D0B"/>
    <w:rsid w:val="0040588F"/>
    <w:rsid w:val="004066BA"/>
    <w:rsid w:val="00411570"/>
    <w:rsid w:val="00411AF3"/>
    <w:rsid w:val="004149E4"/>
    <w:rsid w:val="0041591E"/>
    <w:rsid w:val="00420198"/>
    <w:rsid w:val="00420C58"/>
    <w:rsid w:val="00421297"/>
    <w:rsid w:val="00425184"/>
    <w:rsid w:val="00430457"/>
    <w:rsid w:val="004313DB"/>
    <w:rsid w:val="00432237"/>
    <w:rsid w:val="00435870"/>
    <w:rsid w:val="00437451"/>
    <w:rsid w:val="004400C2"/>
    <w:rsid w:val="00445901"/>
    <w:rsid w:val="00452FF4"/>
    <w:rsid w:val="00455B5D"/>
    <w:rsid w:val="0045619A"/>
    <w:rsid w:val="004607BD"/>
    <w:rsid w:val="00460D30"/>
    <w:rsid w:val="004628A0"/>
    <w:rsid w:val="004641E2"/>
    <w:rsid w:val="0046484D"/>
    <w:rsid w:val="0046691A"/>
    <w:rsid w:val="004709C3"/>
    <w:rsid w:val="004806B0"/>
    <w:rsid w:val="004822D4"/>
    <w:rsid w:val="0049062E"/>
    <w:rsid w:val="004933CF"/>
    <w:rsid w:val="00495956"/>
    <w:rsid w:val="00496BF8"/>
    <w:rsid w:val="00497B94"/>
    <w:rsid w:val="004A2125"/>
    <w:rsid w:val="004A22BB"/>
    <w:rsid w:val="004A2E3A"/>
    <w:rsid w:val="004A38C6"/>
    <w:rsid w:val="004A6A99"/>
    <w:rsid w:val="004A71A1"/>
    <w:rsid w:val="004B05CF"/>
    <w:rsid w:val="004B3D2E"/>
    <w:rsid w:val="004B47A4"/>
    <w:rsid w:val="004B5581"/>
    <w:rsid w:val="004B6BA0"/>
    <w:rsid w:val="004C1FA3"/>
    <w:rsid w:val="004C7441"/>
    <w:rsid w:val="004D061B"/>
    <w:rsid w:val="004D0C67"/>
    <w:rsid w:val="004D0E68"/>
    <w:rsid w:val="004D2B77"/>
    <w:rsid w:val="004D34CB"/>
    <w:rsid w:val="004D4B43"/>
    <w:rsid w:val="004E026B"/>
    <w:rsid w:val="004E0446"/>
    <w:rsid w:val="004E3AB2"/>
    <w:rsid w:val="004E48CF"/>
    <w:rsid w:val="004E4F43"/>
    <w:rsid w:val="004F12DF"/>
    <w:rsid w:val="004F60B2"/>
    <w:rsid w:val="00502E5A"/>
    <w:rsid w:val="00503B7B"/>
    <w:rsid w:val="00503D93"/>
    <w:rsid w:val="005102AC"/>
    <w:rsid w:val="005107D0"/>
    <w:rsid w:val="00517C2A"/>
    <w:rsid w:val="005261E3"/>
    <w:rsid w:val="00526C2B"/>
    <w:rsid w:val="005314E3"/>
    <w:rsid w:val="005318F1"/>
    <w:rsid w:val="00531BAD"/>
    <w:rsid w:val="005341E1"/>
    <w:rsid w:val="00536E67"/>
    <w:rsid w:val="00537897"/>
    <w:rsid w:val="00540732"/>
    <w:rsid w:val="00542A89"/>
    <w:rsid w:val="0054768E"/>
    <w:rsid w:val="0055227B"/>
    <w:rsid w:val="005542A9"/>
    <w:rsid w:val="005569CD"/>
    <w:rsid w:val="00557413"/>
    <w:rsid w:val="00557F88"/>
    <w:rsid w:val="005621BB"/>
    <w:rsid w:val="00565894"/>
    <w:rsid w:val="00566692"/>
    <w:rsid w:val="00566F21"/>
    <w:rsid w:val="00571EB1"/>
    <w:rsid w:val="00575110"/>
    <w:rsid w:val="005771C6"/>
    <w:rsid w:val="005871AA"/>
    <w:rsid w:val="00591E4B"/>
    <w:rsid w:val="00594BDF"/>
    <w:rsid w:val="00596FFA"/>
    <w:rsid w:val="005A1583"/>
    <w:rsid w:val="005A1F20"/>
    <w:rsid w:val="005A27BB"/>
    <w:rsid w:val="005A2EFC"/>
    <w:rsid w:val="005A4011"/>
    <w:rsid w:val="005A7C4F"/>
    <w:rsid w:val="005B23C4"/>
    <w:rsid w:val="005B25A2"/>
    <w:rsid w:val="005C2ECA"/>
    <w:rsid w:val="005C2F0E"/>
    <w:rsid w:val="005C3ED4"/>
    <w:rsid w:val="005C3F8B"/>
    <w:rsid w:val="005C55A3"/>
    <w:rsid w:val="005D1FE7"/>
    <w:rsid w:val="005D2B49"/>
    <w:rsid w:val="005D67DC"/>
    <w:rsid w:val="005E0EB9"/>
    <w:rsid w:val="005E452B"/>
    <w:rsid w:val="005E49C4"/>
    <w:rsid w:val="005E7BEE"/>
    <w:rsid w:val="005F2F37"/>
    <w:rsid w:val="005F30F3"/>
    <w:rsid w:val="005F3F3B"/>
    <w:rsid w:val="005F4426"/>
    <w:rsid w:val="005F44C7"/>
    <w:rsid w:val="005F4673"/>
    <w:rsid w:val="005F4895"/>
    <w:rsid w:val="005F51AE"/>
    <w:rsid w:val="00600099"/>
    <w:rsid w:val="00600693"/>
    <w:rsid w:val="00600C51"/>
    <w:rsid w:val="00606B2E"/>
    <w:rsid w:val="00607DA3"/>
    <w:rsid w:val="00612691"/>
    <w:rsid w:val="006144DD"/>
    <w:rsid w:val="00615F97"/>
    <w:rsid w:val="00617503"/>
    <w:rsid w:val="00617895"/>
    <w:rsid w:val="00625AE2"/>
    <w:rsid w:val="00625DFF"/>
    <w:rsid w:val="00626440"/>
    <w:rsid w:val="0062796A"/>
    <w:rsid w:val="00630E2B"/>
    <w:rsid w:val="0063230A"/>
    <w:rsid w:val="00634C75"/>
    <w:rsid w:val="00635A8B"/>
    <w:rsid w:val="00635ED5"/>
    <w:rsid w:val="00637A61"/>
    <w:rsid w:val="0064444C"/>
    <w:rsid w:val="00644A47"/>
    <w:rsid w:val="006452AE"/>
    <w:rsid w:val="00646BB8"/>
    <w:rsid w:val="006473CA"/>
    <w:rsid w:val="0065170A"/>
    <w:rsid w:val="00652868"/>
    <w:rsid w:val="006548CB"/>
    <w:rsid w:val="00655793"/>
    <w:rsid w:val="006622FA"/>
    <w:rsid w:val="00664421"/>
    <w:rsid w:val="00666EC5"/>
    <w:rsid w:val="0067123F"/>
    <w:rsid w:val="0067603B"/>
    <w:rsid w:val="00676159"/>
    <w:rsid w:val="006817D6"/>
    <w:rsid w:val="00684FE6"/>
    <w:rsid w:val="00686062"/>
    <w:rsid w:val="0068746A"/>
    <w:rsid w:val="006A31B3"/>
    <w:rsid w:val="006B0091"/>
    <w:rsid w:val="006B0888"/>
    <w:rsid w:val="006B1059"/>
    <w:rsid w:val="006B19FE"/>
    <w:rsid w:val="006B353F"/>
    <w:rsid w:val="006B6D1D"/>
    <w:rsid w:val="006B75AD"/>
    <w:rsid w:val="006C1081"/>
    <w:rsid w:val="006C361D"/>
    <w:rsid w:val="006C3C18"/>
    <w:rsid w:val="006C561F"/>
    <w:rsid w:val="006C5BF6"/>
    <w:rsid w:val="006C5DBA"/>
    <w:rsid w:val="006D0EE3"/>
    <w:rsid w:val="006D329D"/>
    <w:rsid w:val="006D39A9"/>
    <w:rsid w:val="006D40F9"/>
    <w:rsid w:val="006D5097"/>
    <w:rsid w:val="006E00BD"/>
    <w:rsid w:val="006E099A"/>
    <w:rsid w:val="006E3979"/>
    <w:rsid w:val="006E41D3"/>
    <w:rsid w:val="006E429C"/>
    <w:rsid w:val="006F0C8F"/>
    <w:rsid w:val="006F1AF6"/>
    <w:rsid w:val="006F247C"/>
    <w:rsid w:val="006F279B"/>
    <w:rsid w:val="006F539B"/>
    <w:rsid w:val="006F57CA"/>
    <w:rsid w:val="00701240"/>
    <w:rsid w:val="00702448"/>
    <w:rsid w:val="00706360"/>
    <w:rsid w:val="00706896"/>
    <w:rsid w:val="0071051F"/>
    <w:rsid w:val="007115F0"/>
    <w:rsid w:val="007142CF"/>
    <w:rsid w:val="00716C87"/>
    <w:rsid w:val="00717931"/>
    <w:rsid w:val="00721A73"/>
    <w:rsid w:val="00721C63"/>
    <w:rsid w:val="00722FCD"/>
    <w:rsid w:val="00723D14"/>
    <w:rsid w:val="00727706"/>
    <w:rsid w:val="00727F78"/>
    <w:rsid w:val="0073267D"/>
    <w:rsid w:val="00736B95"/>
    <w:rsid w:val="00737B98"/>
    <w:rsid w:val="00740168"/>
    <w:rsid w:val="007416EB"/>
    <w:rsid w:val="007445DE"/>
    <w:rsid w:val="007469EF"/>
    <w:rsid w:val="00747B6D"/>
    <w:rsid w:val="007500EA"/>
    <w:rsid w:val="00751AA3"/>
    <w:rsid w:val="007523B6"/>
    <w:rsid w:val="00753D54"/>
    <w:rsid w:val="0075438A"/>
    <w:rsid w:val="007562E6"/>
    <w:rsid w:val="007628D1"/>
    <w:rsid w:val="00766442"/>
    <w:rsid w:val="00771CE6"/>
    <w:rsid w:val="007721DD"/>
    <w:rsid w:val="00773C0C"/>
    <w:rsid w:val="00774432"/>
    <w:rsid w:val="00777AF7"/>
    <w:rsid w:val="00782E7E"/>
    <w:rsid w:val="007860DE"/>
    <w:rsid w:val="00787873"/>
    <w:rsid w:val="00791BD8"/>
    <w:rsid w:val="0079257B"/>
    <w:rsid w:val="00792AF2"/>
    <w:rsid w:val="00793255"/>
    <w:rsid w:val="00794007"/>
    <w:rsid w:val="0079472E"/>
    <w:rsid w:val="00794D29"/>
    <w:rsid w:val="00795ADC"/>
    <w:rsid w:val="00796168"/>
    <w:rsid w:val="007968E7"/>
    <w:rsid w:val="00797342"/>
    <w:rsid w:val="007A4580"/>
    <w:rsid w:val="007A6666"/>
    <w:rsid w:val="007A7B17"/>
    <w:rsid w:val="007B3BB3"/>
    <w:rsid w:val="007B48D7"/>
    <w:rsid w:val="007B6A44"/>
    <w:rsid w:val="007C096A"/>
    <w:rsid w:val="007C4A56"/>
    <w:rsid w:val="007C7278"/>
    <w:rsid w:val="007D2140"/>
    <w:rsid w:val="007D2A68"/>
    <w:rsid w:val="007D3974"/>
    <w:rsid w:val="007D6FE1"/>
    <w:rsid w:val="007D722E"/>
    <w:rsid w:val="007D7DBC"/>
    <w:rsid w:val="007E0E20"/>
    <w:rsid w:val="007E3C2C"/>
    <w:rsid w:val="007E3F51"/>
    <w:rsid w:val="007F027B"/>
    <w:rsid w:val="007F53E6"/>
    <w:rsid w:val="007F6AEC"/>
    <w:rsid w:val="007F7439"/>
    <w:rsid w:val="00800EF1"/>
    <w:rsid w:val="00801B7F"/>
    <w:rsid w:val="00802C15"/>
    <w:rsid w:val="008048FA"/>
    <w:rsid w:val="00810C9A"/>
    <w:rsid w:val="00811241"/>
    <w:rsid w:val="008152DD"/>
    <w:rsid w:val="00815C8C"/>
    <w:rsid w:val="008161B5"/>
    <w:rsid w:val="0081780C"/>
    <w:rsid w:val="00821D5D"/>
    <w:rsid w:val="00822B6B"/>
    <w:rsid w:val="00824B2C"/>
    <w:rsid w:val="00825279"/>
    <w:rsid w:val="008310B4"/>
    <w:rsid w:val="008351C7"/>
    <w:rsid w:val="00836BCF"/>
    <w:rsid w:val="00837017"/>
    <w:rsid w:val="0084294D"/>
    <w:rsid w:val="00844D43"/>
    <w:rsid w:val="00845415"/>
    <w:rsid w:val="00847306"/>
    <w:rsid w:val="00847E58"/>
    <w:rsid w:val="008513B1"/>
    <w:rsid w:val="00851CA4"/>
    <w:rsid w:val="00853255"/>
    <w:rsid w:val="008540D6"/>
    <w:rsid w:val="008546E6"/>
    <w:rsid w:val="00863BFE"/>
    <w:rsid w:val="00865811"/>
    <w:rsid w:val="0087012F"/>
    <w:rsid w:val="00876415"/>
    <w:rsid w:val="008770A6"/>
    <w:rsid w:val="008773CB"/>
    <w:rsid w:val="00881E7B"/>
    <w:rsid w:val="00882286"/>
    <w:rsid w:val="00882DCC"/>
    <w:rsid w:val="008831AF"/>
    <w:rsid w:val="008831D7"/>
    <w:rsid w:val="00885011"/>
    <w:rsid w:val="00885152"/>
    <w:rsid w:val="008907EC"/>
    <w:rsid w:val="00891F2F"/>
    <w:rsid w:val="00892D3D"/>
    <w:rsid w:val="00896457"/>
    <w:rsid w:val="00896B08"/>
    <w:rsid w:val="008A3A1D"/>
    <w:rsid w:val="008A55D4"/>
    <w:rsid w:val="008B2C63"/>
    <w:rsid w:val="008B39E2"/>
    <w:rsid w:val="008B49A5"/>
    <w:rsid w:val="008C4AE6"/>
    <w:rsid w:val="008C65B0"/>
    <w:rsid w:val="008C6E40"/>
    <w:rsid w:val="008C7C4B"/>
    <w:rsid w:val="008D0DDC"/>
    <w:rsid w:val="008D29A7"/>
    <w:rsid w:val="008D3647"/>
    <w:rsid w:val="008D4D85"/>
    <w:rsid w:val="008D6AB9"/>
    <w:rsid w:val="008E0ABE"/>
    <w:rsid w:val="008E0F8E"/>
    <w:rsid w:val="008E29BA"/>
    <w:rsid w:val="008E329B"/>
    <w:rsid w:val="008E4295"/>
    <w:rsid w:val="008E42C4"/>
    <w:rsid w:val="008E5E2E"/>
    <w:rsid w:val="008E6C7B"/>
    <w:rsid w:val="008E772F"/>
    <w:rsid w:val="008F02F7"/>
    <w:rsid w:val="008F5AB3"/>
    <w:rsid w:val="008F6BD1"/>
    <w:rsid w:val="008F7876"/>
    <w:rsid w:val="009022C8"/>
    <w:rsid w:val="00903026"/>
    <w:rsid w:val="009036C3"/>
    <w:rsid w:val="00904290"/>
    <w:rsid w:val="00905114"/>
    <w:rsid w:val="00905D1A"/>
    <w:rsid w:val="00910393"/>
    <w:rsid w:val="009109CD"/>
    <w:rsid w:val="009139DC"/>
    <w:rsid w:val="00913A6F"/>
    <w:rsid w:val="00916244"/>
    <w:rsid w:val="00916698"/>
    <w:rsid w:val="009218C2"/>
    <w:rsid w:val="0092289F"/>
    <w:rsid w:val="00924D6D"/>
    <w:rsid w:val="00926620"/>
    <w:rsid w:val="00926ED6"/>
    <w:rsid w:val="00927866"/>
    <w:rsid w:val="009318B2"/>
    <w:rsid w:val="00936B88"/>
    <w:rsid w:val="0093723C"/>
    <w:rsid w:val="009439FF"/>
    <w:rsid w:val="00943DCC"/>
    <w:rsid w:val="00946E42"/>
    <w:rsid w:val="00952DC6"/>
    <w:rsid w:val="0095507C"/>
    <w:rsid w:val="00961098"/>
    <w:rsid w:val="00962980"/>
    <w:rsid w:val="0096673F"/>
    <w:rsid w:val="009676BD"/>
    <w:rsid w:val="009701A6"/>
    <w:rsid w:val="00970F4B"/>
    <w:rsid w:val="00971695"/>
    <w:rsid w:val="00975AD8"/>
    <w:rsid w:val="00980C07"/>
    <w:rsid w:val="00980C73"/>
    <w:rsid w:val="00981710"/>
    <w:rsid w:val="00983B94"/>
    <w:rsid w:val="009857CC"/>
    <w:rsid w:val="00986190"/>
    <w:rsid w:val="00986A14"/>
    <w:rsid w:val="009877BD"/>
    <w:rsid w:val="009901FE"/>
    <w:rsid w:val="00993100"/>
    <w:rsid w:val="009962E5"/>
    <w:rsid w:val="00997A8A"/>
    <w:rsid w:val="009A6609"/>
    <w:rsid w:val="009A7837"/>
    <w:rsid w:val="009A7CBD"/>
    <w:rsid w:val="009A7DA0"/>
    <w:rsid w:val="009B1487"/>
    <w:rsid w:val="009B16B6"/>
    <w:rsid w:val="009B5767"/>
    <w:rsid w:val="009B700B"/>
    <w:rsid w:val="009C491E"/>
    <w:rsid w:val="009C6B81"/>
    <w:rsid w:val="009D2FD7"/>
    <w:rsid w:val="009D676A"/>
    <w:rsid w:val="009D6840"/>
    <w:rsid w:val="009E16F7"/>
    <w:rsid w:val="009E1E78"/>
    <w:rsid w:val="009E4546"/>
    <w:rsid w:val="009E4A7F"/>
    <w:rsid w:val="009E5985"/>
    <w:rsid w:val="009F0B3C"/>
    <w:rsid w:val="009F1E10"/>
    <w:rsid w:val="009F2DD5"/>
    <w:rsid w:val="009F3DEC"/>
    <w:rsid w:val="009F566E"/>
    <w:rsid w:val="009F5F5A"/>
    <w:rsid w:val="009F75CD"/>
    <w:rsid w:val="009F7ED9"/>
    <w:rsid w:val="00A00A39"/>
    <w:rsid w:val="00A037C4"/>
    <w:rsid w:val="00A07713"/>
    <w:rsid w:val="00A07A9C"/>
    <w:rsid w:val="00A116D4"/>
    <w:rsid w:val="00A201A1"/>
    <w:rsid w:val="00A22BE8"/>
    <w:rsid w:val="00A238E6"/>
    <w:rsid w:val="00A2395A"/>
    <w:rsid w:val="00A26D3D"/>
    <w:rsid w:val="00A31117"/>
    <w:rsid w:val="00A3252E"/>
    <w:rsid w:val="00A340F8"/>
    <w:rsid w:val="00A35FED"/>
    <w:rsid w:val="00A42032"/>
    <w:rsid w:val="00A42398"/>
    <w:rsid w:val="00A426DA"/>
    <w:rsid w:val="00A438C6"/>
    <w:rsid w:val="00A43C06"/>
    <w:rsid w:val="00A43D5C"/>
    <w:rsid w:val="00A473A2"/>
    <w:rsid w:val="00A50507"/>
    <w:rsid w:val="00A5377C"/>
    <w:rsid w:val="00A55DC9"/>
    <w:rsid w:val="00A564A9"/>
    <w:rsid w:val="00A6020B"/>
    <w:rsid w:val="00A6430A"/>
    <w:rsid w:val="00A67A56"/>
    <w:rsid w:val="00A70925"/>
    <w:rsid w:val="00A70B6C"/>
    <w:rsid w:val="00A70EB8"/>
    <w:rsid w:val="00A71D67"/>
    <w:rsid w:val="00A72FD6"/>
    <w:rsid w:val="00A75565"/>
    <w:rsid w:val="00A76785"/>
    <w:rsid w:val="00A8048E"/>
    <w:rsid w:val="00A86097"/>
    <w:rsid w:val="00A86496"/>
    <w:rsid w:val="00A900E0"/>
    <w:rsid w:val="00A91F60"/>
    <w:rsid w:val="00A92215"/>
    <w:rsid w:val="00A94D1E"/>
    <w:rsid w:val="00A96656"/>
    <w:rsid w:val="00A96AD9"/>
    <w:rsid w:val="00AA06E5"/>
    <w:rsid w:val="00AB2208"/>
    <w:rsid w:val="00AB31B0"/>
    <w:rsid w:val="00AB7410"/>
    <w:rsid w:val="00AC3B10"/>
    <w:rsid w:val="00AC4FA4"/>
    <w:rsid w:val="00AC780D"/>
    <w:rsid w:val="00AD381A"/>
    <w:rsid w:val="00AD5003"/>
    <w:rsid w:val="00AE278B"/>
    <w:rsid w:val="00AE3C3A"/>
    <w:rsid w:val="00AE48AD"/>
    <w:rsid w:val="00AE4D87"/>
    <w:rsid w:val="00AE5EB0"/>
    <w:rsid w:val="00AE7B9C"/>
    <w:rsid w:val="00AF24F7"/>
    <w:rsid w:val="00AF2D9E"/>
    <w:rsid w:val="00AF380C"/>
    <w:rsid w:val="00B000A1"/>
    <w:rsid w:val="00B05CCE"/>
    <w:rsid w:val="00B06C8A"/>
    <w:rsid w:val="00B135C0"/>
    <w:rsid w:val="00B14C7C"/>
    <w:rsid w:val="00B17A26"/>
    <w:rsid w:val="00B242F8"/>
    <w:rsid w:val="00B247CD"/>
    <w:rsid w:val="00B24BB9"/>
    <w:rsid w:val="00B308C1"/>
    <w:rsid w:val="00B30CB7"/>
    <w:rsid w:val="00B3301A"/>
    <w:rsid w:val="00B3535F"/>
    <w:rsid w:val="00B36C6D"/>
    <w:rsid w:val="00B36C7A"/>
    <w:rsid w:val="00B4169F"/>
    <w:rsid w:val="00B44973"/>
    <w:rsid w:val="00B5008A"/>
    <w:rsid w:val="00B55068"/>
    <w:rsid w:val="00B60907"/>
    <w:rsid w:val="00B61306"/>
    <w:rsid w:val="00B620C5"/>
    <w:rsid w:val="00B6390A"/>
    <w:rsid w:val="00B63E92"/>
    <w:rsid w:val="00B65EEB"/>
    <w:rsid w:val="00B66A58"/>
    <w:rsid w:val="00B66C6E"/>
    <w:rsid w:val="00B67362"/>
    <w:rsid w:val="00B715B6"/>
    <w:rsid w:val="00B74491"/>
    <w:rsid w:val="00B7544A"/>
    <w:rsid w:val="00B76471"/>
    <w:rsid w:val="00B76DF2"/>
    <w:rsid w:val="00B81E5A"/>
    <w:rsid w:val="00B82B03"/>
    <w:rsid w:val="00B833EE"/>
    <w:rsid w:val="00B83DDB"/>
    <w:rsid w:val="00B9391A"/>
    <w:rsid w:val="00B94576"/>
    <w:rsid w:val="00B95312"/>
    <w:rsid w:val="00B96A30"/>
    <w:rsid w:val="00B97EFD"/>
    <w:rsid w:val="00BA0B9E"/>
    <w:rsid w:val="00BA0C22"/>
    <w:rsid w:val="00BA0F72"/>
    <w:rsid w:val="00BA1FEE"/>
    <w:rsid w:val="00BA20C2"/>
    <w:rsid w:val="00BA679C"/>
    <w:rsid w:val="00BA7354"/>
    <w:rsid w:val="00BB54FF"/>
    <w:rsid w:val="00BB7C24"/>
    <w:rsid w:val="00BC0E78"/>
    <w:rsid w:val="00BC76A0"/>
    <w:rsid w:val="00BD0069"/>
    <w:rsid w:val="00BD0648"/>
    <w:rsid w:val="00BD1F41"/>
    <w:rsid w:val="00BD4ADB"/>
    <w:rsid w:val="00BD67B6"/>
    <w:rsid w:val="00BD75DC"/>
    <w:rsid w:val="00BE1368"/>
    <w:rsid w:val="00BE2A40"/>
    <w:rsid w:val="00BF017A"/>
    <w:rsid w:val="00BF4BBD"/>
    <w:rsid w:val="00C15786"/>
    <w:rsid w:val="00C204AA"/>
    <w:rsid w:val="00C206FB"/>
    <w:rsid w:val="00C21902"/>
    <w:rsid w:val="00C22D02"/>
    <w:rsid w:val="00C24868"/>
    <w:rsid w:val="00C25F20"/>
    <w:rsid w:val="00C25F54"/>
    <w:rsid w:val="00C2777D"/>
    <w:rsid w:val="00C318FC"/>
    <w:rsid w:val="00C32D86"/>
    <w:rsid w:val="00C37E04"/>
    <w:rsid w:val="00C42674"/>
    <w:rsid w:val="00C43EC7"/>
    <w:rsid w:val="00C442CC"/>
    <w:rsid w:val="00C44A1F"/>
    <w:rsid w:val="00C51D61"/>
    <w:rsid w:val="00C6043D"/>
    <w:rsid w:val="00C62099"/>
    <w:rsid w:val="00C62134"/>
    <w:rsid w:val="00C64581"/>
    <w:rsid w:val="00C651CE"/>
    <w:rsid w:val="00C66604"/>
    <w:rsid w:val="00C7001E"/>
    <w:rsid w:val="00C72F8D"/>
    <w:rsid w:val="00C7352D"/>
    <w:rsid w:val="00C76243"/>
    <w:rsid w:val="00C763C6"/>
    <w:rsid w:val="00C76DD5"/>
    <w:rsid w:val="00C8041F"/>
    <w:rsid w:val="00C81B53"/>
    <w:rsid w:val="00C82B22"/>
    <w:rsid w:val="00C830CF"/>
    <w:rsid w:val="00C83E56"/>
    <w:rsid w:val="00C87F14"/>
    <w:rsid w:val="00C90666"/>
    <w:rsid w:val="00C91982"/>
    <w:rsid w:val="00C92DFB"/>
    <w:rsid w:val="00C93E80"/>
    <w:rsid w:val="00CA02E6"/>
    <w:rsid w:val="00CA4638"/>
    <w:rsid w:val="00CA704C"/>
    <w:rsid w:val="00CB2806"/>
    <w:rsid w:val="00CB3826"/>
    <w:rsid w:val="00CB5E5F"/>
    <w:rsid w:val="00CB725B"/>
    <w:rsid w:val="00CC002B"/>
    <w:rsid w:val="00CC1BAD"/>
    <w:rsid w:val="00CC2986"/>
    <w:rsid w:val="00CC399A"/>
    <w:rsid w:val="00CC53CA"/>
    <w:rsid w:val="00CC56AB"/>
    <w:rsid w:val="00CC626E"/>
    <w:rsid w:val="00CD1825"/>
    <w:rsid w:val="00CD219F"/>
    <w:rsid w:val="00CD2DF1"/>
    <w:rsid w:val="00CD301A"/>
    <w:rsid w:val="00CD5C45"/>
    <w:rsid w:val="00CD694C"/>
    <w:rsid w:val="00CD69B9"/>
    <w:rsid w:val="00CE2FEC"/>
    <w:rsid w:val="00CE42BF"/>
    <w:rsid w:val="00CE6744"/>
    <w:rsid w:val="00CF04A2"/>
    <w:rsid w:val="00CF19CB"/>
    <w:rsid w:val="00CF339B"/>
    <w:rsid w:val="00CF5089"/>
    <w:rsid w:val="00CF63B1"/>
    <w:rsid w:val="00D00A4B"/>
    <w:rsid w:val="00D01BBC"/>
    <w:rsid w:val="00D02F60"/>
    <w:rsid w:val="00D03EDC"/>
    <w:rsid w:val="00D04B7C"/>
    <w:rsid w:val="00D14905"/>
    <w:rsid w:val="00D149BB"/>
    <w:rsid w:val="00D14EFB"/>
    <w:rsid w:val="00D166BE"/>
    <w:rsid w:val="00D16DE6"/>
    <w:rsid w:val="00D17138"/>
    <w:rsid w:val="00D21430"/>
    <w:rsid w:val="00D214E1"/>
    <w:rsid w:val="00D22DD2"/>
    <w:rsid w:val="00D23766"/>
    <w:rsid w:val="00D25125"/>
    <w:rsid w:val="00D30E34"/>
    <w:rsid w:val="00D33B15"/>
    <w:rsid w:val="00D4167C"/>
    <w:rsid w:val="00D44575"/>
    <w:rsid w:val="00D4562D"/>
    <w:rsid w:val="00D47FB3"/>
    <w:rsid w:val="00D501EE"/>
    <w:rsid w:val="00D51725"/>
    <w:rsid w:val="00D55B29"/>
    <w:rsid w:val="00D57926"/>
    <w:rsid w:val="00D57FDF"/>
    <w:rsid w:val="00D6092A"/>
    <w:rsid w:val="00D73F01"/>
    <w:rsid w:val="00D80478"/>
    <w:rsid w:val="00D85B45"/>
    <w:rsid w:val="00D86A41"/>
    <w:rsid w:val="00D86E4B"/>
    <w:rsid w:val="00D91BAA"/>
    <w:rsid w:val="00D94EF2"/>
    <w:rsid w:val="00D9614F"/>
    <w:rsid w:val="00D961B7"/>
    <w:rsid w:val="00D96BA2"/>
    <w:rsid w:val="00DA0CA6"/>
    <w:rsid w:val="00DA1B90"/>
    <w:rsid w:val="00DA525B"/>
    <w:rsid w:val="00DA5448"/>
    <w:rsid w:val="00DA7895"/>
    <w:rsid w:val="00DB1AF6"/>
    <w:rsid w:val="00DB27CF"/>
    <w:rsid w:val="00DB38EA"/>
    <w:rsid w:val="00DB5CC0"/>
    <w:rsid w:val="00DB747D"/>
    <w:rsid w:val="00DB7B54"/>
    <w:rsid w:val="00DB7E78"/>
    <w:rsid w:val="00DC16B6"/>
    <w:rsid w:val="00DC246D"/>
    <w:rsid w:val="00DC5294"/>
    <w:rsid w:val="00DD10B7"/>
    <w:rsid w:val="00DD386F"/>
    <w:rsid w:val="00DD427A"/>
    <w:rsid w:val="00DD53FF"/>
    <w:rsid w:val="00DD6AA3"/>
    <w:rsid w:val="00DD755B"/>
    <w:rsid w:val="00DE2587"/>
    <w:rsid w:val="00DE564E"/>
    <w:rsid w:val="00DF5CD9"/>
    <w:rsid w:val="00E02927"/>
    <w:rsid w:val="00E03125"/>
    <w:rsid w:val="00E03B75"/>
    <w:rsid w:val="00E04CE3"/>
    <w:rsid w:val="00E055F2"/>
    <w:rsid w:val="00E05DD4"/>
    <w:rsid w:val="00E06A04"/>
    <w:rsid w:val="00E10B2C"/>
    <w:rsid w:val="00E10DED"/>
    <w:rsid w:val="00E12D5F"/>
    <w:rsid w:val="00E147F9"/>
    <w:rsid w:val="00E1500C"/>
    <w:rsid w:val="00E20C1F"/>
    <w:rsid w:val="00E21EA7"/>
    <w:rsid w:val="00E2265A"/>
    <w:rsid w:val="00E25448"/>
    <w:rsid w:val="00E25ACD"/>
    <w:rsid w:val="00E268AA"/>
    <w:rsid w:val="00E26988"/>
    <w:rsid w:val="00E27829"/>
    <w:rsid w:val="00E3047E"/>
    <w:rsid w:val="00E34684"/>
    <w:rsid w:val="00E37BAE"/>
    <w:rsid w:val="00E44698"/>
    <w:rsid w:val="00E46D42"/>
    <w:rsid w:val="00E47892"/>
    <w:rsid w:val="00E50E8F"/>
    <w:rsid w:val="00E53E32"/>
    <w:rsid w:val="00E56E64"/>
    <w:rsid w:val="00E618DF"/>
    <w:rsid w:val="00E7207B"/>
    <w:rsid w:val="00E74E09"/>
    <w:rsid w:val="00E75870"/>
    <w:rsid w:val="00E7619B"/>
    <w:rsid w:val="00E77426"/>
    <w:rsid w:val="00E805B2"/>
    <w:rsid w:val="00E80E63"/>
    <w:rsid w:val="00E81A3E"/>
    <w:rsid w:val="00E8423E"/>
    <w:rsid w:val="00E90599"/>
    <w:rsid w:val="00E90B74"/>
    <w:rsid w:val="00E9311C"/>
    <w:rsid w:val="00E95ABA"/>
    <w:rsid w:val="00EA25DB"/>
    <w:rsid w:val="00EA2AC1"/>
    <w:rsid w:val="00EA51DA"/>
    <w:rsid w:val="00EA7C3D"/>
    <w:rsid w:val="00EB00B0"/>
    <w:rsid w:val="00EB217F"/>
    <w:rsid w:val="00EB5441"/>
    <w:rsid w:val="00EB722F"/>
    <w:rsid w:val="00EC3950"/>
    <w:rsid w:val="00EC56D2"/>
    <w:rsid w:val="00EC73B5"/>
    <w:rsid w:val="00ED06B3"/>
    <w:rsid w:val="00ED0AF6"/>
    <w:rsid w:val="00ED68D3"/>
    <w:rsid w:val="00EE01F8"/>
    <w:rsid w:val="00EE0E7E"/>
    <w:rsid w:val="00EE2105"/>
    <w:rsid w:val="00EE4DC4"/>
    <w:rsid w:val="00EE5D07"/>
    <w:rsid w:val="00EE7B13"/>
    <w:rsid w:val="00EF007D"/>
    <w:rsid w:val="00EF4F06"/>
    <w:rsid w:val="00F024F8"/>
    <w:rsid w:val="00F03C90"/>
    <w:rsid w:val="00F05FAE"/>
    <w:rsid w:val="00F115D5"/>
    <w:rsid w:val="00F175B4"/>
    <w:rsid w:val="00F21BFD"/>
    <w:rsid w:val="00F2428D"/>
    <w:rsid w:val="00F252CD"/>
    <w:rsid w:val="00F265C0"/>
    <w:rsid w:val="00F26E32"/>
    <w:rsid w:val="00F2700B"/>
    <w:rsid w:val="00F3088E"/>
    <w:rsid w:val="00F3273F"/>
    <w:rsid w:val="00F347C5"/>
    <w:rsid w:val="00F36D92"/>
    <w:rsid w:val="00F438B9"/>
    <w:rsid w:val="00F453C7"/>
    <w:rsid w:val="00F45435"/>
    <w:rsid w:val="00F47B87"/>
    <w:rsid w:val="00F47DD0"/>
    <w:rsid w:val="00F52FB5"/>
    <w:rsid w:val="00F54CC3"/>
    <w:rsid w:val="00F56BDA"/>
    <w:rsid w:val="00F57367"/>
    <w:rsid w:val="00F66C3C"/>
    <w:rsid w:val="00F72729"/>
    <w:rsid w:val="00F73789"/>
    <w:rsid w:val="00F81CA6"/>
    <w:rsid w:val="00F84B3E"/>
    <w:rsid w:val="00F851D2"/>
    <w:rsid w:val="00F854DA"/>
    <w:rsid w:val="00F8677F"/>
    <w:rsid w:val="00F87DDD"/>
    <w:rsid w:val="00F90642"/>
    <w:rsid w:val="00F92FFD"/>
    <w:rsid w:val="00F938E0"/>
    <w:rsid w:val="00F939DA"/>
    <w:rsid w:val="00FA007B"/>
    <w:rsid w:val="00FA0330"/>
    <w:rsid w:val="00FA0BE1"/>
    <w:rsid w:val="00FA25C7"/>
    <w:rsid w:val="00FA40B2"/>
    <w:rsid w:val="00FA7360"/>
    <w:rsid w:val="00FB02E2"/>
    <w:rsid w:val="00FB33B2"/>
    <w:rsid w:val="00FB3638"/>
    <w:rsid w:val="00FB3D7D"/>
    <w:rsid w:val="00FC060E"/>
    <w:rsid w:val="00FC20AF"/>
    <w:rsid w:val="00FC3D57"/>
    <w:rsid w:val="00FC7695"/>
    <w:rsid w:val="00FD058E"/>
    <w:rsid w:val="00FD2910"/>
    <w:rsid w:val="00FD5749"/>
    <w:rsid w:val="00FD78BE"/>
    <w:rsid w:val="00FE25C5"/>
    <w:rsid w:val="00FE6B20"/>
    <w:rsid w:val="00FE7644"/>
    <w:rsid w:val="00FF05B3"/>
    <w:rsid w:val="00FF3A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4F57D"/>
  <w15:chartTrackingRefBased/>
  <w15:docId w15:val="{F1447E28-1589-47FF-B17D-0A65151D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6691A"/>
    <w:pPr>
      <w:keepNext/>
      <w:keepLines/>
      <w:spacing w:before="240" w:after="0"/>
      <w:outlineLvl w:val="0"/>
    </w:pPr>
    <w:rPr>
      <w:rFonts w:cstheme="minorHAnsi"/>
      <w:b/>
      <w:bCs/>
      <w:sz w:val="24"/>
      <w:szCs w:val="24"/>
    </w:rPr>
  </w:style>
  <w:style w:type="paragraph" w:styleId="Heading2">
    <w:name w:val="heading 2"/>
    <w:basedOn w:val="Normal"/>
    <w:next w:val="Normal"/>
    <w:link w:val="Heading2Char"/>
    <w:uiPriority w:val="9"/>
    <w:unhideWhenUsed/>
    <w:qFormat/>
    <w:rsid w:val="00CD30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30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D30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F57367"/>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cs="Times New Roman"/>
      <w:b/>
      <w:snapToGrid w:val="0"/>
      <w:szCs w:val="20"/>
      <w:lang w:val="fr-FR" w:eastAsia="en-GB"/>
    </w:rPr>
  </w:style>
  <w:style w:type="character" w:customStyle="1" w:styleId="SubtitleChar">
    <w:name w:val="Subtitle Char"/>
    <w:basedOn w:val="DefaultParagraphFont"/>
    <w:link w:val="Subtitle"/>
    <w:rsid w:val="00F57367"/>
    <w:rPr>
      <w:rFonts w:ascii="Times New Roman" w:eastAsia="Times New Roman" w:hAnsi="Times New Roman" w:cs="Times New Roman"/>
      <w:b/>
      <w:snapToGrid w:val="0"/>
      <w:szCs w:val="20"/>
      <w:lang w:val="fr-FR" w:eastAsia="en-GB"/>
    </w:rPr>
  </w:style>
  <w:style w:type="paragraph" w:styleId="BalloonText">
    <w:name w:val="Balloon Text"/>
    <w:basedOn w:val="Normal"/>
    <w:link w:val="BalloonTextChar"/>
    <w:uiPriority w:val="99"/>
    <w:semiHidden/>
    <w:unhideWhenUsed/>
    <w:rsid w:val="007947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2E"/>
    <w:rPr>
      <w:rFonts w:ascii="Segoe UI" w:hAnsi="Segoe UI" w:cs="Segoe UI"/>
      <w:sz w:val="18"/>
      <w:szCs w:val="18"/>
      <w:lang w:val="en-GB"/>
    </w:rPr>
  </w:style>
  <w:style w:type="paragraph" w:styleId="ListParagraph">
    <w:name w:val="List Paragraph"/>
    <w:basedOn w:val="Normal"/>
    <w:link w:val="ListParagraphChar"/>
    <w:uiPriority w:val="34"/>
    <w:qFormat/>
    <w:rsid w:val="00983B94"/>
    <w:pPr>
      <w:ind w:left="720"/>
      <w:contextualSpacing/>
    </w:pPr>
  </w:style>
  <w:style w:type="paragraph" w:styleId="Header">
    <w:name w:val="header"/>
    <w:basedOn w:val="Normal"/>
    <w:link w:val="HeaderChar"/>
    <w:uiPriority w:val="99"/>
    <w:unhideWhenUsed/>
    <w:rsid w:val="004159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591E"/>
    <w:rPr>
      <w:lang w:val="en-GB"/>
    </w:rPr>
  </w:style>
  <w:style w:type="paragraph" w:styleId="Footer">
    <w:name w:val="footer"/>
    <w:basedOn w:val="Normal"/>
    <w:link w:val="FooterChar"/>
    <w:uiPriority w:val="99"/>
    <w:unhideWhenUsed/>
    <w:rsid w:val="004159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591E"/>
    <w:rPr>
      <w:lang w:val="en-GB"/>
    </w:rPr>
  </w:style>
  <w:style w:type="character" w:styleId="Hyperlink">
    <w:name w:val="Hyperlink"/>
    <w:basedOn w:val="DefaultParagraphFont"/>
    <w:uiPriority w:val="99"/>
    <w:unhideWhenUsed/>
    <w:rsid w:val="006E099A"/>
    <w:rPr>
      <w:color w:val="0563C1" w:themeColor="hyperlink"/>
      <w:u w:val="single"/>
    </w:rPr>
  </w:style>
  <w:style w:type="character" w:customStyle="1" w:styleId="MeniuneNerezolvat1">
    <w:name w:val="Mențiune Nerezolvat1"/>
    <w:basedOn w:val="DefaultParagraphFont"/>
    <w:uiPriority w:val="99"/>
    <w:semiHidden/>
    <w:unhideWhenUsed/>
    <w:rsid w:val="006E099A"/>
    <w:rPr>
      <w:color w:val="605E5C"/>
      <w:shd w:val="clear" w:color="auto" w:fill="E1DFDD"/>
    </w:rPr>
  </w:style>
  <w:style w:type="table" w:styleId="TableGrid">
    <w:name w:val="Table Grid"/>
    <w:basedOn w:val="TableNormal"/>
    <w:uiPriority w:val="59"/>
    <w:rsid w:val="001A6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91BD8"/>
    <w:rPr>
      <w:color w:val="605E5C"/>
      <w:shd w:val="clear" w:color="auto" w:fill="E1DFDD"/>
    </w:rPr>
  </w:style>
  <w:style w:type="character" w:customStyle="1" w:styleId="Heading1Char">
    <w:name w:val="Heading 1 Char"/>
    <w:basedOn w:val="DefaultParagraphFont"/>
    <w:link w:val="Heading1"/>
    <w:uiPriority w:val="9"/>
    <w:rsid w:val="0046691A"/>
    <w:rPr>
      <w:rFonts w:cstheme="minorHAnsi"/>
      <w:b/>
      <w:bCs/>
      <w:sz w:val="24"/>
      <w:szCs w:val="24"/>
      <w:lang w:val="en-GB"/>
    </w:rPr>
  </w:style>
  <w:style w:type="paragraph" w:styleId="Title">
    <w:name w:val="Title"/>
    <w:basedOn w:val="Normal"/>
    <w:next w:val="Normal"/>
    <w:link w:val="TitleChar"/>
    <w:uiPriority w:val="10"/>
    <w:qFormat/>
    <w:rsid w:val="004669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691A"/>
    <w:rPr>
      <w:rFonts w:asciiTheme="majorHAnsi" w:eastAsiaTheme="majorEastAsia" w:hAnsiTheme="majorHAnsi" w:cstheme="majorBidi"/>
      <w:spacing w:val="-10"/>
      <w:kern w:val="28"/>
      <w:sz w:val="56"/>
      <w:szCs w:val="56"/>
      <w:lang w:val="en-GB"/>
    </w:rPr>
  </w:style>
  <w:style w:type="paragraph" w:styleId="TOCHeading">
    <w:name w:val="TOC Heading"/>
    <w:basedOn w:val="Heading1"/>
    <w:next w:val="Normal"/>
    <w:uiPriority w:val="39"/>
    <w:unhideWhenUsed/>
    <w:qFormat/>
    <w:rsid w:val="0046691A"/>
    <w:pPr>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46691A"/>
    <w:pPr>
      <w:spacing w:after="100"/>
    </w:pPr>
  </w:style>
  <w:style w:type="character" w:customStyle="1" w:styleId="Heading2Char">
    <w:name w:val="Heading 2 Char"/>
    <w:basedOn w:val="DefaultParagraphFont"/>
    <w:link w:val="Heading2"/>
    <w:uiPriority w:val="9"/>
    <w:rsid w:val="00CD301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CD301A"/>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CD301A"/>
    <w:rPr>
      <w:rFonts w:asciiTheme="majorHAnsi" w:eastAsiaTheme="majorEastAsia" w:hAnsiTheme="majorHAnsi" w:cstheme="majorBidi"/>
      <w:i/>
      <w:iCs/>
      <w:color w:val="2F5496" w:themeColor="accent1" w:themeShade="BF"/>
      <w:lang w:val="en-GB"/>
    </w:rPr>
  </w:style>
  <w:style w:type="paragraph" w:styleId="TOC2">
    <w:name w:val="toc 2"/>
    <w:basedOn w:val="Normal"/>
    <w:next w:val="Normal"/>
    <w:autoRedefine/>
    <w:uiPriority w:val="39"/>
    <w:unhideWhenUsed/>
    <w:rsid w:val="00230BA0"/>
    <w:pPr>
      <w:spacing w:after="100"/>
      <w:ind w:left="220"/>
    </w:pPr>
  </w:style>
  <w:style w:type="paragraph" w:styleId="NormalWeb">
    <w:name w:val="Normal (Web)"/>
    <w:basedOn w:val="Normal"/>
    <w:uiPriority w:val="99"/>
    <w:unhideWhenUsed/>
    <w:rsid w:val="00B500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0F780E"/>
    <w:pPr>
      <w:spacing w:line="240" w:lineRule="auto"/>
    </w:pPr>
    <w:rPr>
      <w:sz w:val="20"/>
      <w:szCs w:val="20"/>
    </w:rPr>
  </w:style>
  <w:style w:type="character" w:customStyle="1" w:styleId="CommentTextChar">
    <w:name w:val="Comment Text Char"/>
    <w:basedOn w:val="DefaultParagraphFont"/>
    <w:link w:val="CommentText"/>
    <w:uiPriority w:val="99"/>
    <w:rsid w:val="000F780E"/>
    <w:rPr>
      <w:sz w:val="20"/>
      <w:szCs w:val="20"/>
      <w:lang w:val="en-GB"/>
    </w:rPr>
  </w:style>
  <w:style w:type="table" w:customStyle="1" w:styleId="TableGrid1">
    <w:name w:val="Table Grid1"/>
    <w:basedOn w:val="TableNormal"/>
    <w:next w:val="TableGrid"/>
    <w:uiPriority w:val="59"/>
    <w:rsid w:val="007E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1117"/>
    <w:rPr>
      <w:sz w:val="16"/>
      <w:szCs w:val="16"/>
    </w:rPr>
  </w:style>
  <w:style w:type="paragraph" w:styleId="FootnoteText">
    <w:name w:val="footnote text"/>
    <w:basedOn w:val="Normal"/>
    <w:link w:val="FootnoteTextChar"/>
    <w:uiPriority w:val="99"/>
    <w:unhideWhenUsed/>
    <w:rsid w:val="00B81E5A"/>
    <w:pPr>
      <w:spacing w:after="0" w:line="240" w:lineRule="auto"/>
    </w:pPr>
    <w:rPr>
      <w:sz w:val="20"/>
      <w:szCs w:val="20"/>
    </w:rPr>
  </w:style>
  <w:style w:type="character" w:customStyle="1" w:styleId="FootnoteTextChar">
    <w:name w:val="Footnote Text Char"/>
    <w:basedOn w:val="DefaultParagraphFont"/>
    <w:link w:val="FootnoteText"/>
    <w:uiPriority w:val="99"/>
    <w:rsid w:val="00B81E5A"/>
    <w:rPr>
      <w:sz w:val="20"/>
      <w:szCs w:val="20"/>
      <w:lang w:val="en-GB"/>
    </w:rPr>
  </w:style>
  <w:style w:type="character" w:styleId="FootnoteReference">
    <w:name w:val="footnote reference"/>
    <w:basedOn w:val="DefaultParagraphFont"/>
    <w:uiPriority w:val="99"/>
    <w:unhideWhenUsed/>
    <w:rsid w:val="00B81E5A"/>
    <w:rPr>
      <w:vertAlign w:val="superscript"/>
    </w:rPr>
  </w:style>
  <w:style w:type="character" w:customStyle="1" w:styleId="ListParagraphChar">
    <w:name w:val="List Paragraph Char"/>
    <w:basedOn w:val="DefaultParagraphFont"/>
    <w:link w:val="ListParagraph"/>
    <w:uiPriority w:val="34"/>
    <w:rsid w:val="00503B7B"/>
    <w:rPr>
      <w:lang w:val="en-GB"/>
    </w:rPr>
  </w:style>
  <w:style w:type="character" w:styleId="IntenseEmphasis">
    <w:name w:val="Intense Emphasis"/>
    <w:basedOn w:val="DefaultParagraphFont"/>
    <w:uiPriority w:val="21"/>
    <w:qFormat/>
    <w:rsid w:val="000F3CDB"/>
    <w:rPr>
      <w:i/>
      <w:iCs/>
      <w:color w:val="4472C4" w:themeColor="accent1"/>
    </w:rPr>
  </w:style>
  <w:style w:type="character" w:customStyle="1" w:styleId="apple-converted-space">
    <w:name w:val="apple-converted-space"/>
    <w:basedOn w:val="DefaultParagraphFont"/>
    <w:rsid w:val="00173382"/>
  </w:style>
  <w:style w:type="paragraph" w:styleId="TOC3">
    <w:name w:val="toc 3"/>
    <w:basedOn w:val="Normal"/>
    <w:next w:val="Normal"/>
    <w:autoRedefine/>
    <w:uiPriority w:val="39"/>
    <w:unhideWhenUsed/>
    <w:rsid w:val="00CC626E"/>
    <w:pPr>
      <w:spacing w:after="100"/>
      <w:ind w:left="440"/>
    </w:pPr>
  </w:style>
  <w:style w:type="character" w:styleId="Emphasis">
    <w:name w:val="Emphasis"/>
    <w:basedOn w:val="DefaultParagraphFont"/>
    <w:uiPriority w:val="20"/>
    <w:qFormat/>
    <w:rsid w:val="001F4E0E"/>
    <w:rPr>
      <w:i/>
      <w:iCs/>
    </w:rPr>
  </w:style>
  <w:style w:type="character" w:styleId="FollowedHyperlink">
    <w:name w:val="FollowedHyperlink"/>
    <w:basedOn w:val="DefaultParagraphFont"/>
    <w:uiPriority w:val="99"/>
    <w:semiHidden/>
    <w:unhideWhenUsed/>
    <w:rsid w:val="001D2095"/>
    <w:rPr>
      <w:color w:val="954F72" w:themeColor="followedHyperlink"/>
      <w:u w:val="single"/>
    </w:rPr>
  </w:style>
  <w:style w:type="paragraph" w:styleId="Revision">
    <w:name w:val="Revision"/>
    <w:hidden/>
    <w:uiPriority w:val="99"/>
    <w:semiHidden/>
    <w:rsid w:val="009C491E"/>
    <w:pPr>
      <w:spacing w:after="0" w:line="240" w:lineRule="auto"/>
    </w:pPr>
    <w:rPr>
      <w:lang w:val="en-GB"/>
    </w:rPr>
  </w:style>
  <w:style w:type="character" w:styleId="SubtleEmphasis">
    <w:name w:val="Subtle Emphasis"/>
    <w:basedOn w:val="DefaultParagraphFont"/>
    <w:uiPriority w:val="19"/>
    <w:qFormat/>
    <w:rsid w:val="00971695"/>
    <w:rPr>
      <w:i/>
      <w:iCs/>
      <w:color w:val="404040" w:themeColor="text1" w:themeTint="BF"/>
    </w:rPr>
  </w:style>
  <w:style w:type="paragraph" w:styleId="Caption">
    <w:name w:val="caption"/>
    <w:basedOn w:val="Normal"/>
    <w:next w:val="Normal"/>
    <w:uiPriority w:val="35"/>
    <w:unhideWhenUsed/>
    <w:qFormat/>
    <w:rsid w:val="00E618DF"/>
    <w:pPr>
      <w:spacing w:after="200" w:line="240" w:lineRule="auto"/>
    </w:pPr>
    <w:rPr>
      <w:i/>
      <w:iCs/>
      <w:color w:val="44546A" w:themeColor="text2"/>
      <w:sz w:val="18"/>
      <w:szCs w:val="18"/>
    </w:rPr>
  </w:style>
  <w:style w:type="paragraph" w:styleId="TOC4">
    <w:name w:val="toc 4"/>
    <w:basedOn w:val="Normal"/>
    <w:next w:val="Normal"/>
    <w:autoRedefine/>
    <w:uiPriority w:val="39"/>
    <w:semiHidden/>
    <w:unhideWhenUsed/>
    <w:rsid w:val="008E772F"/>
    <w:pPr>
      <w:spacing w:after="100"/>
      <w:ind w:left="660"/>
    </w:pPr>
  </w:style>
  <w:style w:type="paragraph" w:styleId="Quote">
    <w:name w:val="Quote"/>
    <w:basedOn w:val="Normal"/>
    <w:next w:val="Normal"/>
    <w:link w:val="QuoteChar"/>
    <w:autoRedefine/>
    <w:uiPriority w:val="29"/>
    <w:qFormat/>
    <w:rsid w:val="008E772F"/>
    <w:pPr>
      <w:spacing w:before="120" w:after="120" w:line="240" w:lineRule="auto"/>
      <w:jc w:val="center"/>
    </w:pPr>
    <w:rPr>
      <w:rFonts w:ascii="PT Sans" w:hAnsi="PT Sans" w:cstheme="minorHAnsi"/>
      <w:i/>
      <w:iCs/>
    </w:rPr>
  </w:style>
  <w:style w:type="character" w:customStyle="1" w:styleId="QuoteChar">
    <w:name w:val="Quote Char"/>
    <w:basedOn w:val="DefaultParagraphFont"/>
    <w:link w:val="Quote"/>
    <w:uiPriority w:val="29"/>
    <w:rsid w:val="008E772F"/>
    <w:rPr>
      <w:rFonts w:ascii="PT Sans" w:hAnsi="PT Sans" w:cstheme="minorHAnsi"/>
      <w:i/>
      <w:iCs/>
      <w:lang w:val="en-GB"/>
    </w:rPr>
  </w:style>
  <w:style w:type="paragraph" w:styleId="CommentSubject">
    <w:name w:val="annotation subject"/>
    <w:basedOn w:val="CommentText"/>
    <w:next w:val="CommentText"/>
    <w:link w:val="CommentSubjectChar"/>
    <w:uiPriority w:val="99"/>
    <w:semiHidden/>
    <w:unhideWhenUsed/>
    <w:rsid w:val="00A00A39"/>
    <w:rPr>
      <w:b/>
      <w:bCs/>
    </w:rPr>
  </w:style>
  <w:style w:type="character" w:customStyle="1" w:styleId="CommentSubjectChar">
    <w:name w:val="Comment Subject Char"/>
    <w:basedOn w:val="CommentTextChar"/>
    <w:link w:val="CommentSubject"/>
    <w:uiPriority w:val="99"/>
    <w:semiHidden/>
    <w:rsid w:val="00A00A39"/>
    <w:rPr>
      <w:b/>
      <w:bCs/>
      <w:sz w:val="20"/>
      <w:szCs w:val="20"/>
      <w:lang w:val="en-GB"/>
    </w:rPr>
  </w:style>
  <w:style w:type="paragraph" w:styleId="EndnoteText">
    <w:name w:val="endnote text"/>
    <w:basedOn w:val="Normal"/>
    <w:link w:val="EndnoteTextChar"/>
    <w:uiPriority w:val="99"/>
    <w:semiHidden/>
    <w:unhideWhenUsed/>
    <w:rsid w:val="00802C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2C15"/>
    <w:rPr>
      <w:sz w:val="20"/>
      <w:szCs w:val="20"/>
      <w:lang w:val="en-GB"/>
    </w:rPr>
  </w:style>
  <w:style w:type="character" w:styleId="EndnoteReference">
    <w:name w:val="endnote reference"/>
    <w:basedOn w:val="DefaultParagraphFont"/>
    <w:uiPriority w:val="99"/>
    <w:semiHidden/>
    <w:unhideWhenUsed/>
    <w:rsid w:val="00802C15"/>
    <w:rPr>
      <w:vertAlign w:val="superscript"/>
    </w:rPr>
  </w:style>
  <w:style w:type="paragraph" w:styleId="TableofFigures">
    <w:name w:val="table of figures"/>
    <w:basedOn w:val="Normal"/>
    <w:next w:val="Normal"/>
    <w:uiPriority w:val="99"/>
    <w:unhideWhenUsed/>
    <w:rsid w:val="00AE3C3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194277">
      <w:bodyDiv w:val="1"/>
      <w:marLeft w:val="0"/>
      <w:marRight w:val="0"/>
      <w:marTop w:val="0"/>
      <w:marBottom w:val="0"/>
      <w:divBdr>
        <w:top w:val="none" w:sz="0" w:space="0" w:color="auto"/>
        <w:left w:val="none" w:sz="0" w:space="0" w:color="auto"/>
        <w:bottom w:val="none" w:sz="0" w:space="0" w:color="auto"/>
        <w:right w:val="none" w:sz="0" w:space="0" w:color="auto"/>
      </w:divBdr>
    </w:div>
    <w:div w:id="618221451">
      <w:bodyDiv w:val="1"/>
      <w:marLeft w:val="0"/>
      <w:marRight w:val="0"/>
      <w:marTop w:val="0"/>
      <w:marBottom w:val="0"/>
      <w:divBdr>
        <w:top w:val="none" w:sz="0" w:space="0" w:color="auto"/>
        <w:left w:val="none" w:sz="0" w:space="0" w:color="auto"/>
        <w:bottom w:val="none" w:sz="0" w:space="0" w:color="auto"/>
        <w:right w:val="none" w:sz="0" w:space="0" w:color="auto"/>
      </w:divBdr>
    </w:div>
    <w:div w:id="917517349">
      <w:bodyDiv w:val="1"/>
      <w:marLeft w:val="0"/>
      <w:marRight w:val="0"/>
      <w:marTop w:val="0"/>
      <w:marBottom w:val="0"/>
      <w:divBdr>
        <w:top w:val="none" w:sz="0" w:space="0" w:color="auto"/>
        <w:left w:val="none" w:sz="0" w:space="0" w:color="auto"/>
        <w:bottom w:val="none" w:sz="0" w:space="0" w:color="auto"/>
        <w:right w:val="none" w:sz="0" w:space="0" w:color="auto"/>
      </w:divBdr>
    </w:div>
    <w:div w:id="1547521689">
      <w:bodyDiv w:val="1"/>
      <w:marLeft w:val="0"/>
      <w:marRight w:val="0"/>
      <w:marTop w:val="0"/>
      <w:marBottom w:val="0"/>
      <w:divBdr>
        <w:top w:val="none" w:sz="0" w:space="0" w:color="auto"/>
        <w:left w:val="none" w:sz="0" w:space="0" w:color="auto"/>
        <w:bottom w:val="none" w:sz="0" w:space="0" w:color="auto"/>
        <w:right w:val="none" w:sz="0" w:space="0" w:color="auto"/>
      </w:divBdr>
    </w:div>
    <w:div w:id="1944873031">
      <w:bodyDiv w:val="1"/>
      <w:marLeft w:val="0"/>
      <w:marRight w:val="0"/>
      <w:marTop w:val="0"/>
      <w:marBottom w:val="0"/>
      <w:divBdr>
        <w:top w:val="none" w:sz="0" w:space="0" w:color="auto"/>
        <w:left w:val="none" w:sz="0" w:space="0" w:color="auto"/>
        <w:bottom w:val="none" w:sz="0" w:space="0" w:color="auto"/>
        <w:right w:val="none" w:sz="0" w:space="0" w:color="auto"/>
      </w:divBdr>
    </w:div>
    <w:div w:id="2014259632">
      <w:bodyDiv w:val="1"/>
      <w:marLeft w:val="0"/>
      <w:marRight w:val="0"/>
      <w:marTop w:val="0"/>
      <w:marBottom w:val="0"/>
      <w:divBdr>
        <w:top w:val="none" w:sz="0" w:space="0" w:color="auto"/>
        <w:left w:val="none" w:sz="0" w:space="0" w:color="auto"/>
        <w:bottom w:val="none" w:sz="0" w:space="0" w:color="auto"/>
        <w:right w:val="none" w:sz="0" w:space="0" w:color="auto"/>
      </w:divBdr>
    </w:div>
    <w:div w:id="20397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ivebournemouthac-my.sharepoint.com/personal/harveyo_bournemouth_ac_uk/Documents/OSSPC/Reports/Final%20Versions/2021_OSSPC_UK_Country_Report.docx" TargetMode="External"/><Relationship Id="rId26" Type="http://schemas.openxmlformats.org/officeDocument/2006/relationships/hyperlink" Target="https://irisi.org/"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ivebournemouthac-my.sharepoint.com/personal/harveyo_bournemouth_ac_uk/Documents/OSSPC/Reports/Final%20Versions/2021_OSSPC_UK_Country_Report.docx" TargetMode="External"/><Relationship Id="rId34" Type="http://schemas.openxmlformats.org/officeDocument/2006/relationships/hyperlink" Target="tel:0808200024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vebournemouthac-my.sharepoint.com/personal/harveyo_bournemouth_ac_uk/Documents/OSSPC/Reports/Final%20Versions/2021_OSSPC_UK_Country_Report.docx" TargetMode="External"/><Relationship Id="rId25" Type="http://schemas.openxmlformats.org/officeDocument/2006/relationships/image" Target="media/image8.png"/><Relationship Id="rId33" Type="http://schemas.openxmlformats.org/officeDocument/2006/relationships/hyperlink" Target="https://www.nationaldahelpline.org.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ivebournemouthac-my.sharepoint.com/personal/harveyo_bournemouth_ac_uk/Documents/OSSPC/Reports/Final%20Versions/2021_OSSPC_UK_Country_Report.docx" TargetMode="External"/><Relationship Id="rId29" Type="http://schemas.openxmlformats.org/officeDocument/2006/relationships/hyperlink" Target="mailto:jLevell@bournemouth.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gov.uk/guidance/domestic-abuse-how-to-get-help"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ivebournemouthac-my.sharepoint.com/personal/harveyo_bournemouth_ac_uk/Documents/OSSPC/Reports/Final%20Versions/2021_OSSPC_UK_Country_Report.docx" TargetMode="External"/><Relationship Id="rId28" Type="http://schemas.openxmlformats.org/officeDocument/2006/relationships/hyperlink" Target="mailto:harveyo@bournemouth.ac.uk" TargetMode="External"/><Relationship Id="rId36" Type="http://schemas.openxmlformats.org/officeDocument/2006/relationships/hyperlink" Target="mailto:jlevell@bournemouth.ac.uk" TargetMode="External"/><Relationship Id="rId10" Type="http://schemas.openxmlformats.org/officeDocument/2006/relationships/endnotes" Target="endnotes.xml"/><Relationship Id="rId19" Type="http://schemas.openxmlformats.org/officeDocument/2006/relationships/hyperlink" Target="https://livebournemouthac-my.sharepoint.com/personal/harveyo_bournemouth_ac_uk/Documents/OSSPC/Reports/Final%20Versions/2021_OSSPC_UK_Country_Report.docx" TargetMode="External"/><Relationship Id="rId31" Type="http://schemas.openxmlformats.org/officeDocument/2006/relationships/hyperlink" Target="https://intranetsp.bournemouth.ac.uk/documentsrep/Research%20Participant%20Privacy%20Noti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ivebournemouthac-my.sharepoint.com/personal/harveyo_bournemouth_ac_uk/Documents/OSSPC/Reports/Final%20Versions/2021_OSSPC_UK_Country_Report.docx" TargetMode="External"/><Relationship Id="rId27" Type="http://schemas.openxmlformats.org/officeDocument/2006/relationships/hyperlink" Target="https://intranetsp.bournemouth.ac.uk/documentsrep/Research%20Participant%20Privacy%20Notice.pdf" TargetMode="External"/><Relationship Id="rId30" Type="http://schemas.openxmlformats.org/officeDocument/2006/relationships/hyperlink" Target="mailto:researchgovernance@bournemouth.ac.uk" TargetMode="External"/><Relationship Id="rId35" Type="http://schemas.openxmlformats.org/officeDocument/2006/relationships/hyperlink" Target="https://www.womensaid.org.uk/information-suppo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juridice.ro/697689/violenta-domestica-este-in-sine-o-pandem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1FAE0D58C7340859A0B62B0D95D24" ma:contentTypeVersion="4" ma:contentTypeDescription="Create a new document." ma:contentTypeScope="" ma:versionID="9c1094c1827887334aed81b760f076a8">
  <xsd:schema xmlns:xsd="http://www.w3.org/2001/XMLSchema" xmlns:xs="http://www.w3.org/2001/XMLSchema" xmlns:p="http://schemas.microsoft.com/office/2006/metadata/properties" xmlns:ns2="0556ea08-e1de-44ce-9a1d-0473cc99be65" targetNamespace="http://schemas.microsoft.com/office/2006/metadata/properties" ma:root="true" ma:fieldsID="1f56f50d2038a2723bc460e2b9f5a6bd" ns2:_="">
    <xsd:import namespace="0556ea08-e1de-44ce-9a1d-0473cc99b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6ea08-e1de-44ce-9a1d-0473cc99b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67DAD-FA51-4FE6-AE72-1DCF9E108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6ea08-e1de-44ce-9a1d-0473cc99b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5C32F-823D-4E45-95EC-881244C5345A}">
  <ds:schemaRefs>
    <ds:schemaRef ds:uri="http://schemas.microsoft.com/sharepoint/v3/contenttype/forms"/>
  </ds:schemaRefs>
</ds:datastoreItem>
</file>

<file path=customXml/itemProps3.xml><?xml version="1.0" encoding="utf-8"?>
<ds:datastoreItem xmlns:ds="http://schemas.openxmlformats.org/officeDocument/2006/customXml" ds:itemID="{ADEC968B-A255-4808-A2E3-EBE3407C07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24B714-7A38-4621-81D6-14E21B2C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86</Pages>
  <Words>30726</Words>
  <Characters>175142</Characters>
  <Application>Microsoft Office Word</Application>
  <DocSecurity>0</DocSecurity>
  <Lines>1459</Lines>
  <Paragraphs>410</Paragraphs>
  <ScaleCrop>false</ScaleCrop>
  <HeadingPairs>
    <vt:vector size="6" baseType="variant">
      <vt:variant>
        <vt:lpstr>Title</vt:lpstr>
      </vt:variant>
      <vt:variant>
        <vt:i4>1</vt:i4>
      </vt:variant>
      <vt:variant>
        <vt:lpstr>Titlu</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205458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Moisa</dc:creator>
  <cp:keywords/>
  <dc:description/>
  <cp:lastModifiedBy>Orlanda Harvey</cp:lastModifiedBy>
  <cp:revision>18</cp:revision>
  <cp:lastPrinted>2021-03-17T13:45:00Z</cp:lastPrinted>
  <dcterms:created xsi:type="dcterms:W3CDTF">2021-03-12T12:30:00Z</dcterms:created>
  <dcterms:modified xsi:type="dcterms:W3CDTF">2022-01-28T14:22:00Z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0x0101009541FAE0D58C7340859A0B62B0D95D24</vt:lpwstr>
  </property>
  <property fmtid="{D5CDD505-2E9C-101B-9397-08002B2CF9AE}" pid="3" name="Mendeley Document_1">
    <vt:lpwstr>True</vt:lpwstr>
  </property>
  <property fmtid="{D5CDD505-2E9C-101B-9397-08002B2CF9AE}" pid="4" name="Mendeley Unique User Id_1">
    <vt:lpwstr>587dfa56-45ce-3030-a066-f3bb8b46c987</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